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0414E0F" w14:textId="78BB51D5" w:rsidR="00807C36" w:rsidRPr="00FB368F" w:rsidRDefault="006B3E67" w:rsidP="002024BF">
      <w:pPr>
        <w:pStyle w:val="ProductList-Body"/>
        <w:shd w:val="clear" w:color="auto" w:fill="00188F"/>
        <w:tabs>
          <w:tab w:val="clear" w:pos="360"/>
          <w:tab w:val="clear" w:pos="720"/>
          <w:tab w:val="clear" w:pos="1080"/>
        </w:tabs>
        <w:ind w:right="8640" w:firstLine="360"/>
        <w:jc w:val="both"/>
      </w:pPr>
      <w:bookmarkStart w:id="0" w:name="CoverPage"/>
      <w:bookmarkStart w:id="1" w:name="_GoBack"/>
      <w:bookmarkEnd w:id="1"/>
      <w:r w:rsidRPr="006B3E67">
        <w:rPr>
          <w:rFonts w:asciiTheme="majorHAnsi" w:hAnsiTheme="majorHAnsi"/>
          <w:color w:val="FFFFFF" w:themeColor="background1"/>
          <w:sz w:val="32"/>
          <w:szCs w:val="32"/>
        </w:rPr>
        <w:t>Volume</w:t>
      </w:r>
    </w:p>
    <w:bookmarkEnd w:id="0"/>
    <w:p w14:paraId="245C5C1C" w14:textId="25121E01" w:rsidR="00807C36" w:rsidRPr="00FB368F" w:rsidRDefault="006B3E67" w:rsidP="002024BF">
      <w:pPr>
        <w:pStyle w:val="ProductList-Body"/>
        <w:shd w:val="clear" w:color="auto" w:fill="00188F"/>
        <w:tabs>
          <w:tab w:val="clear" w:pos="360"/>
          <w:tab w:val="clear" w:pos="720"/>
          <w:tab w:val="clear" w:pos="1080"/>
        </w:tabs>
        <w:spacing w:after="900"/>
        <w:ind w:right="8640" w:firstLine="360"/>
        <w:jc w:val="both"/>
      </w:pPr>
      <w:r w:rsidRPr="006B3E67">
        <w:rPr>
          <w:rFonts w:asciiTheme="majorHAnsi" w:hAnsiTheme="majorHAnsi"/>
          <w:color w:val="FFFFFF" w:themeColor="background1"/>
          <w:sz w:val="32"/>
          <w:szCs w:val="32"/>
        </w:rPr>
        <w:t>Licensing</w:t>
      </w:r>
    </w:p>
    <w:p w14:paraId="06465CAA" w14:textId="04719F15" w:rsidR="00807C36" w:rsidRPr="00FB368F" w:rsidRDefault="00807C36" w:rsidP="002024BF">
      <w:pPr>
        <w:pStyle w:val="ProductList-Body"/>
        <w:shd w:val="clear" w:color="auto" w:fill="00188F"/>
        <w:tabs>
          <w:tab w:val="clear" w:pos="360"/>
          <w:tab w:val="clear" w:pos="720"/>
          <w:tab w:val="clear" w:pos="1080"/>
        </w:tabs>
        <w:ind w:right="8640"/>
      </w:pPr>
    </w:p>
    <w:p w14:paraId="545DABF7" w14:textId="255C0510"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289B0424" w14:textId="5C588A2A" w:rsidR="00807C36" w:rsidRPr="008E64FF" w:rsidRDefault="00807C36" w:rsidP="002024BF">
      <w:pPr>
        <w:pStyle w:val="ProductList-Body"/>
        <w:shd w:val="clear" w:color="auto" w:fill="0072C6"/>
        <w:tabs>
          <w:tab w:val="clear" w:pos="360"/>
          <w:tab w:val="clear" w:pos="720"/>
          <w:tab w:val="clear" w:pos="1080"/>
        </w:tabs>
        <w:ind w:right="1800"/>
        <w:rPr>
          <w:rFonts w:asciiTheme="majorHAnsi" w:hAnsiTheme="majorHAnsi"/>
          <w:color w:val="FFFFFF" w:themeColor="background1"/>
          <w:sz w:val="72"/>
          <w:szCs w:val="72"/>
          <w:lang w:eastAsia="en-US" w:bidi="ar-SA"/>
        </w:rPr>
      </w:pPr>
    </w:p>
    <w:p w14:paraId="0512F332" w14:textId="77777777"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bookmarkStart w:id="2" w:name="_top"/>
      <w:bookmarkEnd w:id="2"/>
      <w:r w:rsidRPr="00AA1BF3">
        <w:rPr>
          <w:rFonts w:asciiTheme="majorHAnsi" w:hAnsiTheme="majorHAnsi"/>
          <w:color w:val="FFFFFF" w:themeColor="background1"/>
          <w:sz w:val="72"/>
          <w:szCs w:val="72"/>
        </w:rPr>
        <w:t>Contrat de Niveau de Service</w:t>
      </w:r>
    </w:p>
    <w:p w14:paraId="7FDC130E" w14:textId="0BD12CC4" w:rsidR="00D146FB" w:rsidRDefault="00712939" w:rsidP="00712939">
      <w:pPr>
        <w:pStyle w:val="ProductList-Body"/>
        <w:shd w:val="clear" w:color="auto" w:fill="0072C6"/>
        <w:tabs>
          <w:tab w:val="clear" w:pos="360"/>
          <w:tab w:val="clear" w:pos="720"/>
          <w:tab w:val="clear" w:pos="1080"/>
        </w:tabs>
        <w:ind w:right="1800" w:firstLine="360"/>
        <w:rPr>
          <w:rFonts w:asciiTheme="majorHAnsi" w:hAnsiTheme="majorHAnsi"/>
          <w:color w:val="FFFFFF" w:themeColor="background1"/>
          <w:sz w:val="72"/>
          <w:szCs w:val="72"/>
        </w:rPr>
      </w:pPr>
      <w:r w:rsidRPr="00AA1BF3">
        <w:rPr>
          <w:rFonts w:asciiTheme="majorHAnsi" w:hAnsiTheme="majorHAnsi"/>
          <w:color w:val="FFFFFF" w:themeColor="background1"/>
          <w:sz w:val="72"/>
          <w:szCs w:val="72"/>
        </w:rPr>
        <w:t>pour</w:t>
      </w:r>
      <w:r w:rsidR="00D146FB">
        <w:rPr>
          <w:rFonts w:asciiTheme="majorHAnsi" w:hAnsiTheme="majorHAnsi"/>
          <w:color w:val="FFFFFF" w:themeColor="background1"/>
          <w:sz w:val="72"/>
          <w:szCs w:val="72"/>
        </w:rPr>
        <w:t xml:space="preserve"> </w:t>
      </w:r>
      <w:r w:rsidR="003D3190">
        <w:rPr>
          <w:rFonts w:asciiTheme="majorHAnsi" w:hAnsiTheme="majorHAnsi"/>
          <w:color w:val="FFFFFF" w:themeColor="background1"/>
          <w:sz w:val="72"/>
          <w:szCs w:val="72"/>
        </w:rPr>
        <w:t xml:space="preserve">les </w:t>
      </w:r>
      <w:r w:rsidR="00D146FB">
        <w:rPr>
          <w:rFonts w:asciiTheme="majorHAnsi" w:hAnsiTheme="majorHAnsi"/>
          <w:color w:val="FFFFFF" w:themeColor="background1"/>
          <w:sz w:val="72"/>
          <w:szCs w:val="72"/>
        </w:rPr>
        <w:t xml:space="preserve">Services en </w:t>
      </w:r>
      <w:r w:rsidR="003C2C35">
        <w:rPr>
          <w:rFonts w:asciiTheme="majorHAnsi" w:hAnsiTheme="majorHAnsi"/>
          <w:color w:val="FFFFFF" w:themeColor="background1"/>
          <w:sz w:val="72"/>
          <w:szCs w:val="72"/>
        </w:rPr>
        <w:t>L</w:t>
      </w:r>
      <w:r w:rsidR="00D146FB">
        <w:rPr>
          <w:rFonts w:asciiTheme="majorHAnsi" w:hAnsiTheme="majorHAnsi"/>
          <w:color w:val="FFFFFF" w:themeColor="background1"/>
          <w:sz w:val="72"/>
          <w:szCs w:val="72"/>
        </w:rPr>
        <w:t>igne</w:t>
      </w:r>
    </w:p>
    <w:p w14:paraId="0BFC74A5" w14:textId="5232BF27" w:rsidR="00712939" w:rsidRPr="00AA1BF3" w:rsidRDefault="00712939" w:rsidP="00712939">
      <w:pPr>
        <w:pStyle w:val="ProductList-Body"/>
        <w:shd w:val="clear" w:color="auto" w:fill="0072C6"/>
        <w:tabs>
          <w:tab w:val="clear" w:pos="360"/>
          <w:tab w:val="clear" w:pos="720"/>
          <w:tab w:val="clear" w:pos="1080"/>
        </w:tabs>
        <w:ind w:right="1800" w:firstLine="360"/>
        <w:rPr>
          <w:sz w:val="72"/>
          <w:szCs w:val="72"/>
        </w:rPr>
      </w:pPr>
      <w:r w:rsidRPr="00AA1BF3">
        <w:rPr>
          <w:rFonts w:asciiTheme="majorHAnsi" w:hAnsiTheme="majorHAnsi"/>
          <w:color w:val="FFFFFF" w:themeColor="background1"/>
          <w:sz w:val="72"/>
          <w:szCs w:val="72"/>
        </w:rPr>
        <w:t>Microsoft</w:t>
      </w:r>
    </w:p>
    <w:p w14:paraId="3861F73D" w14:textId="191D66CA" w:rsidR="009C340C" w:rsidRPr="009C340C" w:rsidRDefault="00852618" w:rsidP="009C340C">
      <w:pPr>
        <w:pStyle w:val="ProductList-Body"/>
        <w:shd w:val="clear" w:color="auto" w:fill="0072C6"/>
        <w:tabs>
          <w:tab w:val="clear" w:pos="360"/>
          <w:tab w:val="clear" w:pos="720"/>
          <w:tab w:val="clear" w:pos="1080"/>
        </w:tabs>
        <w:ind w:right="1800" w:firstLine="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1</w:t>
      </w:r>
      <w:r w:rsidR="00285B3D">
        <w:rPr>
          <w:rFonts w:asciiTheme="majorHAnsi" w:hAnsiTheme="majorHAnsi"/>
          <w:color w:val="FFFFFF" w:themeColor="background1"/>
          <w:sz w:val="72"/>
          <w:szCs w:val="72"/>
        </w:rPr>
        <w:t xml:space="preserve"> </w:t>
      </w:r>
      <w:r w:rsidR="00807F56" w:rsidRPr="00807F56">
        <w:rPr>
          <w:rFonts w:asciiTheme="majorHAnsi" w:hAnsiTheme="majorHAnsi"/>
          <w:color w:val="FFFFFF" w:themeColor="background1"/>
          <w:sz w:val="72"/>
          <w:szCs w:val="72"/>
        </w:rPr>
        <w:t>avril</w:t>
      </w:r>
      <w:r w:rsidR="00B6224B">
        <w:rPr>
          <w:rFonts w:asciiTheme="majorHAnsi" w:hAnsiTheme="majorHAnsi"/>
          <w:color w:val="FFFFFF" w:themeColor="background1"/>
          <w:sz w:val="72"/>
          <w:szCs w:val="72"/>
        </w:rPr>
        <w:t xml:space="preserve"> 2020</w:t>
      </w:r>
    </w:p>
    <w:p w14:paraId="07F7DEEF" w14:textId="3FEB413B" w:rsidR="00807C36" w:rsidRPr="00FB368F" w:rsidRDefault="00807C36" w:rsidP="002024BF">
      <w:pPr>
        <w:pStyle w:val="ProductList-Body"/>
        <w:shd w:val="clear" w:color="auto" w:fill="0072C6"/>
        <w:tabs>
          <w:tab w:val="clear" w:pos="360"/>
          <w:tab w:val="clear" w:pos="720"/>
          <w:tab w:val="clear" w:pos="1080"/>
        </w:tabs>
        <w:ind w:right="1800"/>
      </w:pPr>
    </w:p>
    <w:p w14:paraId="4B30383C" w14:textId="67B8A149" w:rsidR="00807C36" w:rsidRPr="00FB368F" w:rsidRDefault="00807C36" w:rsidP="002024BF">
      <w:pPr>
        <w:pStyle w:val="ProductList-Body"/>
        <w:tabs>
          <w:tab w:val="clear" w:pos="360"/>
          <w:tab w:val="clear" w:pos="720"/>
          <w:tab w:val="clear" w:pos="1080"/>
        </w:tabs>
      </w:pPr>
    </w:p>
    <w:p w14:paraId="60B096E1" w14:textId="77777777" w:rsidR="008E6785" w:rsidRPr="002928A2" w:rsidRDefault="008E6785" w:rsidP="002024BF">
      <w:pPr>
        <w:rPr>
          <w:sz w:val="18"/>
          <w:szCs w:val="18"/>
        </w:rPr>
        <w:sectPr w:rsidR="008E6785" w:rsidRPr="002928A2" w:rsidSect="00914BDB">
          <w:headerReference w:type="default" r:id="rId8"/>
          <w:footerReference w:type="default" r:id="rId9"/>
          <w:footerReference w:type="first" r:id="rId10"/>
          <w:type w:val="continuous"/>
          <w:pgSz w:w="12240" w:h="15840"/>
          <w:pgMar w:top="1440" w:right="720" w:bottom="1440" w:left="720" w:header="720" w:footer="720" w:gutter="0"/>
          <w:cols w:space="720"/>
          <w:titlePg/>
          <w:docGrid w:linePitch="360"/>
        </w:sectPr>
      </w:pPr>
    </w:p>
    <w:p w14:paraId="517A1A8C" w14:textId="77777777" w:rsidR="00E03E25" w:rsidRDefault="00E03E25" w:rsidP="002024BF">
      <w:pPr>
        <w:pStyle w:val="ProductList-SectionHeading"/>
        <w:tabs>
          <w:tab w:val="clear" w:pos="360"/>
          <w:tab w:val="clear" w:pos="720"/>
          <w:tab w:val="clear" w:pos="1080"/>
        </w:tabs>
        <w:outlineLvl w:val="0"/>
        <w:sectPr w:rsidR="00E03E25" w:rsidSect="008E6785">
          <w:headerReference w:type="first" r:id="rId11"/>
          <w:footerReference w:type="first" r:id="rId12"/>
          <w:pgSz w:w="12240" w:h="15840"/>
          <w:pgMar w:top="1440" w:right="720" w:bottom="1440" w:left="720" w:header="720" w:footer="720" w:gutter="0"/>
          <w:cols w:space="720"/>
          <w:titlePg/>
          <w:docGrid w:linePitch="360"/>
        </w:sectPr>
      </w:pPr>
      <w:bookmarkStart w:id="3" w:name="TOC"/>
      <w:bookmarkStart w:id="4" w:name="_Toc36539094"/>
      <w:r w:rsidRPr="00852618">
        <w:rPr>
          <w:lang w:eastAsia="en-US" w:bidi="ar-SA"/>
        </w:rPr>
        <w:lastRenderedPageBreak/>
        <w:t>Table des matières</w:t>
      </w:r>
      <w:bookmarkEnd w:id="3"/>
      <w:bookmarkEnd w:id="4"/>
    </w:p>
    <w:p w14:paraId="41F9441B" w14:textId="2871D1F1" w:rsidR="00807F56" w:rsidRDefault="00AD5C31">
      <w:pPr>
        <w:pStyle w:val="TOC1"/>
        <w:tabs>
          <w:tab w:val="right" w:leader="dot" w:pos="5030"/>
        </w:tabs>
        <w:rPr>
          <w:rFonts w:eastAsiaTheme="minorEastAsia"/>
          <w:b w:val="0"/>
          <w:caps w:val="0"/>
          <w:noProof/>
          <w:sz w:val="22"/>
          <w:lang w:val="en-US" w:eastAsia="en-US" w:bidi="ar-SA"/>
        </w:rPr>
      </w:pPr>
      <w:r w:rsidRPr="00467665">
        <w:rPr>
          <w:rFonts w:cstheme="minorHAnsi"/>
        </w:rPr>
        <w:fldChar w:fldCharType="begin"/>
      </w:r>
      <w:r w:rsidRPr="00467665">
        <w:rPr>
          <w:rFonts w:cstheme="minorHAnsi"/>
        </w:rPr>
        <w:instrText xml:space="preserve"> TOC \h \z \t "Product List - Section Heading,1,Product List - Offering Group Heading,2,Product List - Offering 1,5,Product List - Offering 1 Heading,3,Product List - Offering 2 Heading,4,Product List - Offering 2,6,Product List - SubSubSection Heading,5" </w:instrText>
      </w:r>
      <w:r w:rsidRPr="00467665">
        <w:rPr>
          <w:rFonts w:cstheme="minorHAnsi"/>
        </w:rPr>
        <w:fldChar w:fldCharType="separate"/>
      </w:r>
      <w:hyperlink w:anchor="_Toc36539094" w:history="1">
        <w:r w:rsidR="00807F56" w:rsidRPr="00B81327">
          <w:rPr>
            <w:rStyle w:val="Hyperlink"/>
            <w:noProof/>
            <w:lang w:eastAsia="en-US"/>
          </w:rPr>
          <w:t>Table des matières</w:t>
        </w:r>
        <w:r w:rsidR="00807F56">
          <w:rPr>
            <w:noProof/>
            <w:webHidden/>
          </w:rPr>
          <w:tab/>
        </w:r>
        <w:r w:rsidR="00807F56">
          <w:rPr>
            <w:noProof/>
            <w:webHidden/>
          </w:rPr>
          <w:fldChar w:fldCharType="begin"/>
        </w:r>
        <w:r w:rsidR="00807F56">
          <w:rPr>
            <w:noProof/>
            <w:webHidden/>
          </w:rPr>
          <w:instrText xml:space="preserve"> PAGEREF _Toc36539094 \h </w:instrText>
        </w:r>
        <w:r w:rsidR="00807F56">
          <w:rPr>
            <w:noProof/>
            <w:webHidden/>
          </w:rPr>
        </w:r>
        <w:r w:rsidR="00807F56">
          <w:rPr>
            <w:noProof/>
            <w:webHidden/>
          </w:rPr>
          <w:fldChar w:fldCharType="separate"/>
        </w:r>
        <w:r w:rsidR="00807F56">
          <w:rPr>
            <w:noProof/>
            <w:webHidden/>
          </w:rPr>
          <w:t>2</w:t>
        </w:r>
        <w:r w:rsidR="00807F56">
          <w:rPr>
            <w:noProof/>
            <w:webHidden/>
          </w:rPr>
          <w:fldChar w:fldCharType="end"/>
        </w:r>
      </w:hyperlink>
    </w:p>
    <w:p w14:paraId="12B6A4BD" w14:textId="100ACDC2" w:rsidR="00807F56" w:rsidRDefault="005D64AF">
      <w:pPr>
        <w:pStyle w:val="TOC1"/>
        <w:tabs>
          <w:tab w:val="right" w:leader="dot" w:pos="5030"/>
        </w:tabs>
        <w:rPr>
          <w:rFonts w:eastAsiaTheme="minorEastAsia"/>
          <w:b w:val="0"/>
          <w:caps w:val="0"/>
          <w:noProof/>
          <w:sz w:val="22"/>
          <w:lang w:val="en-US" w:eastAsia="en-US" w:bidi="ar-SA"/>
        </w:rPr>
      </w:pPr>
      <w:hyperlink w:anchor="_Toc36539095" w:history="1">
        <w:r w:rsidR="00807F56" w:rsidRPr="00B81327">
          <w:rPr>
            <w:rStyle w:val="Hyperlink"/>
            <w:noProof/>
          </w:rPr>
          <w:t>Introduction</w:t>
        </w:r>
        <w:r w:rsidR="00807F56">
          <w:rPr>
            <w:noProof/>
            <w:webHidden/>
          </w:rPr>
          <w:tab/>
        </w:r>
        <w:r w:rsidR="00807F56">
          <w:rPr>
            <w:noProof/>
            <w:webHidden/>
          </w:rPr>
          <w:fldChar w:fldCharType="begin"/>
        </w:r>
        <w:r w:rsidR="00807F56">
          <w:rPr>
            <w:noProof/>
            <w:webHidden/>
          </w:rPr>
          <w:instrText xml:space="preserve"> PAGEREF _Toc36539095 \h </w:instrText>
        </w:r>
        <w:r w:rsidR="00807F56">
          <w:rPr>
            <w:noProof/>
            <w:webHidden/>
          </w:rPr>
        </w:r>
        <w:r w:rsidR="00807F56">
          <w:rPr>
            <w:noProof/>
            <w:webHidden/>
          </w:rPr>
          <w:fldChar w:fldCharType="separate"/>
        </w:r>
        <w:r w:rsidR="00807F56">
          <w:rPr>
            <w:noProof/>
            <w:webHidden/>
          </w:rPr>
          <w:t>4</w:t>
        </w:r>
        <w:r w:rsidR="00807F56">
          <w:rPr>
            <w:noProof/>
            <w:webHidden/>
          </w:rPr>
          <w:fldChar w:fldCharType="end"/>
        </w:r>
      </w:hyperlink>
    </w:p>
    <w:p w14:paraId="03DAB3D7" w14:textId="0E09D071" w:rsidR="00807F56" w:rsidRDefault="005D64AF">
      <w:pPr>
        <w:pStyle w:val="TOC1"/>
        <w:tabs>
          <w:tab w:val="right" w:leader="dot" w:pos="5030"/>
        </w:tabs>
        <w:rPr>
          <w:rFonts w:eastAsiaTheme="minorEastAsia"/>
          <w:b w:val="0"/>
          <w:caps w:val="0"/>
          <w:noProof/>
          <w:sz w:val="22"/>
          <w:lang w:val="en-US" w:eastAsia="en-US" w:bidi="ar-SA"/>
        </w:rPr>
      </w:pPr>
      <w:hyperlink w:anchor="_Toc36539096" w:history="1">
        <w:r w:rsidR="00807F56" w:rsidRPr="00B81327">
          <w:rPr>
            <w:rStyle w:val="Hyperlink"/>
            <w:noProof/>
            <w:lang w:eastAsia="en-US"/>
          </w:rPr>
          <w:t>Conditions Générales</w:t>
        </w:r>
        <w:r w:rsidR="00807F56">
          <w:rPr>
            <w:noProof/>
            <w:webHidden/>
          </w:rPr>
          <w:tab/>
        </w:r>
        <w:r w:rsidR="00807F56">
          <w:rPr>
            <w:noProof/>
            <w:webHidden/>
          </w:rPr>
          <w:fldChar w:fldCharType="begin"/>
        </w:r>
        <w:r w:rsidR="00807F56">
          <w:rPr>
            <w:noProof/>
            <w:webHidden/>
          </w:rPr>
          <w:instrText xml:space="preserve"> PAGEREF _Toc36539096 \h </w:instrText>
        </w:r>
        <w:r w:rsidR="00807F56">
          <w:rPr>
            <w:noProof/>
            <w:webHidden/>
          </w:rPr>
        </w:r>
        <w:r w:rsidR="00807F56">
          <w:rPr>
            <w:noProof/>
            <w:webHidden/>
          </w:rPr>
          <w:fldChar w:fldCharType="separate"/>
        </w:r>
        <w:r w:rsidR="00807F56">
          <w:rPr>
            <w:noProof/>
            <w:webHidden/>
          </w:rPr>
          <w:t>5</w:t>
        </w:r>
        <w:r w:rsidR="00807F56">
          <w:rPr>
            <w:noProof/>
            <w:webHidden/>
          </w:rPr>
          <w:fldChar w:fldCharType="end"/>
        </w:r>
      </w:hyperlink>
    </w:p>
    <w:p w14:paraId="7831F606" w14:textId="63FD49D9" w:rsidR="00807F56" w:rsidRDefault="005D64AF">
      <w:pPr>
        <w:pStyle w:val="TOC1"/>
        <w:tabs>
          <w:tab w:val="right" w:leader="dot" w:pos="5030"/>
        </w:tabs>
        <w:rPr>
          <w:rFonts w:eastAsiaTheme="minorEastAsia"/>
          <w:b w:val="0"/>
          <w:caps w:val="0"/>
          <w:noProof/>
          <w:sz w:val="22"/>
          <w:lang w:val="en-US" w:eastAsia="en-US" w:bidi="ar-SA"/>
        </w:rPr>
      </w:pPr>
      <w:hyperlink w:anchor="_Toc36539097" w:history="1">
        <w:r w:rsidR="00807F56" w:rsidRPr="00B81327">
          <w:rPr>
            <w:rStyle w:val="Hyperlink"/>
            <w:noProof/>
            <w:lang w:eastAsia="en-US"/>
          </w:rPr>
          <w:t>Conditions Spécifiques des Services</w:t>
        </w:r>
        <w:r w:rsidR="00807F56">
          <w:rPr>
            <w:noProof/>
            <w:webHidden/>
          </w:rPr>
          <w:tab/>
        </w:r>
        <w:r w:rsidR="00807F56">
          <w:rPr>
            <w:noProof/>
            <w:webHidden/>
          </w:rPr>
          <w:fldChar w:fldCharType="begin"/>
        </w:r>
        <w:r w:rsidR="00807F56">
          <w:rPr>
            <w:noProof/>
            <w:webHidden/>
          </w:rPr>
          <w:instrText xml:space="preserve"> PAGEREF _Toc36539097 \h </w:instrText>
        </w:r>
        <w:r w:rsidR="00807F56">
          <w:rPr>
            <w:noProof/>
            <w:webHidden/>
          </w:rPr>
        </w:r>
        <w:r w:rsidR="00807F56">
          <w:rPr>
            <w:noProof/>
            <w:webHidden/>
          </w:rPr>
          <w:fldChar w:fldCharType="separate"/>
        </w:r>
        <w:r w:rsidR="00807F56">
          <w:rPr>
            <w:noProof/>
            <w:webHidden/>
          </w:rPr>
          <w:t>7</w:t>
        </w:r>
        <w:r w:rsidR="00807F56">
          <w:rPr>
            <w:noProof/>
            <w:webHidden/>
          </w:rPr>
          <w:fldChar w:fldCharType="end"/>
        </w:r>
      </w:hyperlink>
    </w:p>
    <w:p w14:paraId="2FB849DA" w14:textId="4047774D" w:rsidR="00807F56" w:rsidRDefault="005D64AF">
      <w:pPr>
        <w:pStyle w:val="TOC2"/>
        <w:tabs>
          <w:tab w:val="right" w:leader="dot" w:pos="5030"/>
        </w:tabs>
        <w:rPr>
          <w:rFonts w:eastAsiaTheme="minorEastAsia"/>
          <w:b w:val="0"/>
          <w:smallCaps w:val="0"/>
          <w:noProof/>
          <w:sz w:val="22"/>
          <w:lang w:val="en-US" w:eastAsia="en-US" w:bidi="ar-SA"/>
        </w:rPr>
      </w:pPr>
      <w:hyperlink w:anchor="_Toc36539098" w:history="1">
        <w:r w:rsidR="00807F56" w:rsidRPr="00B81327">
          <w:rPr>
            <w:rStyle w:val="Hyperlink"/>
            <w:noProof/>
            <w:lang w:val="en-US"/>
          </w:rPr>
          <w:t>Microsoft Dynamics 365</w:t>
        </w:r>
        <w:r w:rsidR="00807F56">
          <w:rPr>
            <w:noProof/>
            <w:webHidden/>
          </w:rPr>
          <w:tab/>
        </w:r>
        <w:r w:rsidR="00807F56">
          <w:rPr>
            <w:noProof/>
            <w:webHidden/>
          </w:rPr>
          <w:fldChar w:fldCharType="begin"/>
        </w:r>
        <w:r w:rsidR="00807F56">
          <w:rPr>
            <w:noProof/>
            <w:webHidden/>
          </w:rPr>
          <w:instrText xml:space="preserve"> PAGEREF _Toc36539098 \h </w:instrText>
        </w:r>
        <w:r w:rsidR="00807F56">
          <w:rPr>
            <w:noProof/>
            <w:webHidden/>
          </w:rPr>
        </w:r>
        <w:r w:rsidR="00807F56">
          <w:rPr>
            <w:noProof/>
            <w:webHidden/>
          </w:rPr>
          <w:fldChar w:fldCharType="separate"/>
        </w:r>
        <w:r w:rsidR="00807F56">
          <w:rPr>
            <w:noProof/>
            <w:webHidden/>
          </w:rPr>
          <w:t>7</w:t>
        </w:r>
        <w:r w:rsidR="00807F56">
          <w:rPr>
            <w:noProof/>
            <w:webHidden/>
          </w:rPr>
          <w:fldChar w:fldCharType="end"/>
        </w:r>
      </w:hyperlink>
    </w:p>
    <w:p w14:paraId="4BF60BD5" w14:textId="59F15853" w:rsidR="00807F56" w:rsidRDefault="005D64AF">
      <w:pPr>
        <w:pStyle w:val="TOC4"/>
        <w:tabs>
          <w:tab w:val="right" w:leader="dot" w:pos="5030"/>
        </w:tabs>
        <w:rPr>
          <w:rFonts w:eastAsiaTheme="minorEastAsia"/>
          <w:smallCaps w:val="0"/>
          <w:noProof/>
          <w:sz w:val="22"/>
          <w:lang w:val="en-US" w:eastAsia="en-US" w:bidi="ar-SA"/>
        </w:rPr>
      </w:pPr>
      <w:hyperlink w:anchor="_Toc36539099" w:history="1">
        <w:r w:rsidR="00807F56" w:rsidRPr="00B81327">
          <w:rPr>
            <w:rStyle w:val="Hyperlink"/>
            <w:noProof/>
            <w:lang w:val="en-US"/>
          </w:rPr>
          <w:t>Dynamics 365 Customer Service Enterprise ; Dynamics 365 Customer Service Professional ; Dynamics 365 Customer Service Insights</w:t>
        </w:r>
        <w:r w:rsidR="00807F56">
          <w:rPr>
            <w:noProof/>
            <w:webHidden/>
          </w:rPr>
          <w:tab/>
        </w:r>
        <w:r w:rsidR="00807F56">
          <w:rPr>
            <w:noProof/>
            <w:webHidden/>
          </w:rPr>
          <w:fldChar w:fldCharType="begin"/>
        </w:r>
        <w:r w:rsidR="00807F56">
          <w:rPr>
            <w:noProof/>
            <w:webHidden/>
          </w:rPr>
          <w:instrText xml:space="preserve"> PAGEREF _Toc36539099 \h </w:instrText>
        </w:r>
        <w:r w:rsidR="00807F56">
          <w:rPr>
            <w:noProof/>
            <w:webHidden/>
          </w:rPr>
        </w:r>
        <w:r w:rsidR="00807F56">
          <w:rPr>
            <w:noProof/>
            <w:webHidden/>
          </w:rPr>
          <w:fldChar w:fldCharType="separate"/>
        </w:r>
        <w:r w:rsidR="00807F56">
          <w:rPr>
            <w:noProof/>
            <w:webHidden/>
          </w:rPr>
          <w:t>7</w:t>
        </w:r>
        <w:r w:rsidR="00807F56">
          <w:rPr>
            <w:noProof/>
            <w:webHidden/>
          </w:rPr>
          <w:fldChar w:fldCharType="end"/>
        </w:r>
      </w:hyperlink>
    </w:p>
    <w:p w14:paraId="3930C9D7" w14:textId="4FEFC742" w:rsidR="00807F56" w:rsidRDefault="005D64AF">
      <w:pPr>
        <w:pStyle w:val="TOC4"/>
        <w:tabs>
          <w:tab w:val="right" w:leader="dot" w:pos="5030"/>
        </w:tabs>
        <w:rPr>
          <w:rFonts w:eastAsiaTheme="minorEastAsia"/>
          <w:smallCaps w:val="0"/>
          <w:noProof/>
          <w:sz w:val="22"/>
          <w:lang w:val="en-US" w:eastAsia="en-US" w:bidi="ar-SA"/>
        </w:rPr>
      </w:pPr>
      <w:hyperlink w:anchor="_Toc36539100" w:history="1">
        <w:r w:rsidR="00807F56" w:rsidRPr="00B81327">
          <w:rPr>
            <w:rStyle w:val="Hyperlink"/>
            <w:noProof/>
            <w:lang w:val="en-US"/>
          </w:rPr>
          <w:t>Dynamics 365 Business Central</w:t>
        </w:r>
        <w:r w:rsidR="00807F56">
          <w:rPr>
            <w:noProof/>
            <w:webHidden/>
          </w:rPr>
          <w:tab/>
        </w:r>
        <w:r w:rsidR="00807F56">
          <w:rPr>
            <w:noProof/>
            <w:webHidden/>
          </w:rPr>
          <w:fldChar w:fldCharType="begin"/>
        </w:r>
        <w:r w:rsidR="00807F56">
          <w:rPr>
            <w:noProof/>
            <w:webHidden/>
          </w:rPr>
          <w:instrText xml:space="preserve"> PAGEREF _Toc36539100 \h </w:instrText>
        </w:r>
        <w:r w:rsidR="00807F56">
          <w:rPr>
            <w:noProof/>
            <w:webHidden/>
          </w:rPr>
        </w:r>
        <w:r w:rsidR="00807F56">
          <w:rPr>
            <w:noProof/>
            <w:webHidden/>
          </w:rPr>
          <w:fldChar w:fldCharType="separate"/>
        </w:r>
        <w:r w:rsidR="00807F56">
          <w:rPr>
            <w:noProof/>
            <w:webHidden/>
          </w:rPr>
          <w:t>7</w:t>
        </w:r>
        <w:r w:rsidR="00807F56">
          <w:rPr>
            <w:noProof/>
            <w:webHidden/>
          </w:rPr>
          <w:fldChar w:fldCharType="end"/>
        </w:r>
      </w:hyperlink>
    </w:p>
    <w:p w14:paraId="1FBC0052" w14:textId="186A2B64" w:rsidR="00807F56" w:rsidRDefault="005D64AF">
      <w:pPr>
        <w:pStyle w:val="TOC4"/>
        <w:tabs>
          <w:tab w:val="right" w:leader="dot" w:pos="5030"/>
        </w:tabs>
        <w:rPr>
          <w:rFonts w:eastAsiaTheme="minorEastAsia"/>
          <w:smallCaps w:val="0"/>
          <w:noProof/>
          <w:sz w:val="22"/>
          <w:lang w:val="en-US" w:eastAsia="en-US" w:bidi="ar-SA"/>
        </w:rPr>
      </w:pPr>
      <w:hyperlink w:anchor="_Toc36539101" w:history="1">
        <w:r w:rsidR="00807F56" w:rsidRPr="00B81327">
          <w:rPr>
            <w:rStyle w:val="Hyperlink"/>
            <w:noProof/>
          </w:rPr>
          <w:t>Dynamics 365 Fraud Protection</w:t>
        </w:r>
        <w:r w:rsidR="00807F56">
          <w:rPr>
            <w:noProof/>
            <w:webHidden/>
          </w:rPr>
          <w:tab/>
        </w:r>
        <w:r w:rsidR="00807F56">
          <w:rPr>
            <w:noProof/>
            <w:webHidden/>
          </w:rPr>
          <w:fldChar w:fldCharType="begin"/>
        </w:r>
        <w:r w:rsidR="00807F56">
          <w:rPr>
            <w:noProof/>
            <w:webHidden/>
          </w:rPr>
          <w:instrText xml:space="preserve"> PAGEREF _Toc36539101 \h </w:instrText>
        </w:r>
        <w:r w:rsidR="00807F56">
          <w:rPr>
            <w:noProof/>
            <w:webHidden/>
          </w:rPr>
        </w:r>
        <w:r w:rsidR="00807F56">
          <w:rPr>
            <w:noProof/>
            <w:webHidden/>
          </w:rPr>
          <w:fldChar w:fldCharType="separate"/>
        </w:r>
        <w:r w:rsidR="00807F56">
          <w:rPr>
            <w:noProof/>
            <w:webHidden/>
          </w:rPr>
          <w:t>7</w:t>
        </w:r>
        <w:r w:rsidR="00807F56">
          <w:rPr>
            <w:noProof/>
            <w:webHidden/>
          </w:rPr>
          <w:fldChar w:fldCharType="end"/>
        </w:r>
      </w:hyperlink>
    </w:p>
    <w:p w14:paraId="0A64FAA5" w14:textId="3DE5E0DC" w:rsidR="00807F56" w:rsidRDefault="005D64AF">
      <w:pPr>
        <w:pStyle w:val="TOC4"/>
        <w:tabs>
          <w:tab w:val="right" w:leader="dot" w:pos="5030"/>
        </w:tabs>
        <w:rPr>
          <w:rFonts w:eastAsiaTheme="minorEastAsia"/>
          <w:smallCaps w:val="0"/>
          <w:noProof/>
          <w:sz w:val="22"/>
          <w:lang w:val="en-US" w:eastAsia="en-US" w:bidi="ar-SA"/>
        </w:rPr>
      </w:pPr>
      <w:hyperlink w:anchor="_Toc36539102" w:history="1">
        <w:r w:rsidR="00807F56" w:rsidRPr="00B81327">
          <w:rPr>
            <w:rStyle w:val="Hyperlink"/>
            <w:noProof/>
            <w:lang w:val="en-US"/>
          </w:rPr>
          <w:t xml:space="preserve">Dynamics 365 </w:t>
        </w:r>
        <w:r w:rsidR="00807F56" w:rsidRPr="00B81327">
          <w:rPr>
            <w:rStyle w:val="Hyperlink"/>
            <w:noProof/>
          </w:rPr>
          <w:t>Supply Chain Management; Dynamics 365 Finance</w:t>
        </w:r>
        <w:r w:rsidR="00807F56">
          <w:rPr>
            <w:noProof/>
            <w:webHidden/>
          </w:rPr>
          <w:tab/>
        </w:r>
        <w:r w:rsidR="00807F56">
          <w:rPr>
            <w:noProof/>
            <w:webHidden/>
          </w:rPr>
          <w:fldChar w:fldCharType="begin"/>
        </w:r>
        <w:r w:rsidR="00807F56">
          <w:rPr>
            <w:noProof/>
            <w:webHidden/>
          </w:rPr>
          <w:instrText xml:space="preserve"> PAGEREF _Toc36539102 \h </w:instrText>
        </w:r>
        <w:r w:rsidR="00807F56">
          <w:rPr>
            <w:noProof/>
            <w:webHidden/>
          </w:rPr>
        </w:r>
        <w:r w:rsidR="00807F56">
          <w:rPr>
            <w:noProof/>
            <w:webHidden/>
          </w:rPr>
          <w:fldChar w:fldCharType="separate"/>
        </w:r>
        <w:r w:rsidR="00807F56">
          <w:rPr>
            <w:noProof/>
            <w:webHidden/>
          </w:rPr>
          <w:t>8</w:t>
        </w:r>
        <w:r w:rsidR="00807F56">
          <w:rPr>
            <w:noProof/>
            <w:webHidden/>
          </w:rPr>
          <w:fldChar w:fldCharType="end"/>
        </w:r>
      </w:hyperlink>
    </w:p>
    <w:p w14:paraId="5EF04FE6" w14:textId="52AA2219" w:rsidR="00807F56" w:rsidRDefault="005D64AF">
      <w:pPr>
        <w:pStyle w:val="TOC4"/>
        <w:tabs>
          <w:tab w:val="right" w:leader="dot" w:pos="5030"/>
        </w:tabs>
        <w:rPr>
          <w:rFonts w:eastAsiaTheme="minorEastAsia"/>
          <w:smallCaps w:val="0"/>
          <w:noProof/>
          <w:sz w:val="22"/>
          <w:lang w:val="en-US" w:eastAsia="en-US" w:bidi="ar-SA"/>
        </w:rPr>
      </w:pPr>
      <w:hyperlink w:anchor="_Toc36539103" w:history="1">
        <w:r w:rsidR="00807F56" w:rsidRPr="00B81327">
          <w:rPr>
            <w:rStyle w:val="Hyperlink"/>
            <w:noProof/>
          </w:rPr>
          <w:t>Dynamics 365 Commerce</w:t>
        </w:r>
        <w:r w:rsidR="00807F56">
          <w:rPr>
            <w:noProof/>
            <w:webHidden/>
          </w:rPr>
          <w:tab/>
        </w:r>
        <w:r w:rsidR="00807F56">
          <w:rPr>
            <w:noProof/>
            <w:webHidden/>
          </w:rPr>
          <w:fldChar w:fldCharType="begin"/>
        </w:r>
        <w:r w:rsidR="00807F56">
          <w:rPr>
            <w:noProof/>
            <w:webHidden/>
          </w:rPr>
          <w:instrText xml:space="preserve"> PAGEREF _Toc36539103 \h </w:instrText>
        </w:r>
        <w:r w:rsidR="00807F56">
          <w:rPr>
            <w:noProof/>
            <w:webHidden/>
          </w:rPr>
        </w:r>
        <w:r w:rsidR="00807F56">
          <w:rPr>
            <w:noProof/>
            <w:webHidden/>
          </w:rPr>
          <w:fldChar w:fldCharType="separate"/>
        </w:r>
        <w:r w:rsidR="00807F56">
          <w:rPr>
            <w:noProof/>
            <w:webHidden/>
          </w:rPr>
          <w:t>8</w:t>
        </w:r>
        <w:r w:rsidR="00807F56">
          <w:rPr>
            <w:noProof/>
            <w:webHidden/>
          </w:rPr>
          <w:fldChar w:fldCharType="end"/>
        </w:r>
      </w:hyperlink>
    </w:p>
    <w:p w14:paraId="44362117" w14:textId="7BDBA9E1" w:rsidR="00807F56" w:rsidRDefault="005D64AF">
      <w:pPr>
        <w:pStyle w:val="TOC4"/>
        <w:tabs>
          <w:tab w:val="right" w:leader="dot" w:pos="5030"/>
        </w:tabs>
        <w:rPr>
          <w:rFonts w:eastAsiaTheme="minorEastAsia"/>
          <w:smallCaps w:val="0"/>
          <w:noProof/>
          <w:sz w:val="22"/>
          <w:lang w:val="en-US" w:eastAsia="en-US" w:bidi="ar-SA"/>
        </w:rPr>
      </w:pPr>
      <w:hyperlink w:anchor="_Toc36539104" w:history="1">
        <w:r w:rsidR="00807F56" w:rsidRPr="00B81327">
          <w:rPr>
            <w:rStyle w:val="Hyperlink"/>
            <w:noProof/>
            <w:lang w:val="en-US"/>
          </w:rPr>
          <w:t>Dynamics 365 Sales Enterprise ; Dynamics 365 Sales Professional</w:t>
        </w:r>
        <w:r w:rsidR="00807F56">
          <w:rPr>
            <w:noProof/>
            <w:webHidden/>
          </w:rPr>
          <w:tab/>
        </w:r>
        <w:r w:rsidR="00807F56">
          <w:rPr>
            <w:noProof/>
            <w:webHidden/>
          </w:rPr>
          <w:fldChar w:fldCharType="begin"/>
        </w:r>
        <w:r w:rsidR="00807F56">
          <w:rPr>
            <w:noProof/>
            <w:webHidden/>
          </w:rPr>
          <w:instrText xml:space="preserve"> PAGEREF _Toc36539104 \h </w:instrText>
        </w:r>
        <w:r w:rsidR="00807F56">
          <w:rPr>
            <w:noProof/>
            <w:webHidden/>
          </w:rPr>
        </w:r>
        <w:r w:rsidR="00807F56">
          <w:rPr>
            <w:noProof/>
            <w:webHidden/>
          </w:rPr>
          <w:fldChar w:fldCharType="separate"/>
        </w:r>
        <w:r w:rsidR="00807F56">
          <w:rPr>
            <w:noProof/>
            <w:webHidden/>
          </w:rPr>
          <w:t>9</w:t>
        </w:r>
        <w:r w:rsidR="00807F56">
          <w:rPr>
            <w:noProof/>
            <w:webHidden/>
          </w:rPr>
          <w:fldChar w:fldCharType="end"/>
        </w:r>
      </w:hyperlink>
    </w:p>
    <w:p w14:paraId="6BA056D4" w14:textId="4BD977B3" w:rsidR="00807F56" w:rsidRDefault="005D64AF">
      <w:pPr>
        <w:pStyle w:val="TOC4"/>
        <w:tabs>
          <w:tab w:val="right" w:leader="dot" w:pos="5030"/>
        </w:tabs>
        <w:rPr>
          <w:rFonts w:eastAsiaTheme="minorEastAsia"/>
          <w:smallCaps w:val="0"/>
          <w:noProof/>
          <w:sz w:val="22"/>
          <w:lang w:val="en-US" w:eastAsia="en-US" w:bidi="ar-SA"/>
        </w:rPr>
      </w:pPr>
      <w:hyperlink w:anchor="_Toc36539105" w:history="1">
        <w:r w:rsidR="00807F56" w:rsidRPr="00B81327">
          <w:rPr>
            <w:rStyle w:val="Hyperlink"/>
            <w:noProof/>
            <w:lang w:val="en-US"/>
          </w:rPr>
          <w:t xml:space="preserve">Dynamics 365 </w:t>
        </w:r>
        <w:r w:rsidR="00807F56" w:rsidRPr="00B81327">
          <w:rPr>
            <w:rStyle w:val="Hyperlink"/>
            <w:noProof/>
          </w:rPr>
          <w:t>Human Resources</w:t>
        </w:r>
        <w:r w:rsidR="00807F56">
          <w:rPr>
            <w:noProof/>
            <w:webHidden/>
          </w:rPr>
          <w:tab/>
        </w:r>
        <w:r w:rsidR="00807F56">
          <w:rPr>
            <w:noProof/>
            <w:webHidden/>
          </w:rPr>
          <w:fldChar w:fldCharType="begin"/>
        </w:r>
        <w:r w:rsidR="00807F56">
          <w:rPr>
            <w:noProof/>
            <w:webHidden/>
          </w:rPr>
          <w:instrText xml:space="preserve"> PAGEREF _Toc36539105 \h </w:instrText>
        </w:r>
        <w:r w:rsidR="00807F56">
          <w:rPr>
            <w:noProof/>
            <w:webHidden/>
          </w:rPr>
        </w:r>
        <w:r w:rsidR="00807F56">
          <w:rPr>
            <w:noProof/>
            <w:webHidden/>
          </w:rPr>
          <w:fldChar w:fldCharType="separate"/>
        </w:r>
        <w:r w:rsidR="00807F56">
          <w:rPr>
            <w:noProof/>
            <w:webHidden/>
          </w:rPr>
          <w:t>9</w:t>
        </w:r>
        <w:r w:rsidR="00807F56">
          <w:rPr>
            <w:noProof/>
            <w:webHidden/>
          </w:rPr>
          <w:fldChar w:fldCharType="end"/>
        </w:r>
      </w:hyperlink>
    </w:p>
    <w:p w14:paraId="012FFD4E" w14:textId="3359579E" w:rsidR="00807F56" w:rsidRDefault="005D64AF">
      <w:pPr>
        <w:pStyle w:val="TOC2"/>
        <w:tabs>
          <w:tab w:val="right" w:leader="dot" w:pos="5030"/>
        </w:tabs>
        <w:rPr>
          <w:rFonts w:eastAsiaTheme="minorEastAsia"/>
          <w:b w:val="0"/>
          <w:smallCaps w:val="0"/>
          <w:noProof/>
          <w:sz w:val="22"/>
          <w:lang w:val="en-US" w:eastAsia="en-US" w:bidi="ar-SA"/>
        </w:rPr>
      </w:pPr>
      <w:hyperlink w:anchor="_Toc36539106" w:history="1">
        <w:r w:rsidR="00807F56" w:rsidRPr="00B81327">
          <w:rPr>
            <w:rStyle w:val="Hyperlink"/>
            <w:noProof/>
            <w:lang w:val="en-US" w:eastAsia="en-US"/>
          </w:rPr>
          <w:t>Services Office 365</w:t>
        </w:r>
        <w:r w:rsidR="00807F56">
          <w:rPr>
            <w:noProof/>
            <w:webHidden/>
          </w:rPr>
          <w:tab/>
        </w:r>
        <w:r w:rsidR="00807F56">
          <w:rPr>
            <w:noProof/>
            <w:webHidden/>
          </w:rPr>
          <w:fldChar w:fldCharType="begin"/>
        </w:r>
        <w:r w:rsidR="00807F56">
          <w:rPr>
            <w:noProof/>
            <w:webHidden/>
          </w:rPr>
          <w:instrText xml:space="preserve"> PAGEREF _Toc36539106 \h </w:instrText>
        </w:r>
        <w:r w:rsidR="00807F56">
          <w:rPr>
            <w:noProof/>
            <w:webHidden/>
          </w:rPr>
        </w:r>
        <w:r w:rsidR="00807F56">
          <w:rPr>
            <w:noProof/>
            <w:webHidden/>
          </w:rPr>
          <w:fldChar w:fldCharType="separate"/>
        </w:r>
        <w:r w:rsidR="00807F56">
          <w:rPr>
            <w:noProof/>
            <w:webHidden/>
          </w:rPr>
          <w:t>10</w:t>
        </w:r>
        <w:r w:rsidR="00807F56">
          <w:rPr>
            <w:noProof/>
            <w:webHidden/>
          </w:rPr>
          <w:fldChar w:fldCharType="end"/>
        </w:r>
      </w:hyperlink>
    </w:p>
    <w:p w14:paraId="2915373C" w14:textId="6AE67800" w:rsidR="00807F56" w:rsidRDefault="005D64AF">
      <w:pPr>
        <w:pStyle w:val="TOC4"/>
        <w:tabs>
          <w:tab w:val="right" w:leader="dot" w:pos="5030"/>
        </w:tabs>
        <w:rPr>
          <w:rFonts w:eastAsiaTheme="minorEastAsia"/>
          <w:smallCaps w:val="0"/>
          <w:noProof/>
          <w:sz w:val="22"/>
          <w:lang w:val="en-US" w:eastAsia="en-US" w:bidi="ar-SA"/>
        </w:rPr>
      </w:pPr>
      <w:hyperlink w:anchor="_Toc36539107" w:history="1">
        <w:r w:rsidR="00807F56" w:rsidRPr="00B81327">
          <w:rPr>
            <w:rStyle w:val="Hyperlink"/>
            <w:noProof/>
            <w:lang w:val="en-US" w:eastAsia="en-US"/>
          </w:rPr>
          <w:t>Duet Enterprise Online</w:t>
        </w:r>
        <w:r w:rsidR="00807F56">
          <w:rPr>
            <w:noProof/>
            <w:webHidden/>
          </w:rPr>
          <w:tab/>
        </w:r>
        <w:r w:rsidR="00807F56">
          <w:rPr>
            <w:noProof/>
            <w:webHidden/>
          </w:rPr>
          <w:fldChar w:fldCharType="begin"/>
        </w:r>
        <w:r w:rsidR="00807F56">
          <w:rPr>
            <w:noProof/>
            <w:webHidden/>
          </w:rPr>
          <w:instrText xml:space="preserve"> PAGEREF _Toc36539107 \h </w:instrText>
        </w:r>
        <w:r w:rsidR="00807F56">
          <w:rPr>
            <w:noProof/>
            <w:webHidden/>
          </w:rPr>
        </w:r>
        <w:r w:rsidR="00807F56">
          <w:rPr>
            <w:noProof/>
            <w:webHidden/>
          </w:rPr>
          <w:fldChar w:fldCharType="separate"/>
        </w:r>
        <w:r w:rsidR="00807F56">
          <w:rPr>
            <w:noProof/>
            <w:webHidden/>
          </w:rPr>
          <w:t>10</w:t>
        </w:r>
        <w:r w:rsidR="00807F56">
          <w:rPr>
            <w:noProof/>
            <w:webHidden/>
          </w:rPr>
          <w:fldChar w:fldCharType="end"/>
        </w:r>
      </w:hyperlink>
    </w:p>
    <w:p w14:paraId="2DF4BE7C" w14:textId="1EB6E011" w:rsidR="00807F56" w:rsidRDefault="005D64AF">
      <w:pPr>
        <w:pStyle w:val="TOC4"/>
        <w:tabs>
          <w:tab w:val="right" w:leader="dot" w:pos="5030"/>
        </w:tabs>
        <w:rPr>
          <w:rFonts w:eastAsiaTheme="minorEastAsia"/>
          <w:smallCaps w:val="0"/>
          <w:noProof/>
          <w:sz w:val="22"/>
          <w:lang w:val="en-US" w:eastAsia="en-US" w:bidi="ar-SA"/>
        </w:rPr>
      </w:pPr>
      <w:hyperlink w:anchor="_Toc36539108" w:history="1">
        <w:r w:rsidR="00807F56" w:rsidRPr="00B81327">
          <w:rPr>
            <w:rStyle w:val="Hyperlink"/>
            <w:noProof/>
            <w:lang w:eastAsia="en-US"/>
          </w:rPr>
          <w:t>Exchange Online</w:t>
        </w:r>
        <w:r w:rsidR="00807F56">
          <w:rPr>
            <w:noProof/>
            <w:webHidden/>
          </w:rPr>
          <w:tab/>
        </w:r>
        <w:r w:rsidR="00807F56">
          <w:rPr>
            <w:noProof/>
            <w:webHidden/>
          </w:rPr>
          <w:fldChar w:fldCharType="begin"/>
        </w:r>
        <w:r w:rsidR="00807F56">
          <w:rPr>
            <w:noProof/>
            <w:webHidden/>
          </w:rPr>
          <w:instrText xml:space="preserve"> PAGEREF _Toc36539108 \h </w:instrText>
        </w:r>
        <w:r w:rsidR="00807F56">
          <w:rPr>
            <w:noProof/>
            <w:webHidden/>
          </w:rPr>
        </w:r>
        <w:r w:rsidR="00807F56">
          <w:rPr>
            <w:noProof/>
            <w:webHidden/>
          </w:rPr>
          <w:fldChar w:fldCharType="separate"/>
        </w:r>
        <w:r w:rsidR="00807F56">
          <w:rPr>
            <w:noProof/>
            <w:webHidden/>
          </w:rPr>
          <w:t>10</w:t>
        </w:r>
        <w:r w:rsidR="00807F56">
          <w:rPr>
            <w:noProof/>
            <w:webHidden/>
          </w:rPr>
          <w:fldChar w:fldCharType="end"/>
        </w:r>
      </w:hyperlink>
    </w:p>
    <w:p w14:paraId="213C572E" w14:textId="5F9BD0D1" w:rsidR="00807F56" w:rsidRDefault="005D64AF">
      <w:pPr>
        <w:pStyle w:val="TOC4"/>
        <w:tabs>
          <w:tab w:val="right" w:leader="dot" w:pos="5030"/>
        </w:tabs>
        <w:rPr>
          <w:rFonts w:eastAsiaTheme="minorEastAsia"/>
          <w:smallCaps w:val="0"/>
          <w:noProof/>
          <w:sz w:val="22"/>
          <w:lang w:val="en-US" w:eastAsia="en-US" w:bidi="ar-SA"/>
        </w:rPr>
      </w:pPr>
      <w:hyperlink w:anchor="_Toc36539109" w:history="1">
        <w:r w:rsidR="00807F56" w:rsidRPr="00B81327">
          <w:rPr>
            <w:rStyle w:val="Hyperlink"/>
            <w:noProof/>
            <w:lang w:eastAsia="en-US"/>
          </w:rPr>
          <w:t>Exchange Online Archiving</w:t>
        </w:r>
        <w:r w:rsidR="00807F56">
          <w:rPr>
            <w:noProof/>
            <w:webHidden/>
          </w:rPr>
          <w:tab/>
        </w:r>
        <w:r w:rsidR="00807F56">
          <w:rPr>
            <w:noProof/>
            <w:webHidden/>
          </w:rPr>
          <w:fldChar w:fldCharType="begin"/>
        </w:r>
        <w:r w:rsidR="00807F56">
          <w:rPr>
            <w:noProof/>
            <w:webHidden/>
          </w:rPr>
          <w:instrText xml:space="preserve"> PAGEREF _Toc36539109 \h </w:instrText>
        </w:r>
        <w:r w:rsidR="00807F56">
          <w:rPr>
            <w:noProof/>
            <w:webHidden/>
          </w:rPr>
        </w:r>
        <w:r w:rsidR="00807F56">
          <w:rPr>
            <w:noProof/>
            <w:webHidden/>
          </w:rPr>
          <w:fldChar w:fldCharType="separate"/>
        </w:r>
        <w:r w:rsidR="00807F56">
          <w:rPr>
            <w:noProof/>
            <w:webHidden/>
          </w:rPr>
          <w:t>11</w:t>
        </w:r>
        <w:r w:rsidR="00807F56">
          <w:rPr>
            <w:noProof/>
            <w:webHidden/>
          </w:rPr>
          <w:fldChar w:fldCharType="end"/>
        </w:r>
      </w:hyperlink>
    </w:p>
    <w:p w14:paraId="22E93D6B" w14:textId="6658B2C8" w:rsidR="00807F56" w:rsidRDefault="005D64AF">
      <w:pPr>
        <w:pStyle w:val="TOC4"/>
        <w:tabs>
          <w:tab w:val="right" w:leader="dot" w:pos="5030"/>
        </w:tabs>
        <w:rPr>
          <w:rFonts w:eastAsiaTheme="minorEastAsia"/>
          <w:smallCaps w:val="0"/>
          <w:noProof/>
          <w:sz w:val="22"/>
          <w:lang w:val="en-US" w:eastAsia="en-US" w:bidi="ar-SA"/>
        </w:rPr>
      </w:pPr>
      <w:hyperlink w:anchor="_Toc36539110" w:history="1">
        <w:r w:rsidR="00807F56" w:rsidRPr="00B81327">
          <w:rPr>
            <w:rStyle w:val="Hyperlink"/>
            <w:noProof/>
            <w:lang w:eastAsia="en-US"/>
          </w:rPr>
          <w:t>Exchange Online Protection</w:t>
        </w:r>
        <w:r w:rsidR="00807F56">
          <w:rPr>
            <w:noProof/>
            <w:webHidden/>
          </w:rPr>
          <w:tab/>
        </w:r>
        <w:r w:rsidR="00807F56">
          <w:rPr>
            <w:noProof/>
            <w:webHidden/>
          </w:rPr>
          <w:fldChar w:fldCharType="begin"/>
        </w:r>
        <w:r w:rsidR="00807F56">
          <w:rPr>
            <w:noProof/>
            <w:webHidden/>
          </w:rPr>
          <w:instrText xml:space="preserve"> PAGEREF _Toc36539110 \h </w:instrText>
        </w:r>
        <w:r w:rsidR="00807F56">
          <w:rPr>
            <w:noProof/>
            <w:webHidden/>
          </w:rPr>
        </w:r>
        <w:r w:rsidR="00807F56">
          <w:rPr>
            <w:noProof/>
            <w:webHidden/>
          </w:rPr>
          <w:fldChar w:fldCharType="separate"/>
        </w:r>
        <w:r w:rsidR="00807F56">
          <w:rPr>
            <w:noProof/>
            <w:webHidden/>
          </w:rPr>
          <w:t>11</w:t>
        </w:r>
        <w:r w:rsidR="00807F56">
          <w:rPr>
            <w:noProof/>
            <w:webHidden/>
          </w:rPr>
          <w:fldChar w:fldCharType="end"/>
        </w:r>
      </w:hyperlink>
    </w:p>
    <w:p w14:paraId="68E5E874" w14:textId="447BA367" w:rsidR="00807F56" w:rsidRDefault="005D64AF">
      <w:pPr>
        <w:pStyle w:val="TOC4"/>
        <w:tabs>
          <w:tab w:val="right" w:leader="dot" w:pos="5030"/>
        </w:tabs>
        <w:rPr>
          <w:rFonts w:eastAsiaTheme="minorEastAsia"/>
          <w:smallCaps w:val="0"/>
          <w:noProof/>
          <w:sz w:val="22"/>
          <w:lang w:val="en-US" w:eastAsia="en-US" w:bidi="ar-SA"/>
        </w:rPr>
      </w:pPr>
      <w:hyperlink w:anchor="_Toc36539111" w:history="1">
        <w:r w:rsidR="00807F56" w:rsidRPr="00B81327">
          <w:rPr>
            <w:rStyle w:val="Hyperlink"/>
            <w:noProof/>
          </w:rPr>
          <w:t>Microsoft MyAnalytics</w:t>
        </w:r>
        <w:r w:rsidR="00807F56">
          <w:rPr>
            <w:noProof/>
            <w:webHidden/>
          </w:rPr>
          <w:tab/>
        </w:r>
        <w:r w:rsidR="00807F56">
          <w:rPr>
            <w:noProof/>
            <w:webHidden/>
          </w:rPr>
          <w:fldChar w:fldCharType="begin"/>
        </w:r>
        <w:r w:rsidR="00807F56">
          <w:rPr>
            <w:noProof/>
            <w:webHidden/>
          </w:rPr>
          <w:instrText xml:space="preserve"> PAGEREF _Toc36539111 \h </w:instrText>
        </w:r>
        <w:r w:rsidR="00807F56">
          <w:rPr>
            <w:noProof/>
            <w:webHidden/>
          </w:rPr>
        </w:r>
        <w:r w:rsidR="00807F56">
          <w:rPr>
            <w:noProof/>
            <w:webHidden/>
          </w:rPr>
          <w:fldChar w:fldCharType="separate"/>
        </w:r>
        <w:r w:rsidR="00807F56">
          <w:rPr>
            <w:noProof/>
            <w:webHidden/>
          </w:rPr>
          <w:t>12</w:t>
        </w:r>
        <w:r w:rsidR="00807F56">
          <w:rPr>
            <w:noProof/>
            <w:webHidden/>
          </w:rPr>
          <w:fldChar w:fldCharType="end"/>
        </w:r>
      </w:hyperlink>
    </w:p>
    <w:p w14:paraId="5713A3A3" w14:textId="6028CFA6" w:rsidR="00807F56" w:rsidRDefault="005D64AF">
      <w:pPr>
        <w:pStyle w:val="TOC4"/>
        <w:tabs>
          <w:tab w:val="right" w:leader="dot" w:pos="5030"/>
        </w:tabs>
        <w:rPr>
          <w:rFonts w:eastAsiaTheme="minorEastAsia"/>
          <w:smallCaps w:val="0"/>
          <w:noProof/>
          <w:sz w:val="22"/>
          <w:lang w:val="en-US" w:eastAsia="en-US" w:bidi="ar-SA"/>
        </w:rPr>
      </w:pPr>
      <w:hyperlink w:anchor="_Toc36539112" w:history="1">
        <w:r w:rsidR="00807F56" w:rsidRPr="00B81327">
          <w:rPr>
            <w:rStyle w:val="Hyperlink"/>
            <w:noProof/>
          </w:rPr>
          <w:t>Microsoft Stream</w:t>
        </w:r>
        <w:r w:rsidR="00807F56">
          <w:rPr>
            <w:noProof/>
            <w:webHidden/>
          </w:rPr>
          <w:tab/>
        </w:r>
        <w:r w:rsidR="00807F56">
          <w:rPr>
            <w:noProof/>
            <w:webHidden/>
          </w:rPr>
          <w:fldChar w:fldCharType="begin"/>
        </w:r>
        <w:r w:rsidR="00807F56">
          <w:rPr>
            <w:noProof/>
            <w:webHidden/>
          </w:rPr>
          <w:instrText xml:space="preserve"> PAGEREF _Toc36539112 \h </w:instrText>
        </w:r>
        <w:r w:rsidR="00807F56">
          <w:rPr>
            <w:noProof/>
            <w:webHidden/>
          </w:rPr>
        </w:r>
        <w:r w:rsidR="00807F56">
          <w:rPr>
            <w:noProof/>
            <w:webHidden/>
          </w:rPr>
          <w:fldChar w:fldCharType="separate"/>
        </w:r>
        <w:r w:rsidR="00807F56">
          <w:rPr>
            <w:noProof/>
            <w:webHidden/>
          </w:rPr>
          <w:t>12</w:t>
        </w:r>
        <w:r w:rsidR="00807F56">
          <w:rPr>
            <w:noProof/>
            <w:webHidden/>
          </w:rPr>
          <w:fldChar w:fldCharType="end"/>
        </w:r>
      </w:hyperlink>
    </w:p>
    <w:p w14:paraId="27797F2E" w14:textId="6DF41B2A" w:rsidR="00807F56" w:rsidRDefault="005D64AF">
      <w:pPr>
        <w:pStyle w:val="TOC4"/>
        <w:tabs>
          <w:tab w:val="right" w:leader="dot" w:pos="5030"/>
        </w:tabs>
        <w:rPr>
          <w:rFonts w:eastAsiaTheme="minorEastAsia"/>
          <w:smallCaps w:val="0"/>
          <w:noProof/>
          <w:sz w:val="22"/>
          <w:lang w:val="en-US" w:eastAsia="en-US" w:bidi="ar-SA"/>
        </w:rPr>
      </w:pPr>
      <w:hyperlink w:anchor="_Toc36539113" w:history="1">
        <w:r w:rsidR="00807F56" w:rsidRPr="00B81327">
          <w:rPr>
            <w:rStyle w:val="Hyperlink"/>
            <w:noProof/>
          </w:rPr>
          <w:t>Microsoft Teams</w:t>
        </w:r>
        <w:r w:rsidR="00807F56">
          <w:rPr>
            <w:noProof/>
            <w:webHidden/>
          </w:rPr>
          <w:tab/>
        </w:r>
        <w:r w:rsidR="00807F56">
          <w:rPr>
            <w:noProof/>
            <w:webHidden/>
          </w:rPr>
          <w:fldChar w:fldCharType="begin"/>
        </w:r>
        <w:r w:rsidR="00807F56">
          <w:rPr>
            <w:noProof/>
            <w:webHidden/>
          </w:rPr>
          <w:instrText xml:space="preserve"> PAGEREF _Toc36539113 \h </w:instrText>
        </w:r>
        <w:r w:rsidR="00807F56">
          <w:rPr>
            <w:noProof/>
            <w:webHidden/>
          </w:rPr>
        </w:r>
        <w:r w:rsidR="00807F56">
          <w:rPr>
            <w:noProof/>
            <w:webHidden/>
          </w:rPr>
          <w:fldChar w:fldCharType="separate"/>
        </w:r>
        <w:r w:rsidR="00807F56">
          <w:rPr>
            <w:noProof/>
            <w:webHidden/>
          </w:rPr>
          <w:t>12</w:t>
        </w:r>
        <w:r w:rsidR="00807F56">
          <w:rPr>
            <w:noProof/>
            <w:webHidden/>
          </w:rPr>
          <w:fldChar w:fldCharType="end"/>
        </w:r>
      </w:hyperlink>
    </w:p>
    <w:p w14:paraId="7B10CED1" w14:textId="74E903A5" w:rsidR="00807F56" w:rsidRDefault="005D64AF">
      <w:pPr>
        <w:pStyle w:val="TOC4"/>
        <w:tabs>
          <w:tab w:val="right" w:leader="dot" w:pos="5030"/>
        </w:tabs>
        <w:rPr>
          <w:rFonts w:eastAsiaTheme="minorEastAsia"/>
          <w:smallCaps w:val="0"/>
          <w:noProof/>
          <w:sz w:val="22"/>
          <w:lang w:val="en-US" w:eastAsia="en-US" w:bidi="ar-SA"/>
        </w:rPr>
      </w:pPr>
      <w:hyperlink w:anchor="_Toc36539114" w:history="1">
        <w:r w:rsidR="00807F56" w:rsidRPr="00B81327">
          <w:rPr>
            <w:rStyle w:val="Hyperlink"/>
            <w:noProof/>
            <w:lang w:eastAsia="en-US"/>
          </w:rPr>
          <w:t>Office 365 Business</w:t>
        </w:r>
        <w:r w:rsidR="00807F56">
          <w:rPr>
            <w:noProof/>
            <w:webHidden/>
          </w:rPr>
          <w:tab/>
        </w:r>
        <w:r w:rsidR="00807F56">
          <w:rPr>
            <w:noProof/>
            <w:webHidden/>
          </w:rPr>
          <w:fldChar w:fldCharType="begin"/>
        </w:r>
        <w:r w:rsidR="00807F56">
          <w:rPr>
            <w:noProof/>
            <w:webHidden/>
          </w:rPr>
          <w:instrText xml:space="preserve"> PAGEREF _Toc36539114 \h </w:instrText>
        </w:r>
        <w:r w:rsidR="00807F56">
          <w:rPr>
            <w:noProof/>
            <w:webHidden/>
          </w:rPr>
        </w:r>
        <w:r w:rsidR="00807F56">
          <w:rPr>
            <w:noProof/>
            <w:webHidden/>
          </w:rPr>
          <w:fldChar w:fldCharType="separate"/>
        </w:r>
        <w:r w:rsidR="00807F56">
          <w:rPr>
            <w:noProof/>
            <w:webHidden/>
          </w:rPr>
          <w:t>13</w:t>
        </w:r>
        <w:r w:rsidR="00807F56">
          <w:rPr>
            <w:noProof/>
            <w:webHidden/>
          </w:rPr>
          <w:fldChar w:fldCharType="end"/>
        </w:r>
      </w:hyperlink>
    </w:p>
    <w:p w14:paraId="4EDB103A" w14:textId="29468C56" w:rsidR="00807F56" w:rsidRDefault="005D64AF">
      <w:pPr>
        <w:pStyle w:val="TOC4"/>
        <w:tabs>
          <w:tab w:val="right" w:leader="dot" w:pos="5030"/>
        </w:tabs>
        <w:rPr>
          <w:rFonts w:eastAsiaTheme="minorEastAsia"/>
          <w:smallCaps w:val="0"/>
          <w:noProof/>
          <w:sz w:val="22"/>
          <w:lang w:val="en-US" w:eastAsia="en-US" w:bidi="ar-SA"/>
        </w:rPr>
      </w:pPr>
      <w:hyperlink w:anchor="_Toc36539115" w:history="1">
        <w:r w:rsidR="00807F56" w:rsidRPr="00B81327">
          <w:rPr>
            <w:rStyle w:val="Hyperlink"/>
            <w:noProof/>
          </w:rPr>
          <w:t>Conformité avancée Office 365</w:t>
        </w:r>
        <w:r w:rsidR="00807F56">
          <w:rPr>
            <w:noProof/>
            <w:webHidden/>
          </w:rPr>
          <w:tab/>
        </w:r>
        <w:r w:rsidR="00807F56">
          <w:rPr>
            <w:noProof/>
            <w:webHidden/>
          </w:rPr>
          <w:fldChar w:fldCharType="begin"/>
        </w:r>
        <w:r w:rsidR="00807F56">
          <w:rPr>
            <w:noProof/>
            <w:webHidden/>
          </w:rPr>
          <w:instrText xml:space="preserve"> PAGEREF _Toc36539115 \h </w:instrText>
        </w:r>
        <w:r w:rsidR="00807F56">
          <w:rPr>
            <w:noProof/>
            <w:webHidden/>
          </w:rPr>
        </w:r>
        <w:r w:rsidR="00807F56">
          <w:rPr>
            <w:noProof/>
            <w:webHidden/>
          </w:rPr>
          <w:fldChar w:fldCharType="separate"/>
        </w:r>
        <w:r w:rsidR="00807F56">
          <w:rPr>
            <w:noProof/>
            <w:webHidden/>
          </w:rPr>
          <w:t>13</w:t>
        </w:r>
        <w:r w:rsidR="00807F56">
          <w:rPr>
            <w:noProof/>
            <w:webHidden/>
          </w:rPr>
          <w:fldChar w:fldCharType="end"/>
        </w:r>
      </w:hyperlink>
    </w:p>
    <w:p w14:paraId="450A54EA" w14:textId="257F1C92" w:rsidR="00807F56" w:rsidRDefault="005D64AF">
      <w:pPr>
        <w:pStyle w:val="TOC4"/>
        <w:tabs>
          <w:tab w:val="right" w:leader="dot" w:pos="5030"/>
        </w:tabs>
        <w:rPr>
          <w:rFonts w:eastAsiaTheme="minorEastAsia"/>
          <w:smallCaps w:val="0"/>
          <w:noProof/>
          <w:sz w:val="22"/>
          <w:lang w:val="en-US" w:eastAsia="en-US" w:bidi="ar-SA"/>
        </w:rPr>
      </w:pPr>
      <w:hyperlink w:anchor="_Toc36539116" w:history="1">
        <w:r w:rsidR="00807F56" w:rsidRPr="00B81327">
          <w:rPr>
            <w:rStyle w:val="Hyperlink"/>
            <w:noProof/>
            <w:lang w:val="en-US" w:eastAsia="en-US"/>
          </w:rPr>
          <w:t>Office 365 ProPlus</w:t>
        </w:r>
        <w:r w:rsidR="00807F56">
          <w:rPr>
            <w:noProof/>
            <w:webHidden/>
          </w:rPr>
          <w:tab/>
        </w:r>
        <w:r w:rsidR="00807F56">
          <w:rPr>
            <w:noProof/>
            <w:webHidden/>
          </w:rPr>
          <w:fldChar w:fldCharType="begin"/>
        </w:r>
        <w:r w:rsidR="00807F56">
          <w:rPr>
            <w:noProof/>
            <w:webHidden/>
          </w:rPr>
          <w:instrText xml:space="preserve"> PAGEREF _Toc36539116 \h </w:instrText>
        </w:r>
        <w:r w:rsidR="00807F56">
          <w:rPr>
            <w:noProof/>
            <w:webHidden/>
          </w:rPr>
        </w:r>
        <w:r w:rsidR="00807F56">
          <w:rPr>
            <w:noProof/>
            <w:webHidden/>
          </w:rPr>
          <w:fldChar w:fldCharType="separate"/>
        </w:r>
        <w:r w:rsidR="00807F56">
          <w:rPr>
            <w:noProof/>
            <w:webHidden/>
          </w:rPr>
          <w:t>14</w:t>
        </w:r>
        <w:r w:rsidR="00807F56">
          <w:rPr>
            <w:noProof/>
            <w:webHidden/>
          </w:rPr>
          <w:fldChar w:fldCharType="end"/>
        </w:r>
      </w:hyperlink>
    </w:p>
    <w:p w14:paraId="386878AA" w14:textId="40479AF2" w:rsidR="00807F56" w:rsidRDefault="005D64AF">
      <w:pPr>
        <w:pStyle w:val="TOC4"/>
        <w:tabs>
          <w:tab w:val="right" w:leader="dot" w:pos="5030"/>
        </w:tabs>
        <w:rPr>
          <w:rFonts w:eastAsiaTheme="minorEastAsia"/>
          <w:smallCaps w:val="0"/>
          <w:noProof/>
          <w:sz w:val="22"/>
          <w:lang w:val="en-US" w:eastAsia="en-US" w:bidi="ar-SA"/>
        </w:rPr>
      </w:pPr>
      <w:hyperlink w:anchor="_Toc36539117" w:history="1">
        <w:r w:rsidR="00807F56" w:rsidRPr="00B81327">
          <w:rPr>
            <w:rStyle w:val="Hyperlink"/>
            <w:noProof/>
            <w:lang w:val="en-US" w:eastAsia="en-US"/>
          </w:rPr>
          <w:t>Office Online</w:t>
        </w:r>
        <w:r w:rsidR="00807F56">
          <w:rPr>
            <w:noProof/>
            <w:webHidden/>
          </w:rPr>
          <w:tab/>
        </w:r>
        <w:r w:rsidR="00807F56">
          <w:rPr>
            <w:noProof/>
            <w:webHidden/>
          </w:rPr>
          <w:fldChar w:fldCharType="begin"/>
        </w:r>
        <w:r w:rsidR="00807F56">
          <w:rPr>
            <w:noProof/>
            <w:webHidden/>
          </w:rPr>
          <w:instrText xml:space="preserve"> PAGEREF _Toc36539117 \h </w:instrText>
        </w:r>
        <w:r w:rsidR="00807F56">
          <w:rPr>
            <w:noProof/>
            <w:webHidden/>
          </w:rPr>
        </w:r>
        <w:r w:rsidR="00807F56">
          <w:rPr>
            <w:noProof/>
            <w:webHidden/>
          </w:rPr>
          <w:fldChar w:fldCharType="separate"/>
        </w:r>
        <w:r w:rsidR="00807F56">
          <w:rPr>
            <w:noProof/>
            <w:webHidden/>
          </w:rPr>
          <w:t>14</w:t>
        </w:r>
        <w:r w:rsidR="00807F56">
          <w:rPr>
            <w:noProof/>
            <w:webHidden/>
          </w:rPr>
          <w:fldChar w:fldCharType="end"/>
        </w:r>
      </w:hyperlink>
    </w:p>
    <w:p w14:paraId="1AE9DB91" w14:textId="44704300" w:rsidR="00807F56" w:rsidRDefault="005D64AF">
      <w:pPr>
        <w:pStyle w:val="TOC4"/>
        <w:tabs>
          <w:tab w:val="right" w:leader="dot" w:pos="5030"/>
        </w:tabs>
        <w:rPr>
          <w:rFonts w:eastAsiaTheme="minorEastAsia"/>
          <w:smallCaps w:val="0"/>
          <w:noProof/>
          <w:sz w:val="22"/>
          <w:lang w:val="en-US" w:eastAsia="en-US" w:bidi="ar-SA"/>
        </w:rPr>
      </w:pPr>
      <w:hyperlink w:anchor="_Toc36539118" w:history="1">
        <w:r w:rsidR="00807F56" w:rsidRPr="00B81327">
          <w:rPr>
            <w:rStyle w:val="Hyperlink"/>
            <w:noProof/>
            <w:lang w:val="en-US" w:eastAsia="en-US"/>
          </w:rPr>
          <w:t>Office 365 Video</w:t>
        </w:r>
        <w:r w:rsidR="00807F56">
          <w:rPr>
            <w:noProof/>
            <w:webHidden/>
          </w:rPr>
          <w:tab/>
        </w:r>
        <w:r w:rsidR="00807F56">
          <w:rPr>
            <w:noProof/>
            <w:webHidden/>
          </w:rPr>
          <w:fldChar w:fldCharType="begin"/>
        </w:r>
        <w:r w:rsidR="00807F56">
          <w:rPr>
            <w:noProof/>
            <w:webHidden/>
          </w:rPr>
          <w:instrText xml:space="preserve"> PAGEREF _Toc36539118 \h </w:instrText>
        </w:r>
        <w:r w:rsidR="00807F56">
          <w:rPr>
            <w:noProof/>
            <w:webHidden/>
          </w:rPr>
        </w:r>
        <w:r w:rsidR="00807F56">
          <w:rPr>
            <w:noProof/>
            <w:webHidden/>
          </w:rPr>
          <w:fldChar w:fldCharType="separate"/>
        </w:r>
        <w:r w:rsidR="00807F56">
          <w:rPr>
            <w:noProof/>
            <w:webHidden/>
          </w:rPr>
          <w:t>14</w:t>
        </w:r>
        <w:r w:rsidR="00807F56">
          <w:rPr>
            <w:noProof/>
            <w:webHidden/>
          </w:rPr>
          <w:fldChar w:fldCharType="end"/>
        </w:r>
      </w:hyperlink>
    </w:p>
    <w:p w14:paraId="1898F9EF" w14:textId="52D76AF2" w:rsidR="00807F56" w:rsidRDefault="005D64AF">
      <w:pPr>
        <w:pStyle w:val="TOC4"/>
        <w:tabs>
          <w:tab w:val="right" w:leader="dot" w:pos="5030"/>
        </w:tabs>
        <w:rPr>
          <w:rFonts w:eastAsiaTheme="minorEastAsia"/>
          <w:smallCaps w:val="0"/>
          <w:noProof/>
          <w:sz w:val="22"/>
          <w:lang w:val="en-US" w:eastAsia="en-US" w:bidi="ar-SA"/>
        </w:rPr>
      </w:pPr>
      <w:hyperlink w:anchor="_Toc36539119" w:history="1">
        <w:r w:rsidR="00807F56" w:rsidRPr="00B81327">
          <w:rPr>
            <w:rStyle w:val="Hyperlink"/>
            <w:noProof/>
            <w:lang w:val="en-US" w:eastAsia="en-US"/>
          </w:rPr>
          <w:t>OneDrive Entreprise</w:t>
        </w:r>
        <w:r w:rsidR="00807F56">
          <w:rPr>
            <w:noProof/>
            <w:webHidden/>
          </w:rPr>
          <w:tab/>
        </w:r>
        <w:r w:rsidR="00807F56">
          <w:rPr>
            <w:noProof/>
            <w:webHidden/>
          </w:rPr>
          <w:fldChar w:fldCharType="begin"/>
        </w:r>
        <w:r w:rsidR="00807F56">
          <w:rPr>
            <w:noProof/>
            <w:webHidden/>
          </w:rPr>
          <w:instrText xml:space="preserve"> PAGEREF _Toc36539119 \h </w:instrText>
        </w:r>
        <w:r w:rsidR="00807F56">
          <w:rPr>
            <w:noProof/>
            <w:webHidden/>
          </w:rPr>
        </w:r>
        <w:r w:rsidR="00807F56">
          <w:rPr>
            <w:noProof/>
            <w:webHidden/>
          </w:rPr>
          <w:fldChar w:fldCharType="separate"/>
        </w:r>
        <w:r w:rsidR="00807F56">
          <w:rPr>
            <w:noProof/>
            <w:webHidden/>
          </w:rPr>
          <w:t>15</w:t>
        </w:r>
        <w:r w:rsidR="00807F56">
          <w:rPr>
            <w:noProof/>
            <w:webHidden/>
          </w:rPr>
          <w:fldChar w:fldCharType="end"/>
        </w:r>
      </w:hyperlink>
    </w:p>
    <w:p w14:paraId="3FB8F867" w14:textId="26AFB907" w:rsidR="00807F56" w:rsidRDefault="005D64AF">
      <w:pPr>
        <w:pStyle w:val="TOC4"/>
        <w:tabs>
          <w:tab w:val="right" w:leader="dot" w:pos="5030"/>
        </w:tabs>
        <w:rPr>
          <w:rFonts w:eastAsiaTheme="minorEastAsia"/>
          <w:smallCaps w:val="0"/>
          <w:noProof/>
          <w:sz w:val="22"/>
          <w:lang w:val="en-US" w:eastAsia="en-US" w:bidi="ar-SA"/>
        </w:rPr>
      </w:pPr>
      <w:hyperlink w:anchor="_Toc36539120" w:history="1">
        <w:r w:rsidR="00807F56" w:rsidRPr="00B81327">
          <w:rPr>
            <w:rStyle w:val="Hyperlink"/>
            <w:noProof/>
            <w:lang w:eastAsia="en-US"/>
          </w:rPr>
          <w:t>Project Online</w:t>
        </w:r>
        <w:r w:rsidR="00807F56">
          <w:rPr>
            <w:noProof/>
            <w:webHidden/>
          </w:rPr>
          <w:tab/>
        </w:r>
        <w:r w:rsidR="00807F56">
          <w:rPr>
            <w:noProof/>
            <w:webHidden/>
          </w:rPr>
          <w:fldChar w:fldCharType="begin"/>
        </w:r>
        <w:r w:rsidR="00807F56">
          <w:rPr>
            <w:noProof/>
            <w:webHidden/>
          </w:rPr>
          <w:instrText xml:space="preserve"> PAGEREF _Toc36539120 \h </w:instrText>
        </w:r>
        <w:r w:rsidR="00807F56">
          <w:rPr>
            <w:noProof/>
            <w:webHidden/>
          </w:rPr>
        </w:r>
        <w:r w:rsidR="00807F56">
          <w:rPr>
            <w:noProof/>
            <w:webHidden/>
          </w:rPr>
          <w:fldChar w:fldCharType="separate"/>
        </w:r>
        <w:r w:rsidR="00807F56">
          <w:rPr>
            <w:noProof/>
            <w:webHidden/>
          </w:rPr>
          <w:t>15</w:t>
        </w:r>
        <w:r w:rsidR="00807F56">
          <w:rPr>
            <w:noProof/>
            <w:webHidden/>
          </w:rPr>
          <w:fldChar w:fldCharType="end"/>
        </w:r>
      </w:hyperlink>
    </w:p>
    <w:p w14:paraId="361E5233" w14:textId="18F6BD7B" w:rsidR="00807F56" w:rsidRDefault="005D64AF">
      <w:pPr>
        <w:pStyle w:val="TOC4"/>
        <w:tabs>
          <w:tab w:val="right" w:leader="dot" w:pos="5030"/>
        </w:tabs>
        <w:rPr>
          <w:rFonts w:eastAsiaTheme="minorEastAsia"/>
          <w:smallCaps w:val="0"/>
          <w:noProof/>
          <w:sz w:val="22"/>
          <w:lang w:val="en-US" w:eastAsia="en-US" w:bidi="ar-SA"/>
        </w:rPr>
      </w:pPr>
      <w:hyperlink w:anchor="_Toc36539121" w:history="1">
        <w:r w:rsidR="00807F56" w:rsidRPr="00B81327">
          <w:rPr>
            <w:rStyle w:val="Hyperlink"/>
            <w:noProof/>
            <w:lang w:val="en-US" w:eastAsia="en-US"/>
          </w:rPr>
          <w:t>SharePoint Online</w:t>
        </w:r>
        <w:r w:rsidR="00807F56">
          <w:rPr>
            <w:noProof/>
            <w:webHidden/>
          </w:rPr>
          <w:tab/>
        </w:r>
        <w:r w:rsidR="00807F56">
          <w:rPr>
            <w:noProof/>
            <w:webHidden/>
          </w:rPr>
          <w:fldChar w:fldCharType="begin"/>
        </w:r>
        <w:r w:rsidR="00807F56">
          <w:rPr>
            <w:noProof/>
            <w:webHidden/>
          </w:rPr>
          <w:instrText xml:space="preserve"> PAGEREF _Toc36539121 \h </w:instrText>
        </w:r>
        <w:r w:rsidR="00807F56">
          <w:rPr>
            <w:noProof/>
            <w:webHidden/>
          </w:rPr>
        </w:r>
        <w:r w:rsidR="00807F56">
          <w:rPr>
            <w:noProof/>
            <w:webHidden/>
          </w:rPr>
          <w:fldChar w:fldCharType="separate"/>
        </w:r>
        <w:r w:rsidR="00807F56">
          <w:rPr>
            <w:noProof/>
            <w:webHidden/>
          </w:rPr>
          <w:t>15</w:t>
        </w:r>
        <w:r w:rsidR="00807F56">
          <w:rPr>
            <w:noProof/>
            <w:webHidden/>
          </w:rPr>
          <w:fldChar w:fldCharType="end"/>
        </w:r>
      </w:hyperlink>
    </w:p>
    <w:p w14:paraId="44442CA5" w14:textId="77108ED0" w:rsidR="00807F56" w:rsidRDefault="005D64AF">
      <w:pPr>
        <w:pStyle w:val="TOC4"/>
        <w:tabs>
          <w:tab w:val="right" w:leader="dot" w:pos="5030"/>
        </w:tabs>
        <w:rPr>
          <w:rFonts w:eastAsiaTheme="minorEastAsia"/>
          <w:smallCaps w:val="0"/>
          <w:noProof/>
          <w:sz w:val="22"/>
          <w:lang w:val="en-US" w:eastAsia="en-US" w:bidi="ar-SA"/>
        </w:rPr>
      </w:pPr>
      <w:hyperlink w:anchor="_Toc36539122" w:history="1">
        <w:r w:rsidR="00807F56" w:rsidRPr="00B81327">
          <w:rPr>
            <w:rStyle w:val="Hyperlink"/>
            <w:noProof/>
            <w:lang w:eastAsia="en-US"/>
          </w:rPr>
          <w:t>Skype Entreprise Online</w:t>
        </w:r>
        <w:r w:rsidR="00807F56">
          <w:rPr>
            <w:noProof/>
            <w:webHidden/>
          </w:rPr>
          <w:tab/>
        </w:r>
        <w:r w:rsidR="00807F56">
          <w:rPr>
            <w:noProof/>
            <w:webHidden/>
          </w:rPr>
          <w:fldChar w:fldCharType="begin"/>
        </w:r>
        <w:r w:rsidR="00807F56">
          <w:rPr>
            <w:noProof/>
            <w:webHidden/>
          </w:rPr>
          <w:instrText xml:space="preserve"> PAGEREF _Toc36539122 \h </w:instrText>
        </w:r>
        <w:r w:rsidR="00807F56">
          <w:rPr>
            <w:noProof/>
            <w:webHidden/>
          </w:rPr>
        </w:r>
        <w:r w:rsidR="00807F56">
          <w:rPr>
            <w:noProof/>
            <w:webHidden/>
          </w:rPr>
          <w:fldChar w:fldCharType="separate"/>
        </w:r>
        <w:r w:rsidR="00807F56">
          <w:rPr>
            <w:noProof/>
            <w:webHidden/>
          </w:rPr>
          <w:t>16</w:t>
        </w:r>
        <w:r w:rsidR="00807F56">
          <w:rPr>
            <w:noProof/>
            <w:webHidden/>
          </w:rPr>
          <w:fldChar w:fldCharType="end"/>
        </w:r>
      </w:hyperlink>
    </w:p>
    <w:p w14:paraId="06717FAD" w14:textId="6116A223" w:rsidR="00807F56" w:rsidRDefault="005D64AF">
      <w:pPr>
        <w:pStyle w:val="TOC4"/>
        <w:tabs>
          <w:tab w:val="right" w:leader="dot" w:pos="5030"/>
        </w:tabs>
        <w:rPr>
          <w:rFonts w:eastAsiaTheme="minorEastAsia"/>
          <w:smallCaps w:val="0"/>
          <w:noProof/>
          <w:sz w:val="22"/>
          <w:lang w:val="en-US" w:eastAsia="en-US" w:bidi="ar-SA"/>
        </w:rPr>
      </w:pPr>
      <w:hyperlink w:anchor="_Toc36539123" w:history="1">
        <w:r w:rsidR="00807F56" w:rsidRPr="00B81327">
          <w:rPr>
            <w:rStyle w:val="Hyperlink"/>
            <w:noProof/>
          </w:rPr>
          <w:t>Microsoft Teams – Forfaits d'Appels et Audioconférence</w:t>
        </w:r>
        <w:r w:rsidR="00807F56">
          <w:rPr>
            <w:noProof/>
            <w:webHidden/>
          </w:rPr>
          <w:tab/>
        </w:r>
        <w:r w:rsidR="00807F56">
          <w:rPr>
            <w:noProof/>
            <w:webHidden/>
          </w:rPr>
          <w:fldChar w:fldCharType="begin"/>
        </w:r>
        <w:r w:rsidR="00807F56">
          <w:rPr>
            <w:noProof/>
            <w:webHidden/>
          </w:rPr>
          <w:instrText xml:space="preserve"> PAGEREF _Toc36539123 \h </w:instrText>
        </w:r>
        <w:r w:rsidR="00807F56">
          <w:rPr>
            <w:noProof/>
            <w:webHidden/>
          </w:rPr>
        </w:r>
        <w:r w:rsidR="00807F56">
          <w:rPr>
            <w:noProof/>
            <w:webHidden/>
          </w:rPr>
          <w:fldChar w:fldCharType="separate"/>
        </w:r>
        <w:r w:rsidR="00807F56">
          <w:rPr>
            <w:noProof/>
            <w:webHidden/>
          </w:rPr>
          <w:t>16</w:t>
        </w:r>
        <w:r w:rsidR="00807F56">
          <w:rPr>
            <w:noProof/>
            <w:webHidden/>
          </w:rPr>
          <w:fldChar w:fldCharType="end"/>
        </w:r>
      </w:hyperlink>
    </w:p>
    <w:p w14:paraId="4B3BB922" w14:textId="337AFA16" w:rsidR="00807F56" w:rsidRDefault="005D64AF">
      <w:pPr>
        <w:pStyle w:val="TOC4"/>
        <w:tabs>
          <w:tab w:val="right" w:leader="dot" w:pos="5030"/>
        </w:tabs>
        <w:rPr>
          <w:rFonts w:eastAsiaTheme="minorEastAsia"/>
          <w:smallCaps w:val="0"/>
          <w:noProof/>
          <w:sz w:val="22"/>
          <w:lang w:val="en-US" w:eastAsia="en-US" w:bidi="ar-SA"/>
        </w:rPr>
      </w:pPr>
      <w:hyperlink w:anchor="_Toc36539124" w:history="1">
        <w:r w:rsidR="00807F56" w:rsidRPr="00B81327">
          <w:rPr>
            <w:rStyle w:val="Hyperlink"/>
            <w:noProof/>
          </w:rPr>
          <w:t>Microsoft Teams – Qualité vocale</w:t>
        </w:r>
        <w:r w:rsidR="00807F56">
          <w:rPr>
            <w:noProof/>
            <w:webHidden/>
          </w:rPr>
          <w:tab/>
        </w:r>
        <w:r w:rsidR="00807F56">
          <w:rPr>
            <w:noProof/>
            <w:webHidden/>
          </w:rPr>
          <w:fldChar w:fldCharType="begin"/>
        </w:r>
        <w:r w:rsidR="00807F56">
          <w:rPr>
            <w:noProof/>
            <w:webHidden/>
          </w:rPr>
          <w:instrText xml:space="preserve"> PAGEREF _Toc36539124 \h </w:instrText>
        </w:r>
        <w:r w:rsidR="00807F56">
          <w:rPr>
            <w:noProof/>
            <w:webHidden/>
          </w:rPr>
        </w:r>
        <w:r w:rsidR="00807F56">
          <w:rPr>
            <w:noProof/>
            <w:webHidden/>
          </w:rPr>
          <w:fldChar w:fldCharType="separate"/>
        </w:r>
        <w:r w:rsidR="00807F56">
          <w:rPr>
            <w:noProof/>
            <w:webHidden/>
          </w:rPr>
          <w:t>16</w:t>
        </w:r>
        <w:r w:rsidR="00807F56">
          <w:rPr>
            <w:noProof/>
            <w:webHidden/>
          </w:rPr>
          <w:fldChar w:fldCharType="end"/>
        </w:r>
      </w:hyperlink>
    </w:p>
    <w:p w14:paraId="4D3A2A69" w14:textId="399A2CFA" w:rsidR="00807F56" w:rsidRDefault="005D64AF">
      <w:pPr>
        <w:pStyle w:val="TOC4"/>
        <w:tabs>
          <w:tab w:val="right" w:leader="dot" w:pos="5030"/>
        </w:tabs>
        <w:rPr>
          <w:rFonts w:eastAsiaTheme="minorEastAsia"/>
          <w:smallCaps w:val="0"/>
          <w:noProof/>
          <w:sz w:val="22"/>
          <w:lang w:val="en-US" w:eastAsia="en-US" w:bidi="ar-SA"/>
        </w:rPr>
      </w:pPr>
      <w:hyperlink w:anchor="_Toc36539125" w:history="1">
        <w:r w:rsidR="00807F56" w:rsidRPr="00B81327">
          <w:rPr>
            <w:rStyle w:val="Hyperlink"/>
            <w:noProof/>
          </w:rPr>
          <w:t>Workplace Analytics</w:t>
        </w:r>
        <w:r w:rsidR="00807F56">
          <w:rPr>
            <w:noProof/>
            <w:webHidden/>
          </w:rPr>
          <w:tab/>
        </w:r>
        <w:r w:rsidR="00807F56">
          <w:rPr>
            <w:noProof/>
            <w:webHidden/>
          </w:rPr>
          <w:fldChar w:fldCharType="begin"/>
        </w:r>
        <w:r w:rsidR="00807F56">
          <w:rPr>
            <w:noProof/>
            <w:webHidden/>
          </w:rPr>
          <w:instrText xml:space="preserve"> PAGEREF _Toc36539125 \h </w:instrText>
        </w:r>
        <w:r w:rsidR="00807F56">
          <w:rPr>
            <w:noProof/>
            <w:webHidden/>
          </w:rPr>
        </w:r>
        <w:r w:rsidR="00807F56">
          <w:rPr>
            <w:noProof/>
            <w:webHidden/>
          </w:rPr>
          <w:fldChar w:fldCharType="separate"/>
        </w:r>
        <w:r w:rsidR="00807F56">
          <w:rPr>
            <w:noProof/>
            <w:webHidden/>
          </w:rPr>
          <w:t>17</w:t>
        </w:r>
        <w:r w:rsidR="00807F56">
          <w:rPr>
            <w:noProof/>
            <w:webHidden/>
          </w:rPr>
          <w:fldChar w:fldCharType="end"/>
        </w:r>
      </w:hyperlink>
    </w:p>
    <w:p w14:paraId="4B79EEE9" w14:textId="089B545B" w:rsidR="00807F56" w:rsidRDefault="005D64AF">
      <w:pPr>
        <w:pStyle w:val="TOC4"/>
        <w:tabs>
          <w:tab w:val="right" w:leader="dot" w:pos="5030"/>
        </w:tabs>
        <w:rPr>
          <w:rFonts w:eastAsiaTheme="minorEastAsia"/>
          <w:smallCaps w:val="0"/>
          <w:noProof/>
          <w:sz w:val="22"/>
          <w:lang w:val="en-US" w:eastAsia="en-US" w:bidi="ar-SA"/>
        </w:rPr>
      </w:pPr>
      <w:hyperlink w:anchor="_Toc36539126" w:history="1">
        <w:r w:rsidR="00807F56" w:rsidRPr="00B81327">
          <w:rPr>
            <w:rStyle w:val="Hyperlink"/>
            <w:noProof/>
            <w:lang w:eastAsia="en-US"/>
          </w:rPr>
          <w:t>Yammer Enterprise</w:t>
        </w:r>
        <w:r w:rsidR="00807F56">
          <w:rPr>
            <w:noProof/>
            <w:webHidden/>
          </w:rPr>
          <w:tab/>
        </w:r>
        <w:r w:rsidR="00807F56">
          <w:rPr>
            <w:noProof/>
            <w:webHidden/>
          </w:rPr>
          <w:fldChar w:fldCharType="begin"/>
        </w:r>
        <w:r w:rsidR="00807F56">
          <w:rPr>
            <w:noProof/>
            <w:webHidden/>
          </w:rPr>
          <w:instrText xml:space="preserve"> PAGEREF _Toc36539126 \h </w:instrText>
        </w:r>
        <w:r w:rsidR="00807F56">
          <w:rPr>
            <w:noProof/>
            <w:webHidden/>
          </w:rPr>
        </w:r>
        <w:r w:rsidR="00807F56">
          <w:rPr>
            <w:noProof/>
            <w:webHidden/>
          </w:rPr>
          <w:fldChar w:fldCharType="separate"/>
        </w:r>
        <w:r w:rsidR="00807F56">
          <w:rPr>
            <w:noProof/>
            <w:webHidden/>
          </w:rPr>
          <w:t>17</w:t>
        </w:r>
        <w:r w:rsidR="00807F56">
          <w:rPr>
            <w:noProof/>
            <w:webHidden/>
          </w:rPr>
          <w:fldChar w:fldCharType="end"/>
        </w:r>
      </w:hyperlink>
    </w:p>
    <w:p w14:paraId="1FCF48A6" w14:textId="4C2F7614" w:rsidR="00807F56" w:rsidRDefault="005D64AF">
      <w:pPr>
        <w:pStyle w:val="TOC2"/>
        <w:tabs>
          <w:tab w:val="right" w:leader="dot" w:pos="5030"/>
        </w:tabs>
        <w:rPr>
          <w:rFonts w:eastAsiaTheme="minorEastAsia"/>
          <w:b w:val="0"/>
          <w:smallCaps w:val="0"/>
          <w:noProof/>
          <w:sz w:val="22"/>
          <w:lang w:val="en-US" w:eastAsia="en-US" w:bidi="ar-SA"/>
        </w:rPr>
      </w:pPr>
      <w:hyperlink w:anchor="_Toc36539127" w:history="1">
        <w:r w:rsidR="00807F56" w:rsidRPr="00B81327">
          <w:rPr>
            <w:rStyle w:val="Hyperlink"/>
            <w:noProof/>
            <w:lang w:eastAsia="en-US"/>
          </w:rPr>
          <w:t>Services Microsoft Azure</w:t>
        </w:r>
        <w:r w:rsidR="00807F56">
          <w:rPr>
            <w:noProof/>
            <w:webHidden/>
          </w:rPr>
          <w:tab/>
        </w:r>
        <w:r w:rsidR="00807F56">
          <w:rPr>
            <w:noProof/>
            <w:webHidden/>
          </w:rPr>
          <w:fldChar w:fldCharType="begin"/>
        </w:r>
        <w:r w:rsidR="00807F56">
          <w:rPr>
            <w:noProof/>
            <w:webHidden/>
          </w:rPr>
          <w:instrText xml:space="preserve"> PAGEREF _Toc36539127 \h </w:instrText>
        </w:r>
        <w:r w:rsidR="00807F56">
          <w:rPr>
            <w:noProof/>
            <w:webHidden/>
          </w:rPr>
        </w:r>
        <w:r w:rsidR="00807F56">
          <w:rPr>
            <w:noProof/>
            <w:webHidden/>
          </w:rPr>
          <w:fldChar w:fldCharType="separate"/>
        </w:r>
        <w:r w:rsidR="00807F56">
          <w:rPr>
            <w:noProof/>
            <w:webHidden/>
          </w:rPr>
          <w:t>18</w:t>
        </w:r>
        <w:r w:rsidR="00807F56">
          <w:rPr>
            <w:noProof/>
            <w:webHidden/>
          </w:rPr>
          <w:fldChar w:fldCharType="end"/>
        </w:r>
      </w:hyperlink>
    </w:p>
    <w:p w14:paraId="6E22C046" w14:textId="1F515CDB" w:rsidR="00807F56" w:rsidRDefault="005D64AF">
      <w:pPr>
        <w:pStyle w:val="TOC4"/>
        <w:tabs>
          <w:tab w:val="right" w:leader="dot" w:pos="5030"/>
        </w:tabs>
        <w:rPr>
          <w:rFonts w:eastAsiaTheme="minorEastAsia"/>
          <w:smallCaps w:val="0"/>
          <w:noProof/>
          <w:sz w:val="22"/>
          <w:lang w:val="en-US" w:eastAsia="en-US" w:bidi="ar-SA"/>
        </w:rPr>
      </w:pPr>
      <w:hyperlink w:anchor="_Toc36539128" w:history="1">
        <w:r w:rsidR="00807F56" w:rsidRPr="00B81327">
          <w:rPr>
            <w:rStyle w:val="Hyperlink"/>
            <w:noProof/>
          </w:rPr>
          <w:t>Services de domaine AD</w:t>
        </w:r>
        <w:r w:rsidR="00807F56">
          <w:rPr>
            <w:noProof/>
            <w:webHidden/>
          </w:rPr>
          <w:tab/>
        </w:r>
        <w:r w:rsidR="00807F56">
          <w:rPr>
            <w:noProof/>
            <w:webHidden/>
          </w:rPr>
          <w:fldChar w:fldCharType="begin"/>
        </w:r>
        <w:r w:rsidR="00807F56">
          <w:rPr>
            <w:noProof/>
            <w:webHidden/>
          </w:rPr>
          <w:instrText xml:space="preserve"> PAGEREF _Toc36539128 \h </w:instrText>
        </w:r>
        <w:r w:rsidR="00807F56">
          <w:rPr>
            <w:noProof/>
            <w:webHidden/>
          </w:rPr>
        </w:r>
        <w:r w:rsidR="00807F56">
          <w:rPr>
            <w:noProof/>
            <w:webHidden/>
          </w:rPr>
          <w:fldChar w:fldCharType="separate"/>
        </w:r>
        <w:r w:rsidR="00807F56">
          <w:rPr>
            <w:noProof/>
            <w:webHidden/>
          </w:rPr>
          <w:t>18</w:t>
        </w:r>
        <w:r w:rsidR="00807F56">
          <w:rPr>
            <w:noProof/>
            <w:webHidden/>
          </w:rPr>
          <w:fldChar w:fldCharType="end"/>
        </w:r>
      </w:hyperlink>
    </w:p>
    <w:p w14:paraId="46373192" w14:textId="244E5059" w:rsidR="00807F56" w:rsidRDefault="005D64AF">
      <w:pPr>
        <w:pStyle w:val="TOC4"/>
        <w:tabs>
          <w:tab w:val="right" w:leader="dot" w:pos="5030"/>
        </w:tabs>
        <w:rPr>
          <w:rFonts w:eastAsiaTheme="minorEastAsia"/>
          <w:smallCaps w:val="0"/>
          <w:noProof/>
          <w:sz w:val="22"/>
          <w:lang w:val="en-US" w:eastAsia="en-US" w:bidi="ar-SA"/>
        </w:rPr>
      </w:pPr>
      <w:hyperlink w:anchor="_Toc36539129" w:history="1">
        <w:r w:rsidR="00807F56" w:rsidRPr="00B81327">
          <w:rPr>
            <w:rStyle w:val="Hyperlink"/>
            <w:noProof/>
          </w:rPr>
          <w:t>Analysis Services</w:t>
        </w:r>
        <w:r w:rsidR="00807F56">
          <w:rPr>
            <w:noProof/>
            <w:webHidden/>
          </w:rPr>
          <w:tab/>
        </w:r>
        <w:r w:rsidR="00807F56">
          <w:rPr>
            <w:noProof/>
            <w:webHidden/>
          </w:rPr>
          <w:fldChar w:fldCharType="begin"/>
        </w:r>
        <w:r w:rsidR="00807F56">
          <w:rPr>
            <w:noProof/>
            <w:webHidden/>
          </w:rPr>
          <w:instrText xml:space="preserve"> PAGEREF _Toc36539129 \h </w:instrText>
        </w:r>
        <w:r w:rsidR="00807F56">
          <w:rPr>
            <w:noProof/>
            <w:webHidden/>
          </w:rPr>
        </w:r>
        <w:r w:rsidR="00807F56">
          <w:rPr>
            <w:noProof/>
            <w:webHidden/>
          </w:rPr>
          <w:fldChar w:fldCharType="separate"/>
        </w:r>
        <w:r w:rsidR="00807F56">
          <w:rPr>
            <w:noProof/>
            <w:webHidden/>
          </w:rPr>
          <w:t>18</w:t>
        </w:r>
        <w:r w:rsidR="00807F56">
          <w:rPr>
            <w:noProof/>
            <w:webHidden/>
          </w:rPr>
          <w:fldChar w:fldCharType="end"/>
        </w:r>
      </w:hyperlink>
    </w:p>
    <w:p w14:paraId="4E75767F" w14:textId="0613B6CE" w:rsidR="00807F56" w:rsidRDefault="005D64AF">
      <w:pPr>
        <w:pStyle w:val="TOC4"/>
        <w:tabs>
          <w:tab w:val="right" w:leader="dot" w:pos="5030"/>
        </w:tabs>
        <w:rPr>
          <w:rFonts w:eastAsiaTheme="minorEastAsia"/>
          <w:smallCaps w:val="0"/>
          <w:noProof/>
          <w:sz w:val="22"/>
          <w:lang w:val="en-US" w:eastAsia="en-US" w:bidi="ar-SA"/>
        </w:rPr>
      </w:pPr>
      <w:hyperlink w:anchor="_Toc36539130" w:history="1">
        <w:r w:rsidR="00807F56" w:rsidRPr="00B81327">
          <w:rPr>
            <w:rStyle w:val="Hyperlink"/>
            <w:noProof/>
            <w:lang w:eastAsia="en-US"/>
          </w:rPr>
          <w:t>Services de Gestion des API</w:t>
        </w:r>
        <w:r w:rsidR="00807F56">
          <w:rPr>
            <w:noProof/>
            <w:webHidden/>
          </w:rPr>
          <w:tab/>
        </w:r>
        <w:r w:rsidR="00807F56">
          <w:rPr>
            <w:noProof/>
            <w:webHidden/>
          </w:rPr>
          <w:fldChar w:fldCharType="begin"/>
        </w:r>
        <w:r w:rsidR="00807F56">
          <w:rPr>
            <w:noProof/>
            <w:webHidden/>
          </w:rPr>
          <w:instrText xml:space="preserve"> PAGEREF _Toc36539130 \h </w:instrText>
        </w:r>
        <w:r w:rsidR="00807F56">
          <w:rPr>
            <w:noProof/>
            <w:webHidden/>
          </w:rPr>
        </w:r>
        <w:r w:rsidR="00807F56">
          <w:rPr>
            <w:noProof/>
            <w:webHidden/>
          </w:rPr>
          <w:fldChar w:fldCharType="separate"/>
        </w:r>
        <w:r w:rsidR="00807F56">
          <w:rPr>
            <w:noProof/>
            <w:webHidden/>
          </w:rPr>
          <w:t>19</w:t>
        </w:r>
        <w:r w:rsidR="00807F56">
          <w:rPr>
            <w:noProof/>
            <w:webHidden/>
          </w:rPr>
          <w:fldChar w:fldCharType="end"/>
        </w:r>
      </w:hyperlink>
    </w:p>
    <w:p w14:paraId="0B4FB26B" w14:textId="3E24A5D8" w:rsidR="00807F56" w:rsidRDefault="005D64AF">
      <w:pPr>
        <w:pStyle w:val="TOC4"/>
        <w:tabs>
          <w:tab w:val="right" w:leader="dot" w:pos="5030"/>
        </w:tabs>
        <w:rPr>
          <w:rFonts w:eastAsiaTheme="minorEastAsia"/>
          <w:smallCaps w:val="0"/>
          <w:noProof/>
          <w:sz w:val="22"/>
          <w:lang w:val="en-US" w:eastAsia="en-US" w:bidi="ar-SA"/>
        </w:rPr>
      </w:pPr>
      <w:hyperlink w:anchor="_Toc36539131" w:history="1">
        <w:r w:rsidR="00807F56" w:rsidRPr="00B81327">
          <w:rPr>
            <w:rStyle w:val="Hyperlink"/>
            <w:noProof/>
          </w:rPr>
          <w:t>App Service</w:t>
        </w:r>
        <w:r w:rsidR="00807F56">
          <w:rPr>
            <w:noProof/>
            <w:webHidden/>
          </w:rPr>
          <w:tab/>
        </w:r>
        <w:r w:rsidR="00807F56">
          <w:rPr>
            <w:noProof/>
            <w:webHidden/>
          </w:rPr>
          <w:fldChar w:fldCharType="begin"/>
        </w:r>
        <w:r w:rsidR="00807F56">
          <w:rPr>
            <w:noProof/>
            <w:webHidden/>
          </w:rPr>
          <w:instrText xml:space="preserve"> PAGEREF _Toc36539131 \h </w:instrText>
        </w:r>
        <w:r w:rsidR="00807F56">
          <w:rPr>
            <w:noProof/>
            <w:webHidden/>
          </w:rPr>
        </w:r>
        <w:r w:rsidR="00807F56">
          <w:rPr>
            <w:noProof/>
            <w:webHidden/>
          </w:rPr>
          <w:fldChar w:fldCharType="separate"/>
        </w:r>
        <w:r w:rsidR="00807F56">
          <w:rPr>
            <w:noProof/>
            <w:webHidden/>
          </w:rPr>
          <w:t>19</w:t>
        </w:r>
        <w:r w:rsidR="00807F56">
          <w:rPr>
            <w:noProof/>
            <w:webHidden/>
          </w:rPr>
          <w:fldChar w:fldCharType="end"/>
        </w:r>
      </w:hyperlink>
    </w:p>
    <w:p w14:paraId="0B7C62E7" w14:textId="6A3431EB" w:rsidR="00807F56" w:rsidRDefault="005D64AF">
      <w:pPr>
        <w:pStyle w:val="TOC4"/>
        <w:tabs>
          <w:tab w:val="right" w:leader="dot" w:pos="5030"/>
        </w:tabs>
        <w:rPr>
          <w:rFonts w:eastAsiaTheme="minorEastAsia"/>
          <w:smallCaps w:val="0"/>
          <w:noProof/>
          <w:sz w:val="22"/>
          <w:lang w:val="en-US" w:eastAsia="en-US" w:bidi="ar-SA"/>
        </w:rPr>
      </w:pPr>
      <w:hyperlink w:anchor="_Toc36539132" w:history="1">
        <w:r w:rsidR="00807F56" w:rsidRPr="00B81327">
          <w:rPr>
            <w:rStyle w:val="Hyperlink"/>
            <w:noProof/>
          </w:rPr>
          <w:t>Application Gateway</w:t>
        </w:r>
        <w:r w:rsidR="00807F56">
          <w:rPr>
            <w:noProof/>
            <w:webHidden/>
          </w:rPr>
          <w:tab/>
        </w:r>
        <w:r w:rsidR="00807F56">
          <w:rPr>
            <w:noProof/>
            <w:webHidden/>
          </w:rPr>
          <w:fldChar w:fldCharType="begin"/>
        </w:r>
        <w:r w:rsidR="00807F56">
          <w:rPr>
            <w:noProof/>
            <w:webHidden/>
          </w:rPr>
          <w:instrText xml:space="preserve"> PAGEREF _Toc36539132 \h </w:instrText>
        </w:r>
        <w:r w:rsidR="00807F56">
          <w:rPr>
            <w:noProof/>
            <w:webHidden/>
          </w:rPr>
        </w:r>
        <w:r w:rsidR="00807F56">
          <w:rPr>
            <w:noProof/>
            <w:webHidden/>
          </w:rPr>
          <w:fldChar w:fldCharType="separate"/>
        </w:r>
        <w:r w:rsidR="00807F56">
          <w:rPr>
            <w:noProof/>
            <w:webHidden/>
          </w:rPr>
          <w:t>20</w:t>
        </w:r>
        <w:r w:rsidR="00807F56">
          <w:rPr>
            <w:noProof/>
            <w:webHidden/>
          </w:rPr>
          <w:fldChar w:fldCharType="end"/>
        </w:r>
      </w:hyperlink>
    </w:p>
    <w:p w14:paraId="3DEAFBF4" w14:textId="230CE129" w:rsidR="00807F56" w:rsidRDefault="005D64AF">
      <w:pPr>
        <w:pStyle w:val="TOC4"/>
        <w:tabs>
          <w:tab w:val="right" w:leader="dot" w:pos="5030"/>
        </w:tabs>
        <w:rPr>
          <w:rFonts w:eastAsiaTheme="minorEastAsia"/>
          <w:smallCaps w:val="0"/>
          <w:noProof/>
          <w:sz w:val="22"/>
          <w:lang w:val="en-US" w:eastAsia="en-US" w:bidi="ar-SA"/>
        </w:rPr>
      </w:pPr>
      <w:hyperlink w:anchor="_Toc36539133" w:history="1">
        <w:r w:rsidR="00807F56" w:rsidRPr="00B81327">
          <w:rPr>
            <w:rStyle w:val="Hyperlink"/>
            <w:noProof/>
          </w:rPr>
          <w:t>Application Insights (SLA Disponibilité des Requêtes)</w:t>
        </w:r>
        <w:r w:rsidR="00807F56">
          <w:rPr>
            <w:noProof/>
            <w:webHidden/>
          </w:rPr>
          <w:tab/>
        </w:r>
        <w:r w:rsidR="00807F56">
          <w:rPr>
            <w:noProof/>
            <w:webHidden/>
          </w:rPr>
          <w:fldChar w:fldCharType="begin"/>
        </w:r>
        <w:r w:rsidR="00807F56">
          <w:rPr>
            <w:noProof/>
            <w:webHidden/>
          </w:rPr>
          <w:instrText xml:space="preserve"> PAGEREF _Toc36539133 \h </w:instrText>
        </w:r>
        <w:r w:rsidR="00807F56">
          <w:rPr>
            <w:noProof/>
            <w:webHidden/>
          </w:rPr>
        </w:r>
        <w:r w:rsidR="00807F56">
          <w:rPr>
            <w:noProof/>
            <w:webHidden/>
          </w:rPr>
          <w:fldChar w:fldCharType="separate"/>
        </w:r>
        <w:r w:rsidR="00807F56">
          <w:rPr>
            <w:noProof/>
            <w:webHidden/>
          </w:rPr>
          <w:t>20</w:t>
        </w:r>
        <w:r w:rsidR="00807F56">
          <w:rPr>
            <w:noProof/>
            <w:webHidden/>
          </w:rPr>
          <w:fldChar w:fldCharType="end"/>
        </w:r>
      </w:hyperlink>
    </w:p>
    <w:p w14:paraId="7AD096C7" w14:textId="247A08D6" w:rsidR="00807F56" w:rsidRDefault="005D64AF">
      <w:pPr>
        <w:pStyle w:val="TOC4"/>
        <w:tabs>
          <w:tab w:val="right" w:leader="dot" w:pos="5030"/>
        </w:tabs>
        <w:rPr>
          <w:rFonts w:eastAsiaTheme="minorEastAsia"/>
          <w:smallCaps w:val="0"/>
          <w:noProof/>
          <w:sz w:val="22"/>
          <w:lang w:val="en-US" w:eastAsia="en-US" w:bidi="ar-SA"/>
        </w:rPr>
      </w:pPr>
      <w:hyperlink w:anchor="_Toc36539134" w:history="1">
        <w:r w:rsidR="00807F56" w:rsidRPr="00B81327">
          <w:rPr>
            <w:rStyle w:val="Hyperlink"/>
            <w:noProof/>
          </w:rPr>
          <w:t>Service Automation – Configuration d’état souhaité (DSC)</w:t>
        </w:r>
        <w:r w:rsidR="00807F56">
          <w:rPr>
            <w:noProof/>
            <w:webHidden/>
          </w:rPr>
          <w:tab/>
        </w:r>
        <w:r w:rsidR="00807F56">
          <w:rPr>
            <w:noProof/>
            <w:webHidden/>
          </w:rPr>
          <w:fldChar w:fldCharType="begin"/>
        </w:r>
        <w:r w:rsidR="00807F56">
          <w:rPr>
            <w:noProof/>
            <w:webHidden/>
          </w:rPr>
          <w:instrText xml:space="preserve"> PAGEREF _Toc36539134 \h </w:instrText>
        </w:r>
        <w:r w:rsidR="00807F56">
          <w:rPr>
            <w:noProof/>
            <w:webHidden/>
          </w:rPr>
        </w:r>
        <w:r w:rsidR="00807F56">
          <w:rPr>
            <w:noProof/>
            <w:webHidden/>
          </w:rPr>
          <w:fldChar w:fldCharType="separate"/>
        </w:r>
        <w:r w:rsidR="00807F56">
          <w:rPr>
            <w:noProof/>
            <w:webHidden/>
          </w:rPr>
          <w:t>21</w:t>
        </w:r>
        <w:r w:rsidR="00807F56">
          <w:rPr>
            <w:noProof/>
            <w:webHidden/>
          </w:rPr>
          <w:fldChar w:fldCharType="end"/>
        </w:r>
      </w:hyperlink>
    </w:p>
    <w:p w14:paraId="2F355A03" w14:textId="2BEADDFF" w:rsidR="00807F56" w:rsidRDefault="005D64AF">
      <w:pPr>
        <w:pStyle w:val="TOC4"/>
        <w:tabs>
          <w:tab w:val="right" w:leader="dot" w:pos="5030"/>
        </w:tabs>
        <w:rPr>
          <w:rFonts w:eastAsiaTheme="minorEastAsia"/>
          <w:smallCaps w:val="0"/>
          <w:noProof/>
          <w:sz w:val="22"/>
          <w:lang w:val="en-US" w:eastAsia="en-US" w:bidi="ar-SA"/>
        </w:rPr>
      </w:pPr>
      <w:hyperlink w:anchor="_Toc36539135" w:history="1">
        <w:r w:rsidR="00807F56" w:rsidRPr="00B81327">
          <w:rPr>
            <w:rStyle w:val="Hyperlink"/>
            <w:noProof/>
          </w:rPr>
          <w:t>Service Automation – Automatisation des processus</w:t>
        </w:r>
        <w:r w:rsidR="00807F56">
          <w:rPr>
            <w:noProof/>
            <w:webHidden/>
          </w:rPr>
          <w:tab/>
        </w:r>
        <w:r w:rsidR="00807F56">
          <w:rPr>
            <w:noProof/>
            <w:webHidden/>
          </w:rPr>
          <w:fldChar w:fldCharType="begin"/>
        </w:r>
        <w:r w:rsidR="00807F56">
          <w:rPr>
            <w:noProof/>
            <w:webHidden/>
          </w:rPr>
          <w:instrText xml:space="preserve"> PAGEREF _Toc36539135 \h </w:instrText>
        </w:r>
        <w:r w:rsidR="00807F56">
          <w:rPr>
            <w:noProof/>
            <w:webHidden/>
          </w:rPr>
        </w:r>
        <w:r w:rsidR="00807F56">
          <w:rPr>
            <w:noProof/>
            <w:webHidden/>
          </w:rPr>
          <w:fldChar w:fldCharType="separate"/>
        </w:r>
        <w:r w:rsidR="00807F56">
          <w:rPr>
            <w:noProof/>
            <w:webHidden/>
          </w:rPr>
          <w:t>21</w:t>
        </w:r>
        <w:r w:rsidR="00807F56">
          <w:rPr>
            <w:noProof/>
            <w:webHidden/>
          </w:rPr>
          <w:fldChar w:fldCharType="end"/>
        </w:r>
      </w:hyperlink>
    </w:p>
    <w:p w14:paraId="2CCAF989" w14:textId="61CBCE30" w:rsidR="00807F56" w:rsidRDefault="005D64AF">
      <w:pPr>
        <w:pStyle w:val="TOC4"/>
        <w:tabs>
          <w:tab w:val="right" w:leader="dot" w:pos="5030"/>
        </w:tabs>
        <w:rPr>
          <w:rFonts w:eastAsiaTheme="minorEastAsia"/>
          <w:smallCaps w:val="0"/>
          <w:noProof/>
          <w:sz w:val="22"/>
          <w:lang w:val="en-US" w:eastAsia="en-US" w:bidi="ar-SA"/>
        </w:rPr>
      </w:pPr>
      <w:hyperlink w:anchor="_Toc36539136" w:history="1">
        <w:r w:rsidR="00807F56" w:rsidRPr="00B81327">
          <w:rPr>
            <w:rStyle w:val="Hyperlink"/>
            <w:noProof/>
          </w:rPr>
          <w:t>Azure - Protection avancée contre les menaces</w:t>
        </w:r>
        <w:r w:rsidR="00807F56">
          <w:rPr>
            <w:noProof/>
            <w:webHidden/>
          </w:rPr>
          <w:tab/>
        </w:r>
        <w:r w:rsidR="00807F56">
          <w:rPr>
            <w:noProof/>
            <w:webHidden/>
          </w:rPr>
          <w:fldChar w:fldCharType="begin"/>
        </w:r>
        <w:r w:rsidR="00807F56">
          <w:rPr>
            <w:noProof/>
            <w:webHidden/>
          </w:rPr>
          <w:instrText xml:space="preserve"> PAGEREF _Toc36539136 \h </w:instrText>
        </w:r>
        <w:r w:rsidR="00807F56">
          <w:rPr>
            <w:noProof/>
            <w:webHidden/>
          </w:rPr>
        </w:r>
        <w:r w:rsidR="00807F56">
          <w:rPr>
            <w:noProof/>
            <w:webHidden/>
          </w:rPr>
          <w:fldChar w:fldCharType="separate"/>
        </w:r>
        <w:r w:rsidR="00807F56">
          <w:rPr>
            <w:noProof/>
            <w:webHidden/>
          </w:rPr>
          <w:t>21</w:t>
        </w:r>
        <w:r w:rsidR="00807F56">
          <w:rPr>
            <w:noProof/>
            <w:webHidden/>
          </w:rPr>
          <w:fldChar w:fldCharType="end"/>
        </w:r>
      </w:hyperlink>
    </w:p>
    <w:p w14:paraId="01D3CB73" w14:textId="39B4BFAF" w:rsidR="00807F56" w:rsidRDefault="005D64AF">
      <w:pPr>
        <w:pStyle w:val="TOC4"/>
        <w:tabs>
          <w:tab w:val="right" w:leader="dot" w:pos="5030"/>
        </w:tabs>
        <w:rPr>
          <w:rFonts w:eastAsiaTheme="minorEastAsia"/>
          <w:smallCaps w:val="0"/>
          <w:noProof/>
          <w:sz w:val="22"/>
          <w:lang w:val="en-US" w:eastAsia="en-US" w:bidi="ar-SA"/>
        </w:rPr>
      </w:pPr>
      <w:hyperlink w:anchor="_Toc36539137" w:history="1">
        <w:r w:rsidR="00807F56" w:rsidRPr="00B81327">
          <w:rPr>
            <w:rStyle w:val="Hyperlink"/>
            <w:noProof/>
          </w:rPr>
          <w:t>Azure Bot Service</w:t>
        </w:r>
        <w:r w:rsidR="00807F56">
          <w:rPr>
            <w:noProof/>
            <w:webHidden/>
          </w:rPr>
          <w:tab/>
        </w:r>
        <w:r w:rsidR="00807F56">
          <w:rPr>
            <w:noProof/>
            <w:webHidden/>
          </w:rPr>
          <w:fldChar w:fldCharType="begin"/>
        </w:r>
        <w:r w:rsidR="00807F56">
          <w:rPr>
            <w:noProof/>
            <w:webHidden/>
          </w:rPr>
          <w:instrText xml:space="preserve"> PAGEREF _Toc36539137 \h </w:instrText>
        </w:r>
        <w:r w:rsidR="00807F56">
          <w:rPr>
            <w:noProof/>
            <w:webHidden/>
          </w:rPr>
        </w:r>
        <w:r w:rsidR="00807F56">
          <w:rPr>
            <w:noProof/>
            <w:webHidden/>
          </w:rPr>
          <w:fldChar w:fldCharType="separate"/>
        </w:r>
        <w:r w:rsidR="00807F56">
          <w:rPr>
            <w:noProof/>
            <w:webHidden/>
          </w:rPr>
          <w:t>22</w:t>
        </w:r>
        <w:r w:rsidR="00807F56">
          <w:rPr>
            <w:noProof/>
            <w:webHidden/>
          </w:rPr>
          <w:fldChar w:fldCharType="end"/>
        </w:r>
      </w:hyperlink>
    </w:p>
    <w:p w14:paraId="3530A39D" w14:textId="37564B3F" w:rsidR="00807F56" w:rsidRDefault="005D64AF">
      <w:pPr>
        <w:pStyle w:val="TOC4"/>
        <w:tabs>
          <w:tab w:val="right" w:leader="dot" w:pos="5030"/>
        </w:tabs>
        <w:rPr>
          <w:rFonts w:eastAsiaTheme="minorEastAsia"/>
          <w:smallCaps w:val="0"/>
          <w:noProof/>
          <w:sz w:val="22"/>
          <w:lang w:val="en-US" w:eastAsia="en-US" w:bidi="ar-SA"/>
        </w:rPr>
      </w:pPr>
      <w:hyperlink w:anchor="_Toc36539138" w:history="1">
        <w:r w:rsidR="00807F56" w:rsidRPr="00B81327">
          <w:rPr>
            <w:rStyle w:val="Hyperlink"/>
            <w:noProof/>
          </w:rPr>
          <w:t>Azure Container Instances</w:t>
        </w:r>
        <w:r w:rsidR="00807F56">
          <w:rPr>
            <w:noProof/>
            <w:webHidden/>
          </w:rPr>
          <w:tab/>
        </w:r>
        <w:r w:rsidR="00807F56">
          <w:rPr>
            <w:noProof/>
            <w:webHidden/>
          </w:rPr>
          <w:fldChar w:fldCharType="begin"/>
        </w:r>
        <w:r w:rsidR="00807F56">
          <w:rPr>
            <w:noProof/>
            <w:webHidden/>
          </w:rPr>
          <w:instrText xml:space="preserve"> PAGEREF _Toc36539138 \h </w:instrText>
        </w:r>
        <w:r w:rsidR="00807F56">
          <w:rPr>
            <w:noProof/>
            <w:webHidden/>
          </w:rPr>
        </w:r>
        <w:r w:rsidR="00807F56">
          <w:rPr>
            <w:noProof/>
            <w:webHidden/>
          </w:rPr>
          <w:fldChar w:fldCharType="separate"/>
        </w:r>
        <w:r w:rsidR="00807F56">
          <w:rPr>
            <w:noProof/>
            <w:webHidden/>
          </w:rPr>
          <w:t>22</w:t>
        </w:r>
        <w:r w:rsidR="00807F56">
          <w:rPr>
            <w:noProof/>
            <w:webHidden/>
          </w:rPr>
          <w:fldChar w:fldCharType="end"/>
        </w:r>
      </w:hyperlink>
    </w:p>
    <w:p w14:paraId="260197A7" w14:textId="3EF8E691" w:rsidR="00807F56" w:rsidRDefault="005D64AF">
      <w:pPr>
        <w:pStyle w:val="TOC4"/>
        <w:tabs>
          <w:tab w:val="right" w:leader="dot" w:pos="5030"/>
        </w:tabs>
        <w:rPr>
          <w:rFonts w:eastAsiaTheme="minorEastAsia"/>
          <w:smallCaps w:val="0"/>
          <w:noProof/>
          <w:sz w:val="22"/>
          <w:lang w:val="en-US" w:eastAsia="en-US" w:bidi="ar-SA"/>
        </w:rPr>
      </w:pPr>
      <w:hyperlink w:anchor="_Toc36539139" w:history="1">
        <w:r w:rsidR="00807F56" w:rsidRPr="00B81327">
          <w:rPr>
            <w:rStyle w:val="Hyperlink"/>
            <w:noProof/>
          </w:rPr>
          <w:t>Azure Cosmos DB</w:t>
        </w:r>
        <w:r w:rsidR="00807F56">
          <w:rPr>
            <w:noProof/>
            <w:webHidden/>
          </w:rPr>
          <w:tab/>
        </w:r>
        <w:r w:rsidR="00807F56">
          <w:rPr>
            <w:noProof/>
            <w:webHidden/>
          </w:rPr>
          <w:fldChar w:fldCharType="begin"/>
        </w:r>
        <w:r w:rsidR="00807F56">
          <w:rPr>
            <w:noProof/>
            <w:webHidden/>
          </w:rPr>
          <w:instrText xml:space="preserve"> PAGEREF _Toc36539139 \h </w:instrText>
        </w:r>
        <w:r w:rsidR="00807F56">
          <w:rPr>
            <w:noProof/>
            <w:webHidden/>
          </w:rPr>
        </w:r>
        <w:r w:rsidR="00807F56">
          <w:rPr>
            <w:noProof/>
            <w:webHidden/>
          </w:rPr>
          <w:fldChar w:fldCharType="separate"/>
        </w:r>
        <w:r w:rsidR="00807F56">
          <w:rPr>
            <w:noProof/>
            <w:webHidden/>
          </w:rPr>
          <w:t>23</w:t>
        </w:r>
        <w:r w:rsidR="00807F56">
          <w:rPr>
            <w:noProof/>
            <w:webHidden/>
          </w:rPr>
          <w:fldChar w:fldCharType="end"/>
        </w:r>
      </w:hyperlink>
    </w:p>
    <w:p w14:paraId="2623B571" w14:textId="58A41998" w:rsidR="00807F56" w:rsidRDefault="005D64AF">
      <w:pPr>
        <w:pStyle w:val="TOC4"/>
        <w:tabs>
          <w:tab w:val="right" w:leader="dot" w:pos="5030"/>
        </w:tabs>
        <w:rPr>
          <w:rFonts w:eastAsiaTheme="minorEastAsia"/>
          <w:smallCaps w:val="0"/>
          <w:noProof/>
          <w:sz w:val="22"/>
          <w:lang w:val="en-US" w:eastAsia="en-US" w:bidi="ar-SA"/>
        </w:rPr>
      </w:pPr>
      <w:hyperlink w:anchor="_Toc36539140" w:history="1">
        <w:r w:rsidR="00807F56" w:rsidRPr="00B81327">
          <w:rPr>
            <w:rStyle w:val="Hyperlink"/>
            <w:noProof/>
          </w:rPr>
          <w:t>Azure Database pour MySQL</w:t>
        </w:r>
        <w:r w:rsidR="00807F56">
          <w:rPr>
            <w:noProof/>
            <w:webHidden/>
          </w:rPr>
          <w:tab/>
        </w:r>
        <w:r w:rsidR="00807F56">
          <w:rPr>
            <w:noProof/>
            <w:webHidden/>
          </w:rPr>
          <w:fldChar w:fldCharType="begin"/>
        </w:r>
        <w:r w:rsidR="00807F56">
          <w:rPr>
            <w:noProof/>
            <w:webHidden/>
          </w:rPr>
          <w:instrText xml:space="preserve"> PAGEREF _Toc36539140 \h </w:instrText>
        </w:r>
        <w:r w:rsidR="00807F56">
          <w:rPr>
            <w:noProof/>
            <w:webHidden/>
          </w:rPr>
        </w:r>
        <w:r w:rsidR="00807F56">
          <w:rPr>
            <w:noProof/>
            <w:webHidden/>
          </w:rPr>
          <w:fldChar w:fldCharType="separate"/>
        </w:r>
        <w:r w:rsidR="00807F56">
          <w:rPr>
            <w:noProof/>
            <w:webHidden/>
          </w:rPr>
          <w:t>26</w:t>
        </w:r>
        <w:r w:rsidR="00807F56">
          <w:rPr>
            <w:noProof/>
            <w:webHidden/>
          </w:rPr>
          <w:fldChar w:fldCharType="end"/>
        </w:r>
      </w:hyperlink>
    </w:p>
    <w:p w14:paraId="42F46660" w14:textId="0DC9D9CA" w:rsidR="00807F56" w:rsidRDefault="005D64AF">
      <w:pPr>
        <w:pStyle w:val="TOC4"/>
        <w:tabs>
          <w:tab w:val="right" w:leader="dot" w:pos="5030"/>
        </w:tabs>
        <w:rPr>
          <w:rFonts w:eastAsiaTheme="minorEastAsia"/>
          <w:smallCaps w:val="0"/>
          <w:noProof/>
          <w:sz w:val="22"/>
          <w:lang w:val="en-US" w:eastAsia="en-US" w:bidi="ar-SA"/>
        </w:rPr>
      </w:pPr>
      <w:hyperlink w:anchor="_Toc36539141" w:history="1">
        <w:r w:rsidR="00807F56" w:rsidRPr="00B81327">
          <w:rPr>
            <w:rStyle w:val="Hyperlink"/>
            <w:noProof/>
          </w:rPr>
          <w:t>Azure Database pour PostgreSQL</w:t>
        </w:r>
        <w:r w:rsidR="00807F56">
          <w:rPr>
            <w:noProof/>
            <w:webHidden/>
          </w:rPr>
          <w:tab/>
        </w:r>
        <w:r w:rsidR="00807F56">
          <w:rPr>
            <w:noProof/>
            <w:webHidden/>
          </w:rPr>
          <w:fldChar w:fldCharType="begin"/>
        </w:r>
        <w:r w:rsidR="00807F56">
          <w:rPr>
            <w:noProof/>
            <w:webHidden/>
          </w:rPr>
          <w:instrText xml:space="preserve"> PAGEREF _Toc36539141 \h </w:instrText>
        </w:r>
        <w:r w:rsidR="00807F56">
          <w:rPr>
            <w:noProof/>
            <w:webHidden/>
          </w:rPr>
        </w:r>
        <w:r w:rsidR="00807F56">
          <w:rPr>
            <w:noProof/>
            <w:webHidden/>
          </w:rPr>
          <w:fldChar w:fldCharType="separate"/>
        </w:r>
        <w:r w:rsidR="00807F56">
          <w:rPr>
            <w:noProof/>
            <w:webHidden/>
          </w:rPr>
          <w:t>26</w:t>
        </w:r>
        <w:r w:rsidR="00807F56">
          <w:rPr>
            <w:noProof/>
            <w:webHidden/>
          </w:rPr>
          <w:fldChar w:fldCharType="end"/>
        </w:r>
      </w:hyperlink>
    </w:p>
    <w:p w14:paraId="35083ECD" w14:textId="127D3851" w:rsidR="00807F56" w:rsidRDefault="005D64AF">
      <w:pPr>
        <w:pStyle w:val="TOC4"/>
        <w:tabs>
          <w:tab w:val="right" w:leader="dot" w:pos="5030"/>
        </w:tabs>
        <w:rPr>
          <w:rFonts w:eastAsiaTheme="minorEastAsia"/>
          <w:smallCaps w:val="0"/>
          <w:noProof/>
          <w:sz w:val="22"/>
          <w:lang w:val="en-US" w:eastAsia="en-US" w:bidi="ar-SA"/>
        </w:rPr>
      </w:pPr>
      <w:hyperlink w:anchor="_Toc36539142" w:history="1">
        <w:r w:rsidR="00807F56" w:rsidRPr="00B81327">
          <w:rPr>
            <w:rStyle w:val="Hyperlink"/>
            <w:noProof/>
          </w:rPr>
          <w:t>Azure DDoS Protection</w:t>
        </w:r>
        <w:r w:rsidR="00807F56">
          <w:rPr>
            <w:noProof/>
            <w:webHidden/>
          </w:rPr>
          <w:tab/>
        </w:r>
        <w:r w:rsidR="00807F56">
          <w:rPr>
            <w:noProof/>
            <w:webHidden/>
          </w:rPr>
          <w:fldChar w:fldCharType="begin"/>
        </w:r>
        <w:r w:rsidR="00807F56">
          <w:rPr>
            <w:noProof/>
            <w:webHidden/>
          </w:rPr>
          <w:instrText xml:space="preserve"> PAGEREF _Toc36539142 \h </w:instrText>
        </w:r>
        <w:r w:rsidR="00807F56">
          <w:rPr>
            <w:noProof/>
            <w:webHidden/>
          </w:rPr>
        </w:r>
        <w:r w:rsidR="00807F56">
          <w:rPr>
            <w:noProof/>
            <w:webHidden/>
          </w:rPr>
          <w:fldChar w:fldCharType="separate"/>
        </w:r>
        <w:r w:rsidR="00807F56">
          <w:rPr>
            <w:noProof/>
            <w:webHidden/>
          </w:rPr>
          <w:t>26</w:t>
        </w:r>
        <w:r w:rsidR="00807F56">
          <w:rPr>
            <w:noProof/>
            <w:webHidden/>
          </w:rPr>
          <w:fldChar w:fldCharType="end"/>
        </w:r>
      </w:hyperlink>
    </w:p>
    <w:p w14:paraId="185E14B8" w14:textId="1CF6612A" w:rsidR="00807F56" w:rsidRDefault="005D64AF">
      <w:pPr>
        <w:pStyle w:val="TOC4"/>
        <w:tabs>
          <w:tab w:val="right" w:leader="dot" w:pos="5030"/>
        </w:tabs>
        <w:rPr>
          <w:rFonts w:eastAsiaTheme="minorEastAsia"/>
          <w:smallCaps w:val="0"/>
          <w:noProof/>
          <w:sz w:val="22"/>
          <w:lang w:val="en-US" w:eastAsia="en-US" w:bidi="ar-SA"/>
        </w:rPr>
      </w:pPr>
      <w:hyperlink w:anchor="_Toc36539143" w:history="1">
        <w:r w:rsidR="00807F56" w:rsidRPr="00B81327">
          <w:rPr>
            <w:rStyle w:val="Hyperlink"/>
            <w:noProof/>
          </w:rPr>
          <w:t>Azure DNS</w:t>
        </w:r>
        <w:r w:rsidR="00807F56">
          <w:rPr>
            <w:noProof/>
            <w:webHidden/>
          </w:rPr>
          <w:tab/>
        </w:r>
        <w:r w:rsidR="00807F56">
          <w:rPr>
            <w:noProof/>
            <w:webHidden/>
          </w:rPr>
          <w:fldChar w:fldCharType="begin"/>
        </w:r>
        <w:r w:rsidR="00807F56">
          <w:rPr>
            <w:noProof/>
            <w:webHidden/>
          </w:rPr>
          <w:instrText xml:space="preserve"> PAGEREF _Toc36539143 \h </w:instrText>
        </w:r>
        <w:r w:rsidR="00807F56">
          <w:rPr>
            <w:noProof/>
            <w:webHidden/>
          </w:rPr>
        </w:r>
        <w:r w:rsidR="00807F56">
          <w:rPr>
            <w:noProof/>
            <w:webHidden/>
          </w:rPr>
          <w:fldChar w:fldCharType="separate"/>
        </w:r>
        <w:r w:rsidR="00807F56">
          <w:rPr>
            <w:noProof/>
            <w:webHidden/>
          </w:rPr>
          <w:t>27</w:t>
        </w:r>
        <w:r w:rsidR="00807F56">
          <w:rPr>
            <w:noProof/>
            <w:webHidden/>
          </w:rPr>
          <w:fldChar w:fldCharType="end"/>
        </w:r>
      </w:hyperlink>
    </w:p>
    <w:p w14:paraId="6C4D8CF1" w14:textId="30368C0B" w:rsidR="00807F56" w:rsidRDefault="005D64AF">
      <w:pPr>
        <w:pStyle w:val="TOC4"/>
        <w:tabs>
          <w:tab w:val="right" w:leader="dot" w:pos="5030"/>
        </w:tabs>
        <w:rPr>
          <w:rFonts w:eastAsiaTheme="minorEastAsia"/>
          <w:smallCaps w:val="0"/>
          <w:noProof/>
          <w:sz w:val="22"/>
          <w:lang w:val="en-US" w:eastAsia="en-US" w:bidi="ar-SA"/>
        </w:rPr>
      </w:pPr>
      <w:hyperlink w:anchor="_Toc36539144" w:history="1">
        <w:r w:rsidR="00807F56" w:rsidRPr="00B81327">
          <w:rPr>
            <w:rStyle w:val="Hyperlink"/>
            <w:noProof/>
          </w:rPr>
          <w:t>Pare-feu Azure</w:t>
        </w:r>
        <w:r w:rsidR="00807F56">
          <w:rPr>
            <w:noProof/>
            <w:webHidden/>
          </w:rPr>
          <w:tab/>
        </w:r>
        <w:r w:rsidR="00807F56">
          <w:rPr>
            <w:noProof/>
            <w:webHidden/>
          </w:rPr>
          <w:fldChar w:fldCharType="begin"/>
        </w:r>
        <w:r w:rsidR="00807F56">
          <w:rPr>
            <w:noProof/>
            <w:webHidden/>
          </w:rPr>
          <w:instrText xml:space="preserve"> PAGEREF _Toc36539144 \h </w:instrText>
        </w:r>
        <w:r w:rsidR="00807F56">
          <w:rPr>
            <w:noProof/>
            <w:webHidden/>
          </w:rPr>
        </w:r>
        <w:r w:rsidR="00807F56">
          <w:rPr>
            <w:noProof/>
            <w:webHidden/>
          </w:rPr>
          <w:fldChar w:fldCharType="separate"/>
        </w:r>
        <w:r w:rsidR="00807F56">
          <w:rPr>
            <w:noProof/>
            <w:webHidden/>
          </w:rPr>
          <w:t>27</w:t>
        </w:r>
        <w:r w:rsidR="00807F56">
          <w:rPr>
            <w:noProof/>
            <w:webHidden/>
          </w:rPr>
          <w:fldChar w:fldCharType="end"/>
        </w:r>
      </w:hyperlink>
    </w:p>
    <w:p w14:paraId="7624D8EE" w14:textId="18CD2BB2" w:rsidR="00807F56" w:rsidRDefault="005D64AF">
      <w:pPr>
        <w:pStyle w:val="TOC4"/>
        <w:tabs>
          <w:tab w:val="right" w:leader="dot" w:pos="5030"/>
        </w:tabs>
        <w:rPr>
          <w:rFonts w:eastAsiaTheme="minorEastAsia"/>
          <w:smallCaps w:val="0"/>
          <w:noProof/>
          <w:sz w:val="22"/>
          <w:lang w:val="en-US" w:eastAsia="en-US" w:bidi="ar-SA"/>
        </w:rPr>
      </w:pPr>
      <w:hyperlink w:anchor="_Toc36539145" w:history="1">
        <w:r w:rsidR="00807F56" w:rsidRPr="00B81327">
          <w:rPr>
            <w:rStyle w:val="Hyperlink"/>
            <w:noProof/>
          </w:rPr>
          <w:t>Fonctions Azure</w:t>
        </w:r>
        <w:r w:rsidR="00807F56">
          <w:rPr>
            <w:noProof/>
            <w:webHidden/>
          </w:rPr>
          <w:tab/>
        </w:r>
        <w:r w:rsidR="00807F56">
          <w:rPr>
            <w:noProof/>
            <w:webHidden/>
          </w:rPr>
          <w:fldChar w:fldCharType="begin"/>
        </w:r>
        <w:r w:rsidR="00807F56">
          <w:rPr>
            <w:noProof/>
            <w:webHidden/>
          </w:rPr>
          <w:instrText xml:space="preserve"> PAGEREF _Toc36539145 \h </w:instrText>
        </w:r>
        <w:r w:rsidR="00807F56">
          <w:rPr>
            <w:noProof/>
            <w:webHidden/>
          </w:rPr>
        </w:r>
        <w:r w:rsidR="00807F56">
          <w:rPr>
            <w:noProof/>
            <w:webHidden/>
          </w:rPr>
          <w:fldChar w:fldCharType="separate"/>
        </w:r>
        <w:r w:rsidR="00807F56">
          <w:rPr>
            <w:noProof/>
            <w:webHidden/>
          </w:rPr>
          <w:t>28</w:t>
        </w:r>
        <w:r w:rsidR="00807F56">
          <w:rPr>
            <w:noProof/>
            <w:webHidden/>
          </w:rPr>
          <w:fldChar w:fldCharType="end"/>
        </w:r>
      </w:hyperlink>
    </w:p>
    <w:p w14:paraId="7EA32B80" w14:textId="5D9B547A" w:rsidR="00807F56" w:rsidRDefault="005D64AF">
      <w:pPr>
        <w:pStyle w:val="TOC4"/>
        <w:tabs>
          <w:tab w:val="right" w:leader="dot" w:pos="5030"/>
        </w:tabs>
        <w:rPr>
          <w:rFonts w:eastAsiaTheme="minorEastAsia"/>
          <w:smallCaps w:val="0"/>
          <w:noProof/>
          <w:sz w:val="22"/>
          <w:lang w:val="en-US" w:eastAsia="en-US" w:bidi="ar-SA"/>
        </w:rPr>
      </w:pPr>
      <w:hyperlink w:anchor="_Toc36539146" w:history="1">
        <w:r w:rsidR="00807F56" w:rsidRPr="00B81327">
          <w:rPr>
            <w:rStyle w:val="Hyperlink"/>
            <w:noProof/>
          </w:rPr>
          <w:t>Services Azure Lab</w:t>
        </w:r>
        <w:r w:rsidR="00807F56">
          <w:rPr>
            <w:noProof/>
            <w:webHidden/>
          </w:rPr>
          <w:tab/>
        </w:r>
        <w:r w:rsidR="00807F56">
          <w:rPr>
            <w:noProof/>
            <w:webHidden/>
          </w:rPr>
          <w:fldChar w:fldCharType="begin"/>
        </w:r>
        <w:r w:rsidR="00807F56">
          <w:rPr>
            <w:noProof/>
            <w:webHidden/>
          </w:rPr>
          <w:instrText xml:space="preserve"> PAGEREF _Toc36539146 \h </w:instrText>
        </w:r>
        <w:r w:rsidR="00807F56">
          <w:rPr>
            <w:noProof/>
            <w:webHidden/>
          </w:rPr>
        </w:r>
        <w:r w:rsidR="00807F56">
          <w:rPr>
            <w:noProof/>
            <w:webHidden/>
          </w:rPr>
          <w:fldChar w:fldCharType="separate"/>
        </w:r>
        <w:r w:rsidR="00807F56">
          <w:rPr>
            <w:noProof/>
            <w:webHidden/>
          </w:rPr>
          <w:t>28</w:t>
        </w:r>
        <w:r w:rsidR="00807F56">
          <w:rPr>
            <w:noProof/>
            <w:webHidden/>
          </w:rPr>
          <w:fldChar w:fldCharType="end"/>
        </w:r>
      </w:hyperlink>
    </w:p>
    <w:p w14:paraId="54C8D63E" w14:textId="5BD48BB0" w:rsidR="00807F56" w:rsidRDefault="005D64AF">
      <w:pPr>
        <w:pStyle w:val="TOC4"/>
        <w:tabs>
          <w:tab w:val="right" w:leader="dot" w:pos="5030"/>
        </w:tabs>
        <w:rPr>
          <w:rFonts w:eastAsiaTheme="minorEastAsia"/>
          <w:smallCaps w:val="0"/>
          <w:noProof/>
          <w:sz w:val="22"/>
          <w:lang w:val="en-US" w:eastAsia="en-US" w:bidi="ar-SA"/>
        </w:rPr>
      </w:pPr>
      <w:hyperlink w:anchor="_Toc36539147" w:history="1">
        <w:r w:rsidR="00807F56" w:rsidRPr="00B81327">
          <w:rPr>
            <w:rStyle w:val="Hyperlink"/>
            <w:noProof/>
          </w:rPr>
          <w:t>Azure Load Balancer</w:t>
        </w:r>
        <w:r w:rsidR="00807F56">
          <w:rPr>
            <w:noProof/>
            <w:webHidden/>
          </w:rPr>
          <w:tab/>
        </w:r>
        <w:r w:rsidR="00807F56">
          <w:rPr>
            <w:noProof/>
            <w:webHidden/>
          </w:rPr>
          <w:fldChar w:fldCharType="begin"/>
        </w:r>
        <w:r w:rsidR="00807F56">
          <w:rPr>
            <w:noProof/>
            <w:webHidden/>
          </w:rPr>
          <w:instrText xml:space="preserve"> PAGEREF _Toc36539147 \h </w:instrText>
        </w:r>
        <w:r w:rsidR="00807F56">
          <w:rPr>
            <w:noProof/>
            <w:webHidden/>
          </w:rPr>
        </w:r>
        <w:r w:rsidR="00807F56">
          <w:rPr>
            <w:noProof/>
            <w:webHidden/>
          </w:rPr>
          <w:fldChar w:fldCharType="separate"/>
        </w:r>
        <w:r w:rsidR="00807F56">
          <w:rPr>
            <w:noProof/>
            <w:webHidden/>
          </w:rPr>
          <w:t>29</w:t>
        </w:r>
        <w:r w:rsidR="00807F56">
          <w:rPr>
            <w:noProof/>
            <w:webHidden/>
          </w:rPr>
          <w:fldChar w:fldCharType="end"/>
        </w:r>
      </w:hyperlink>
    </w:p>
    <w:p w14:paraId="37CFF565" w14:textId="1898E529" w:rsidR="00807F56" w:rsidRDefault="005D64AF">
      <w:pPr>
        <w:pStyle w:val="TOC4"/>
        <w:tabs>
          <w:tab w:val="right" w:leader="dot" w:pos="5030"/>
        </w:tabs>
        <w:rPr>
          <w:rFonts w:eastAsiaTheme="minorEastAsia"/>
          <w:smallCaps w:val="0"/>
          <w:noProof/>
          <w:sz w:val="22"/>
          <w:lang w:val="en-US" w:eastAsia="en-US" w:bidi="ar-SA"/>
        </w:rPr>
      </w:pPr>
      <w:hyperlink w:anchor="_Toc36539148" w:history="1">
        <w:r w:rsidR="00807F56" w:rsidRPr="00B81327">
          <w:rPr>
            <w:rStyle w:val="Hyperlink"/>
            <w:noProof/>
          </w:rPr>
          <w:t>API Azure Maps</w:t>
        </w:r>
        <w:r w:rsidR="00807F56">
          <w:rPr>
            <w:noProof/>
            <w:webHidden/>
          </w:rPr>
          <w:tab/>
        </w:r>
        <w:r w:rsidR="00807F56">
          <w:rPr>
            <w:noProof/>
            <w:webHidden/>
          </w:rPr>
          <w:fldChar w:fldCharType="begin"/>
        </w:r>
        <w:r w:rsidR="00807F56">
          <w:rPr>
            <w:noProof/>
            <w:webHidden/>
          </w:rPr>
          <w:instrText xml:space="preserve"> PAGEREF _Toc36539148 \h </w:instrText>
        </w:r>
        <w:r w:rsidR="00807F56">
          <w:rPr>
            <w:noProof/>
            <w:webHidden/>
          </w:rPr>
        </w:r>
        <w:r w:rsidR="00807F56">
          <w:rPr>
            <w:noProof/>
            <w:webHidden/>
          </w:rPr>
          <w:fldChar w:fldCharType="separate"/>
        </w:r>
        <w:r w:rsidR="00807F56">
          <w:rPr>
            <w:noProof/>
            <w:webHidden/>
          </w:rPr>
          <w:t>29</w:t>
        </w:r>
        <w:r w:rsidR="00807F56">
          <w:rPr>
            <w:noProof/>
            <w:webHidden/>
          </w:rPr>
          <w:fldChar w:fldCharType="end"/>
        </w:r>
      </w:hyperlink>
    </w:p>
    <w:p w14:paraId="4005FA9C" w14:textId="109DCDDB" w:rsidR="00807F56" w:rsidRDefault="005D64AF">
      <w:pPr>
        <w:pStyle w:val="TOC4"/>
        <w:tabs>
          <w:tab w:val="right" w:leader="dot" w:pos="5030"/>
        </w:tabs>
        <w:rPr>
          <w:rFonts w:eastAsiaTheme="minorEastAsia"/>
          <w:smallCaps w:val="0"/>
          <w:noProof/>
          <w:sz w:val="22"/>
          <w:lang w:val="en-US" w:eastAsia="en-US" w:bidi="ar-SA"/>
        </w:rPr>
      </w:pPr>
      <w:hyperlink w:anchor="_Toc36539149" w:history="1">
        <w:r w:rsidR="00807F56" w:rsidRPr="00B81327">
          <w:rPr>
            <w:rStyle w:val="Hyperlink"/>
            <w:noProof/>
          </w:rPr>
          <w:t>Azure Monitor</w:t>
        </w:r>
        <w:r w:rsidR="00807F56">
          <w:rPr>
            <w:noProof/>
            <w:webHidden/>
          </w:rPr>
          <w:tab/>
        </w:r>
        <w:r w:rsidR="00807F56">
          <w:rPr>
            <w:noProof/>
            <w:webHidden/>
          </w:rPr>
          <w:fldChar w:fldCharType="begin"/>
        </w:r>
        <w:r w:rsidR="00807F56">
          <w:rPr>
            <w:noProof/>
            <w:webHidden/>
          </w:rPr>
          <w:instrText xml:space="preserve"> PAGEREF _Toc36539149 \h </w:instrText>
        </w:r>
        <w:r w:rsidR="00807F56">
          <w:rPr>
            <w:noProof/>
            <w:webHidden/>
          </w:rPr>
        </w:r>
        <w:r w:rsidR="00807F56">
          <w:rPr>
            <w:noProof/>
            <w:webHidden/>
          </w:rPr>
          <w:fldChar w:fldCharType="separate"/>
        </w:r>
        <w:r w:rsidR="00807F56">
          <w:rPr>
            <w:noProof/>
            <w:webHidden/>
          </w:rPr>
          <w:t>30</w:t>
        </w:r>
        <w:r w:rsidR="00807F56">
          <w:rPr>
            <w:noProof/>
            <w:webHidden/>
          </w:rPr>
          <w:fldChar w:fldCharType="end"/>
        </w:r>
      </w:hyperlink>
    </w:p>
    <w:p w14:paraId="406C011F" w14:textId="2FD8D5E8" w:rsidR="00807F56" w:rsidRDefault="005D64AF">
      <w:pPr>
        <w:pStyle w:val="TOC4"/>
        <w:tabs>
          <w:tab w:val="right" w:leader="dot" w:pos="5030"/>
        </w:tabs>
        <w:rPr>
          <w:rFonts w:eastAsiaTheme="minorEastAsia"/>
          <w:smallCaps w:val="0"/>
          <w:noProof/>
          <w:sz w:val="22"/>
          <w:lang w:val="en-US" w:eastAsia="en-US" w:bidi="ar-SA"/>
        </w:rPr>
      </w:pPr>
      <w:hyperlink w:anchor="_Toc36539150" w:history="1">
        <w:r w:rsidR="00807F56" w:rsidRPr="00B81327">
          <w:rPr>
            <w:rStyle w:val="Hyperlink"/>
            <w:noProof/>
          </w:rPr>
          <w:t>Alertes Azure Monitor</w:t>
        </w:r>
        <w:r w:rsidR="00807F56">
          <w:rPr>
            <w:noProof/>
            <w:webHidden/>
          </w:rPr>
          <w:tab/>
        </w:r>
        <w:r w:rsidR="00807F56">
          <w:rPr>
            <w:noProof/>
            <w:webHidden/>
          </w:rPr>
          <w:fldChar w:fldCharType="begin"/>
        </w:r>
        <w:r w:rsidR="00807F56">
          <w:rPr>
            <w:noProof/>
            <w:webHidden/>
          </w:rPr>
          <w:instrText xml:space="preserve"> PAGEREF _Toc36539150 \h </w:instrText>
        </w:r>
        <w:r w:rsidR="00807F56">
          <w:rPr>
            <w:noProof/>
            <w:webHidden/>
          </w:rPr>
        </w:r>
        <w:r w:rsidR="00807F56">
          <w:rPr>
            <w:noProof/>
            <w:webHidden/>
          </w:rPr>
          <w:fldChar w:fldCharType="separate"/>
        </w:r>
        <w:r w:rsidR="00807F56">
          <w:rPr>
            <w:noProof/>
            <w:webHidden/>
          </w:rPr>
          <w:t>30</w:t>
        </w:r>
        <w:r w:rsidR="00807F56">
          <w:rPr>
            <w:noProof/>
            <w:webHidden/>
          </w:rPr>
          <w:fldChar w:fldCharType="end"/>
        </w:r>
      </w:hyperlink>
    </w:p>
    <w:p w14:paraId="0A73E2EC" w14:textId="59F23F61" w:rsidR="00807F56" w:rsidRDefault="005D64AF">
      <w:pPr>
        <w:pStyle w:val="TOC4"/>
        <w:tabs>
          <w:tab w:val="right" w:leader="dot" w:pos="5030"/>
        </w:tabs>
        <w:rPr>
          <w:rFonts w:eastAsiaTheme="minorEastAsia"/>
          <w:smallCaps w:val="0"/>
          <w:noProof/>
          <w:sz w:val="22"/>
          <w:lang w:val="en-US" w:eastAsia="en-US" w:bidi="ar-SA"/>
        </w:rPr>
      </w:pPr>
      <w:hyperlink w:anchor="_Toc36539151" w:history="1">
        <w:r w:rsidR="00807F56" w:rsidRPr="00B81327">
          <w:rPr>
            <w:rStyle w:val="Hyperlink"/>
            <w:noProof/>
          </w:rPr>
          <w:t>Livraison des Notifications Azure Monitor</w:t>
        </w:r>
        <w:r w:rsidR="00807F56">
          <w:rPr>
            <w:noProof/>
            <w:webHidden/>
          </w:rPr>
          <w:tab/>
        </w:r>
        <w:r w:rsidR="00807F56">
          <w:rPr>
            <w:noProof/>
            <w:webHidden/>
          </w:rPr>
          <w:fldChar w:fldCharType="begin"/>
        </w:r>
        <w:r w:rsidR="00807F56">
          <w:rPr>
            <w:noProof/>
            <w:webHidden/>
          </w:rPr>
          <w:instrText xml:space="preserve"> PAGEREF _Toc36539151 \h </w:instrText>
        </w:r>
        <w:r w:rsidR="00807F56">
          <w:rPr>
            <w:noProof/>
            <w:webHidden/>
          </w:rPr>
        </w:r>
        <w:r w:rsidR="00807F56">
          <w:rPr>
            <w:noProof/>
            <w:webHidden/>
          </w:rPr>
          <w:fldChar w:fldCharType="separate"/>
        </w:r>
        <w:r w:rsidR="00807F56">
          <w:rPr>
            <w:noProof/>
            <w:webHidden/>
          </w:rPr>
          <w:t>30</w:t>
        </w:r>
        <w:r w:rsidR="00807F56">
          <w:rPr>
            <w:noProof/>
            <w:webHidden/>
          </w:rPr>
          <w:fldChar w:fldCharType="end"/>
        </w:r>
      </w:hyperlink>
    </w:p>
    <w:p w14:paraId="1AD5375A" w14:textId="5803A585" w:rsidR="00807F56" w:rsidRDefault="005D64AF">
      <w:pPr>
        <w:pStyle w:val="TOC4"/>
        <w:tabs>
          <w:tab w:val="right" w:leader="dot" w:pos="5030"/>
        </w:tabs>
        <w:rPr>
          <w:rFonts w:eastAsiaTheme="minorEastAsia"/>
          <w:smallCaps w:val="0"/>
          <w:noProof/>
          <w:sz w:val="22"/>
          <w:lang w:val="en-US" w:eastAsia="en-US" w:bidi="ar-SA"/>
        </w:rPr>
      </w:pPr>
      <w:hyperlink w:anchor="_Toc36539152" w:history="1">
        <w:r w:rsidR="00807F56" w:rsidRPr="00B81327">
          <w:rPr>
            <w:rStyle w:val="Hyperlink"/>
            <w:noProof/>
          </w:rPr>
          <w:t>Azure Security Center</w:t>
        </w:r>
        <w:r w:rsidR="00807F56">
          <w:rPr>
            <w:noProof/>
            <w:webHidden/>
          </w:rPr>
          <w:tab/>
        </w:r>
        <w:r w:rsidR="00807F56">
          <w:rPr>
            <w:noProof/>
            <w:webHidden/>
          </w:rPr>
          <w:fldChar w:fldCharType="begin"/>
        </w:r>
        <w:r w:rsidR="00807F56">
          <w:rPr>
            <w:noProof/>
            <w:webHidden/>
          </w:rPr>
          <w:instrText xml:space="preserve"> PAGEREF _Toc36539152 \h </w:instrText>
        </w:r>
        <w:r w:rsidR="00807F56">
          <w:rPr>
            <w:noProof/>
            <w:webHidden/>
          </w:rPr>
        </w:r>
        <w:r w:rsidR="00807F56">
          <w:rPr>
            <w:noProof/>
            <w:webHidden/>
          </w:rPr>
          <w:fldChar w:fldCharType="separate"/>
        </w:r>
        <w:r w:rsidR="00807F56">
          <w:rPr>
            <w:noProof/>
            <w:webHidden/>
          </w:rPr>
          <w:t>31</w:t>
        </w:r>
        <w:r w:rsidR="00807F56">
          <w:rPr>
            <w:noProof/>
            <w:webHidden/>
          </w:rPr>
          <w:fldChar w:fldCharType="end"/>
        </w:r>
      </w:hyperlink>
    </w:p>
    <w:p w14:paraId="00B93358" w14:textId="5ED4C188" w:rsidR="00807F56" w:rsidRDefault="005D64AF">
      <w:pPr>
        <w:pStyle w:val="TOC4"/>
        <w:tabs>
          <w:tab w:val="right" w:leader="dot" w:pos="5030"/>
        </w:tabs>
        <w:rPr>
          <w:rFonts w:eastAsiaTheme="minorEastAsia"/>
          <w:smallCaps w:val="0"/>
          <w:noProof/>
          <w:sz w:val="22"/>
          <w:lang w:val="en-US" w:eastAsia="en-US" w:bidi="ar-SA"/>
        </w:rPr>
      </w:pPr>
      <w:hyperlink w:anchor="_Toc36539153" w:history="1">
        <w:r w:rsidR="00807F56" w:rsidRPr="00B81327">
          <w:rPr>
            <w:rStyle w:val="Hyperlink"/>
            <w:noProof/>
          </w:rPr>
          <w:t>Azure Virtual WAN</w:t>
        </w:r>
        <w:r w:rsidR="00807F56">
          <w:rPr>
            <w:noProof/>
            <w:webHidden/>
          </w:rPr>
          <w:tab/>
        </w:r>
        <w:r w:rsidR="00807F56">
          <w:rPr>
            <w:noProof/>
            <w:webHidden/>
          </w:rPr>
          <w:fldChar w:fldCharType="begin"/>
        </w:r>
        <w:r w:rsidR="00807F56">
          <w:rPr>
            <w:noProof/>
            <w:webHidden/>
          </w:rPr>
          <w:instrText xml:space="preserve"> PAGEREF _Toc36539153 \h </w:instrText>
        </w:r>
        <w:r w:rsidR="00807F56">
          <w:rPr>
            <w:noProof/>
            <w:webHidden/>
          </w:rPr>
        </w:r>
        <w:r w:rsidR="00807F56">
          <w:rPr>
            <w:noProof/>
            <w:webHidden/>
          </w:rPr>
          <w:fldChar w:fldCharType="separate"/>
        </w:r>
        <w:r w:rsidR="00807F56">
          <w:rPr>
            <w:noProof/>
            <w:webHidden/>
          </w:rPr>
          <w:t>31</w:t>
        </w:r>
        <w:r w:rsidR="00807F56">
          <w:rPr>
            <w:noProof/>
            <w:webHidden/>
          </w:rPr>
          <w:fldChar w:fldCharType="end"/>
        </w:r>
      </w:hyperlink>
    </w:p>
    <w:p w14:paraId="5BF35A8F" w14:textId="02E63D8E" w:rsidR="00807F56" w:rsidRDefault="005D64AF">
      <w:pPr>
        <w:pStyle w:val="TOC4"/>
        <w:tabs>
          <w:tab w:val="right" w:leader="dot" w:pos="5030"/>
        </w:tabs>
        <w:rPr>
          <w:rFonts w:eastAsiaTheme="minorEastAsia"/>
          <w:smallCaps w:val="0"/>
          <w:noProof/>
          <w:sz w:val="22"/>
          <w:lang w:val="en-US" w:eastAsia="en-US" w:bidi="ar-SA"/>
        </w:rPr>
      </w:pPr>
      <w:hyperlink w:anchor="_Toc36539154" w:history="1">
        <w:r w:rsidR="00807F56" w:rsidRPr="00B81327">
          <w:rPr>
            <w:rStyle w:val="Hyperlink"/>
            <w:noProof/>
          </w:rPr>
          <w:t>Service Batch</w:t>
        </w:r>
        <w:r w:rsidR="00807F56">
          <w:rPr>
            <w:noProof/>
            <w:webHidden/>
          </w:rPr>
          <w:tab/>
        </w:r>
        <w:r w:rsidR="00807F56">
          <w:rPr>
            <w:noProof/>
            <w:webHidden/>
          </w:rPr>
          <w:fldChar w:fldCharType="begin"/>
        </w:r>
        <w:r w:rsidR="00807F56">
          <w:rPr>
            <w:noProof/>
            <w:webHidden/>
          </w:rPr>
          <w:instrText xml:space="preserve"> PAGEREF _Toc36539154 \h </w:instrText>
        </w:r>
        <w:r w:rsidR="00807F56">
          <w:rPr>
            <w:noProof/>
            <w:webHidden/>
          </w:rPr>
        </w:r>
        <w:r w:rsidR="00807F56">
          <w:rPr>
            <w:noProof/>
            <w:webHidden/>
          </w:rPr>
          <w:fldChar w:fldCharType="separate"/>
        </w:r>
        <w:r w:rsidR="00807F56">
          <w:rPr>
            <w:noProof/>
            <w:webHidden/>
          </w:rPr>
          <w:t>32</w:t>
        </w:r>
        <w:r w:rsidR="00807F56">
          <w:rPr>
            <w:noProof/>
            <w:webHidden/>
          </w:rPr>
          <w:fldChar w:fldCharType="end"/>
        </w:r>
      </w:hyperlink>
    </w:p>
    <w:p w14:paraId="21E60482" w14:textId="37229D1F" w:rsidR="00807F56" w:rsidRDefault="005D64AF">
      <w:pPr>
        <w:pStyle w:val="TOC4"/>
        <w:tabs>
          <w:tab w:val="right" w:leader="dot" w:pos="5030"/>
        </w:tabs>
        <w:rPr>
          <w:rFonts w:eastAsiaTheme="minorEastAsia"/>
          <w:smallCaps w:val="0"/>
          <w:noProof/>
          <w:sz w:val="22"/>
          <w:lang w:val="en-US" w:eastAsia="en-US" w:bidi="ar-SA"/>
        </w:rPr>
      </w:pPr>
      <w:hyperlink w:anchor="_Toc36539155" w:history="1">
        <w:r w:rsidR="00807F56" w:rsidRPr="00B81327">
          <w:rPr>
            <w:rStyle w:val="Hyperlink"/>
            <w:noProof/>
          </w:rPr>
          <w:t>Service Backup</w:t>
        </w:r>
        <w:r w:rsidR="00807F56">
          <w:rPr>
            <w:noProof/>
            <w:webHidden/>
          </w:rPr>
          <w:tab/>
        </w:r>
        <w:r w:rsidR="00807F56">
          <w:rPr>
            <w:noProof/>
            <w:webHidden/>
          </w:rPr>
          <w:fldChar w:fldCharType="begin"/>
        </w:r>
        <w:r w:rsidR="00807F56">
          <w:rPr>
            <w:noProof/>
            <w:webHidden/>
          </w:rPr>
          <w:instrText xml:space="preserve"> PAGEREF _Toc36539155 \h </w:instrText>
        </w:r>
        <w:r w:rsidR="00807F56">
          <w:rPr>
            <w:noProof/>
            <w:webHidden/>
          </w:rPr>
        </w:r>
        <w:r w:rsidR="00807F56">
          <w:rPr>
            <w:noProof/>
            <w:webHidden/>
          </w:rPr>
          <w:fldChar w:fldCharType="separate"/>
        </w:r>
        <w:r w:rsidR="00807F56">
          <w:rPr>
            <w:noProof/>
            <w:webHidden/>
          </w:rPr>
          <w:t>32</w:t>
        </w:r>
        <w:r w:rsidR="00807F56">
          <w:rPr>
            <w:noProof/>
            <w:webHidden/>
          </w:rPr>
          <w:fldChar w:fldCharType="end"/>
        </w:r>
      </w:hyperlink>
    </w:p>
    <w:p w14:paraId="1047A507" w14:textId="59EA5416" w:rsidR="00807F56" w:rsidRDefault="005D64AF">
      <w:pPr>
        <w:pStyle w:val="TOC4"/>
        <w:tabs>
          <w:tab w:val="right" w:leader="dot" w:pos="5030"/>
        </w:tabs>
        <w:rPr>
          <w:rFonts w:eastAsiaTheme="minorEastAsia"/>
          <w:smallCaps w:val="0"/>
          <w:noProof/>
          <w:sz w:val="22"/>
          <w:lang w:val="en-US" w:eastAsia="en-US" w:bidi="ar-SA"/>
        </w:rPr>
      </w:pPr>
      <w:hyperlink w:anchor="_Toc36539156" w:history="1">
        <w:r w:rsidR="00807F56" w:rsidRPr="00B81327">
          <w:rPr>
            <w:rStyle w:val="Hyperlink"/>
            <w:noProof/>
            <w:lang w:val="en-US" w:eastAsia="en-US"/>
          </w:rPr>
          <w:t>Services BizTalk</w:t>
        </w:r>
        <w:r w:rsidR="00807F56">
          <w:rPr>
            <w:noProof/>
            <w:webHidden/>
          </w:rPr>
          <w:tab/>
        </w:r>
        <w:r w:rsidR="00807F56">
          <w:rPr>
            <w:noProof/>
            <w:webHidden/>
          </w:rPr>
          <w:fldChar w:fldCharType="begin"/>
        </w:r>
        <w:r w:rsidR="00807F56">
          <w:rPr>
            <w:noProof/>
            <w:webHidden/>
          </w:rPr>
          <w:instrText xml:space="preserve"> PAGEREF _Toc36539156 \h </w:instrText>
        </w:r>
        <w:r w:rsidR="00807F56">
          <w:rPr>
            <w:noProof/>
            <w:webHidden/>
          </w:rPr>
        </w:r>
        <w:r w:rsidR="00807F56">
          <w:rPr>
            <w:noProof/>
            <w:webHidden/>
          </w:rPr>
          <w:fldChar w:fldCharType="separate"/>
        </w:r>
        <w:r w:rsidR="00807F56">
          <w:rPr>
            <w:noProof/>
            <w:webHidden/>
          </w:rPr>
          <w:t>33</w:t>
        </w:r>
        <w:r w:rsidR="00807F56">
          <w:rPr>
            <w:noProof/>
            <w:webHidden/>
          </w:rPr>
          <w:fldChar w:fldCharType="end"/>
        </w:r>
      </w:hyperlink>
    </w:p>
    <w:p w14:paraId="2792C10E" w14:textId="471C7FF6" w:rsidR="00807F56" w:rsidRDefault="005D64AF">
      <w:pPr>
        <w:pStyle w:val="TOC4"/>
        <w:tabs>
          <w:tab w:val="right" w:leader="dot" w:pos="5030"/>
        </w:tabs>
        <w:rPr>
          <w:rFonts w:eastAsiaTheme="minorEastAsia"/>
          <w:smallCaps w:val="0"/>
          <w:noProof/>
          <w:sz w:val="22"/>
          <w:lang w:val="en-US" w:eastAsia="en-US" w:bidi="ar-SA"/>
        </w:rPr>
      </w:pPr>
      <w:hyperlink w:anchor="_Toc36539157" w:history="1">
        <w:r w:rsidR="00807F56" w:rsidRPr="00B81327">
          <w:rPr>
            <w:rStyle w:val="Hyperlink"/>
            <w:noProof/>
            <w:lang w:eastAsia="en-US"/>
          </w:rPr>
          <w:t>Services de Cache</w:t>
        </w:r>
        <w:r w:rsidR="00807F56">
          <w:rPr>
            <w:noProof/>
            <w:webHidden/>
          </w:rPr>
          <w:tab/>
        </w:r>
        <w:r w:rsidR="00807F56">
          <w:rPr>
            <w:noProof/>
            <w:webHidden/>
          </w:rPr>
          <w:fldChar w:fldCharType="begin"/>
        </w:r>
        <w:r w:rsidR="00807F56">
          <w:rPr>
            <w:noProof/>
            <w:webHidden/>
          </w:rPr>
          <w:instrText xml:space="preserve"> PAGEREF _Toc36539157 \h </w:instrText>
        </w:r>
        <w:r w:rsidR="00807F56">
          <w:rPr>
            <w:noProof/>
            <w:webHidden/>
          </w:rPr>
        </w:r>
        <w:r w:rsidR="00807F56">
          <w:rPr>
            <w:noProof/>
            <w:webHidden/>
          </w:rPr>
          <w:fldChar w:fldCharType="separate"/>
        </w:r>
        <w:r w:rsidR="00807F56">
          <w:rPr>
            <w:noProof/>
            <w:webHidden/>
          </w:rPr>
          <w:t>33</w:t>
        </w:r>
        <w:r w:rsidR="00807F56">
          <w:rPr>
            <w:noProof/>
            <w:webHidden/>
          </w:rPr>
          <w:fldChar w:fldCharType="end"/>
        </w:r>
      </w:hyperlink>
    </w:p>
    <w:p w14:paraId="440502D0" w14:textId="3B156607" w:rsidR="00807F56" w:rsidRDefault="005D64AF">
      <w:pPr>
        <w:pStyle w:val="TOC4"/>
        <w:tabs>
          <w:tab w:val="right" w:leader="dot" w:pos="5030"/>
        </w:tabs>
        <w:rPr>
          <w:rFonts w:eastAsiaTheme="minorEastAsia"/>
          <w:smallCaps w:val="0"/>
          <w:noProof/>
          <w:sz w:val="22"/>
          <w:lang w:val="en-US" w:eastAsia="en-US" w:bidi="ar-SA"/>
        </w:rPr>
      </w:pPr>
      <w:hyperlink w:anchor="_Toc36539158" w:history="1">
        <w:r w:rsidR="00807F56" w:rsidRPr="00B81327">
          <w:rPr>
            <w:rStyle w:val="Hyperlink"/>
            <w:noProof/>
            <w:lang w:eastAsia="en-US"/>
          </w:rPr>
          <w:t>Service CDN</w:t>
        </w:r>
        <w:r w:rsidR="00807F56">
          <w:rPr>
            <w:noProof/>
            <w:webHidden/>
          </w:rPr>
          <w:tab/>
        </w:r>
        <w:r w:rsidR="00807F56">
          <w:rPr>
            <w:noProof/>
            <w:webHidden/>
          </w:rPr>
          <w:fldChar w:fldCharType="begin"/>
        </w:r>
        <w:r w:rsidR="00807F56">
          <w:rPr>
            <w:noProof/>
            <w:webHidden/>
          </w:rPr>
          <w:instrText xml:space="preserve"> PAGEREF _Toc36539158 \h </w:instrText>
        </w:r>
        <w:r w:rsidR="00807F56">
          <w:rPr>
            <w:noProof/>
            <w:webHidden/>
          </w:rPr>
        </w:r>
        <w:r w:rsidR="00807F56">
          <w:rPr>
            <w:noProof/>
            <w:webHidden/>
          </w:rPr>
          <w:fldChar w:fldCharType="separate"/>
        </w:r>
        <w:r w:rsidR="00807F56">
          <w:rPr>
            <w:noProof/>
            <w:webHidden/>
          </w:rPr>
          <w:t>34</w:t>
        </w:r>
        <w:r w:rsidR="00807F56">
          <w:rPr>
            <w:noProof/>
            <w:webHidden/>
          </w:rPr>
          <w:fldChar w:fldCharType="end"/>
        </w:r>
      </w:hyperlink>
    </w:p>
    <w:p w14:paraId="0F49BF68" w14:textId="712AA16E" w:rsidR="00807F56" w:rsidRDefault="005D64AF">
      <w:pPr>
        <w:pStyle w:val="TOC4"/>
        <w:tabs>
          <w:tab w:val="right" w:leader="dot" w:pos="5030"/>
        </w:tabs>
        <w:rPr>
          <w:rFonts w:eastAsiaTheme="minorEastAsia"/>
          <w:smallCaps w:val="0"/>
          <w:noProof/>
          <w:sz w:val="22"/>
          <w:lang w:val="en-US" w:eastAsia="en-US" w:bidi="ar-SA"/>
        </w:rPr>
      </w:pPr>
      <w:hyperlink w:anchor="_Toc36539159" w:history="1">
        <w:r w:rsidR="00807F56" w:rsidRPr="00B81327">
          <w:rPr>
            <w:rStyle w:val="Hyperlink"/>
            <w:noProof/>
          </w:rPr>
          <w:t>Services cloud</w:t>
        </w:r>
        <w:r w:rsidR="00807F56">
          <w:rPr>
            <w:noProof/>
            <w:webHidden/>
          </w:rPr>
          <w:tab/>
        </w:r>
        <w:r w:rsidR="00807F56">
          <w:rPr>
            <w:noProof/>
            <w:webHidden/>
          </w:rPr>
          <w:fldChar w:fldCharType="begin"/>
        </w:r>
        <w:r w:rsidR="00807F56">
          <w:rPr>
            <w:noProof/>
            <w:webHidden/>
          </w:rPr>
          <w:instrText xml:space="preserve"> PAGEREF _Toc36539159 \h </w:instrText>
        </w:r>
        <w:r w:rsidR="00807F56">
          <w:rPr>
            <w:noProof/>
            <w:webHidden/>
          </w:rPr>
        </w:r>
        <w:r w:rsidR="00807F56">
          <w:rPr>
            <w:noProof/>
            <w:webHidden/>
          </w:rPr>
          <w:fldChar w:fldCharType="separate"/>
        </w:r>
        <w:r w:rsidR="00807F56">
          <w:rPr>
            <w:noProof/>
            <w:webHidden/>
          </w:rPr>
          <w:t>35</w:t>
        </w:r>
        <w:r w:rsidR="00807F56">
          <w:rPr>
            <w:noProof/>
            <w:webHidden/>
          </w:rPr>
          <w:fldChar w:fldCharType="end"/>
        </w:r>
      </w:hyperlink>
    </w:p>
    <w:p w14:paraId="1B40A418" w14:textId="357287F3" w:rsidR="00807F56" w:rsidRDefault="005D64AF">
      <w:pPr>
        <w:pStyle w:val="TOC4"/>
        <w:tabs>
          <w:tab w:val="right" w:leader="dot" w:pos="5030"/>
        </w:tabs>
        <w:rPr>
          <w:rFonts w:eastAsiaTheme="minorEastAsia"/>
          <w:smallCaps w:val="0"/>
          <w:noProof/>
          <w:sz w:val="22"/>
          <w:lang w:val="en-US" w:eastAsia="en-US" w:bidi="ar-SA"/>
        </w:rPr>
      </w:pPr>
      <w:hyperlink w:anchor="_Toc36539160" w:history="1">
        <w:r w:rsidR="00807F56" w:rsidRPr="00B81327">
          <w:rPr>
            <w:rStyle w:val="Hyperlink"/>
            <w:noProof/>
          </w:rPr>
          <w:t>Registre de Conteneurs</w:t>
        </w:r>
        <w:r w:rsidR="00807F56">
          <w:rPr>
            <w:noProof/>
            <w:webHidden/>
          </w:rPr>
          <w:tab/>
        </w:r>
        <w:r w:rsidR="00807F56">
          <w:rPr>
            <w:noProof/>
            <w:webHidden/>
          </w:rPr>
          <w:fldChar w:fldCharType="begin"/>
        </w:r>
        <w:r w:rsidR="00807F56">
          <w:rPr>
            <w:noProof/>
            <w:webHidden/>
          </w:rPr>
          <w:instrText xml:space="preserve"> PAGEREF _Toc36539160 \h </w:instrText>
        </w:r>
        <w:r w:rsidR="00807F56">
          <w:rPr>
            <w:noProof/>
            <w:webHidden/>
          </w:rPr>
        </w:r>
        <w:r w:rsidR="00807F56">
          <w:rPr>
            <w:noProof/>
            <w:webHidden/>
          </w:rPr>
          <w:fldChar w:fldCharType="separate"/>
        </w:r>
        <w:r w:rsidR="00807F56">
          <w:rPr>
            <w:noProof/>
            <w:webHidden/>
          </w:rPr>
          <w:t>35</w:t>
        </w:r>
        <w:r w:rsidR="00807F56">
          <w:rPr>
            <w:noProof/>
            <w:webHidden/>
          </w:rPr>
          <w:fldChar w:fldCharType="end"/>
        </w:r>
      </w:hyperlink>
    </w:p>
    <w:p w14:paraId="19E3DFBF" w14:textId="2BD93D3D" w:rsidR="00807F56" w:rsidRDefault="005D64AF">
      <w:pPr>
        <w:pStyle w:val="TOC4"/>
        <w:tabs>
          <w:tab w:val="right" w:leader="dot" w:pos="5030"/>
        </w:tabs>
        <w:rPr>
          <w:rFonts w:eastAsiaTheme="minorEastAsia"/>
          <w:smallCaps w:val="0"/>
          <w:noProof/>
          <w:sz w:val="22"/>
          <w:lang w:val="en-US" w:eastAsia="en-US" w:bidi="ar-SA"/>
        </w:rPr>
      </w:pPr>
      <w:hyperlink w:anchor="_Toc36539161" w:history="1">
        <w:r w:rsidR="00807F56" w:rsidRPr="00B81327">
          <w:rPr>
            <w:rStyle w:val="Hyperlink"/>
            <w:noProof/>
          </w:rPr>
          <w:t>Catalogue de Données</w:t>
        </w:r>
        <w:r w:rsidR="00807F56">
          <w:rPr>
            <w:noProof/>
            <w:webHidden/>
          </w:rPr>
          <w:tab/>
        </w:r>
        <w:r w:rsidR="00807F56">
          <w:rPr>
            <w:noProof/>
            <w:webHidden/>
          </w:rPr>
          <w:fldChar w:fldCharType="begin"/>
        </w:r>
        <w:r w:rsidR="00807F56">
          <w:rPr>
            <w:noProof/>
            <w:webHidden/>
          </w:rPr>
          <w:instrText xml:space="preserve"> PAGEREF _Toc36539161 \h </w:instrText>
        </w:r>
        <w:r w:rsidR="00807F56">
          <w:rPr>
            <w:noProof/>
            <w:webHidden/>
          </w:rPr>
        </w:r>
        <w:r w:rsidR="00807F56">
          <w:rPr>
            <w:noProof/>
            <w:webHidden/>
          </w:rPr>
          <w:fldChar w:fldCharType="separate"/>
        </w:r>
        <w:r w:rsidR="00807F56">
          <w:rPr>
            <w:noProof/>
            <w:webHidden/>
          </w:rPr>
          <w:t>36</w:t>
        </w:r>
        <w:r w:rsidR="00807F56">
          <w:rPr>
            <w:noProof/>
            <w:webHidden/>
          </w:rPr>
          <w:fldChar w:fldCharType="end"/>
        </w:r>
      </w:hyperlink>
    </w:p>
    <w:p w14:paraId="560B709C" w14:textId="12A86299" w:rsidR="00807F56" w:rsidRDefault="005D64AF">
      <w:pPr>
        <w:pStyle w:val="TOC4"/>
        <w:tabs>
          <w:tab w:val="right" w:leader="dot" w:pos="5030"/>
        </w:tabs>
        <w:rPr>
          <w:rFonts w:eastAsiaTheme="minorEastAsia"/>
          <w:smallCaps w:val="0"/>
          <w:noProof/>
          <w:sz w:val="22"/>
          <w:lang w:val="en-US" w:eastAsia="en-US" w:bidi="ar-SA"/>
        </w:rPr>
      </w:pPr>
      <w:hyperlink w:anchor="_Toc36539162" w:history="1">
        <w:r w:rsidR="00807F56" w:rsidRPr="00B81327">
          <w:rPr>
            <w:rStyle w:val="Hyperlink"/>
            <w:noProof/>
          </w:rPr>
          <w:t>Data Factory - Exécutions d’Activité</w:t>
        </w:r>
        <w:r w:rsidR="00807F56">
          <w:rPr>
            <w:noProof/>
            <w:webHidden/>
          </w:rPr>
          <w:tab/>
        </w:r>
        <w:r w:rsidR="00807F56">
          <w:rPr>
            <w:noProof/>
            <w:webHidden/>
          </w:rPr>
          <w:fldChar w:fldCharType="begin"/>
        </w:r>
        <w:r w:rsidR="00807F56">
          <w:rPr>
            <w:noProof/>
            <w:webHidden/>
          </w:rPr>
          <w:instrText xml:space="preserve"> PAGEREF _Toc36539162 \h </w:instrText>
        </w:r>
        <w:r w:rsidR="00807F56">
          <w:rPr>
            <w:noProof/>
            <w:webHidden/>
          </w:rPr>
        </w:r>
        <w:r w:rsidR="00807F56">
          <w:rPr>
            <w:noProof/>
            <w:webHidden/>
          </w:rPr>
          <w:fldChar w:fldCharType="separate"/>
        </w:r>
        <w:r w:rsidR="00807F56">
          <w:rPr>
            <w:noProof/>
            <w:webHidden/>
          </w:rPr>
          <w:t>36</w:t>
        </w:r>
        <w:r w:rsidR="00807F56">
          <w:rPr>
            <w:noProof/>
            <w:webHidden/>
          </w:rPr>
          <w:fldChar w:fldCharType="end"/>
        </w:r>
      </w:hyperlink>
    </w:p>
    <w:p w14:paraId="0FEC02CA" w14:textId="72BD46E4" w:rsidR="00807F56" w:rsidRDefault="005D64AF">
      <w:pPr>
        <w:pStyle w:val="TOC4"/>
        <w:tabs>
          <w:tab w:val="right" w:leader="dot" w:pos="5030"/>
        </w:tabs>
        <w:rPr>
          <w:rFonts w:eastAsiaTheme="minorEastAsia"/>
          <w:smallCaps w:val="0"/>
          <w:noProof/>
          <w:sz w:val="22"/>
          <w:lang w:val="en-US" w:eastAsia="en-US" w:bidi="ar-SA"/>
        </w:rPr>
      </w:pPr>
      <w:hyperlink w:anchor="_Toc36539163" w:history="1">
        <w:r w:rsidR="00807F56" w:rsidRPr="00B81327">
          <w:rPr>
            <w:rStyle w:val="Hyperlink"/>
            <w:noProof/>
          </w:rPr>
          <w:t>Data Factory - Appels d’API</w:t>
        </w:r>
        <w:r w:rsidR="00807F56">
          <w:rPr>
            <w:noProof/>
            <w:webHidden/>
          </w:rPr>
          <w:tab/>
        </w:r>
        <w:r w:rsidR="00807F56">
          <w:rPr>
            <w:noProof/>
            <w:webHidden/>
          </w:rPr>
          <w:fldChar w:fldCharType="begin"/>
        </w:r>
        <w:r w:rsidR="00807F56">
          <w:rPr>
            <w:noProof/>
            <w:webHidden/>
          </w:rPr>
          <w:instrText xml:space="preserve"> PAGEREF _Toc36539163 \h </w:instrText>
        </w:r>
        <w:r w:rsidR="00807F56">
          <w:rPr>
            <w:noProof/>
            <w:webHidden/>
          </w:rPr>
        </w:r>
        <w:r w:rsidR="00807F56">
          <w:rPr>
            <w:noProof/>
            <w:webHidden/>
          </w:rPr>
          <w:fldChar w:fldCharType="separate"/>
        </w:r>
        <w:r w:rsidR="00807F56">
          <w:rPr>
            <w:noProof/>
            <w:webHidden/>
          </w:rPr>
          <w:t>37</w:t>
        </w:r>
        <w:r w:rsidR="00807F56">
          <w:rPr>
            <w:noProof/>
            <w:webHidden/>
          </w:rPr>
          <w:fldChar w:fldCharType="end"/>
        </w:r>
      </w:hyperlink>
    </w:p>
    <w:p w14:paraId="6C33CB5C" w14:textId="7539EA94" w:rsidR="00807F56" w:rsidRDefault="005D64AF">
      <w:pPr>
        <w:pStyle w:val="TOC4"/>
        <w:tabs>
          <w:tab w:val="right" w:leader="dot" w:pos="5030"/>
        </w:tabs>
        <w:rPr>
          <w:rFonts w:eastAsiaTheme="minorEastAsia"/>
          <w:smallCaps w:val="0"/>
          <w:noProof/>
          <w:sz w:val="22"/>
          <w:lang w:val="en-US" w:eastAsia="en-US" w:bidi="ar-SA"/>
        </w:rPr>
      </w:pPr>
      <w:hyperlink w:anchor="_Toc36539164" w:history="1">
        <w:r w:rsidR="00807F56" w:rsidRPr="00B81327">
          <w:rPr>
            <w:rStyle w:val="Hyperlink"/>
            <w:noProof/>
          </w:rPr>
          <w:t>Data Lake Analytics</w:t>
        </w:r>
        <w:r w:rsidR="00807F56">
          <w:rPr>
            <w:noProof/>
            <w:webHidden/>
          </w:rPr>
          <w:tab/>
        </w:r>
        <w:r w:rsidR="00807F56">
          <w:rPr>
            <w:noProof/>
            <w:webHidden/>
          </w:rPr>
          <w:fldChar w:fldCharType="begin"/>
        </w:r>
        <w:r w:rsidR="00807F56">
          <w:rPr>
            <w:noProof/>
            <w:webHidden/>
          </w:rPr>
          <w:instrText xml:space="preserve"> PAGEREF _Toc36539164 \h </w:instrText>
        </w:r>
        <w:r w:rsidR="00807F56">
          <w:rPr>
            <w:noProof/>
            <w:webHidden/>
          </w:rPr>
        </w:r>
        <w:r w:rsidR="00807F56">
          <w:rPr>
            <w:noProof/>
            <w:webHidden/>
          </w:rPr>
          <w:fldChar w:fldCharType="separate"/>
        </w:r>
        <w:r w:rsidR="00807F56">
          <w:rPr>
            <w:noProof/>
            <w:webHidden/>
          </w:rPr>
          <w:t>37</w:t>
        </w:r>
        <w:r w:rsidR="00807F56">
          <w:rPr>
            <w:noProof/>
            <w:webHidden/>
          </w:rPr>
          <w:fldChar w:fldCharType="end"/>
        </w:r>
      </w:hyperlink>
    </w:p>
    <w:p w14:paraId="1A0D694F" w14:textId="210DC051" w:rsidR="00807F56" w:rsidRDefault="005D64AF">
      <w:pPr>
        <w:pStyle w:val="TOC4"/>
        <w:tabs>
          <w:tab w:val="right" w:leader="dot" w:pos="5030"/>
        </w:tabs>
        <w:rPr>
          <w:rFonts w:eastAsiaTheme="minorEastAsia"/>
          <w:smallCaps w:val="0"/>
          <w:noProof/>
          <w:sz w:val="22"/>
          <w:lang w:val="en-US" w:eastAsia="en-US" w:bidi="ar-SA"/>
        </w:rPr>
      </w:pPr>
      <w:hyperlink w:anchor="_Toc36539165" w:history="1">
        <w:r w:rsidR="00807F56" w:rsidRPr="00B81327">
          <w:rPr>
            <w:rStyle w:val="Hyperlink"/>
            <w:noProof/>
          </w:rPr>
          <w:t>Data Lake Store</w:t>
        </w:r>
        <w:r w:rsidR="00807F56">
          <w:rPr>
            <w:noProof/>
            <w:webHidden/>
          </w:rPr>
          <w:tab/>
        </w:r>
        <w:r w:rsidR="00807F56">
          <w:rPr>
            <w:noProof/>
            <w:webHidden/>
          </w:rPr>
          <w:fldChar w:fldCharType="begin"/>
        </w:r>
        <w:r w:rsidR="00807F56">
          <w:rPr>
            <w:noProof/>
            <w:webHidden/>
          </w:rPr>
          <w:instrText xml:space="preserve"> PAGEREF _Toc36539165 \h </w:instrText>
        </w:r>
        <w:r w:rsidR="00807F56">
          <w:rPr>
            <w:noProof/>
            <w:webHidden/>
          </w:rPr>
        </w:r>
        <w:r w:rsidR="00807F56">
          <w:rPr>
            <w:noProof/>
            <w:webHidden/>
          </w:rPr>
          <w:fldChar w:fldCharType="separate"/>
        </w:r>
        <w:r w:rsidR="00807F56">
          <w:rPr>
            <w:noProof/>
            <w:webHidden/>
          </w:rPr>
          <w:t>37</w:t>
        </w:r>
        <w:r w:rsidR="00807F56">
          <w:rPr>
            <w:noProof/>
            <w:webHidden/>
          </w:rPr>
          <w:fldChar w:fldCharType="end"/>
        </w:r>
      </w:hyperlink>
    </w:p>
    <w:p w14:paraId="0F8DA9EF" w14:textId="6C24CCD2" w:rsidR="00807F56" w:rsidRDefault="005D64AF">
      <w:pPr>
        <w:pStyle w:val="TOC4"/>
        <w:tabs>
          <w:tab w:val="right" w:leader="dot" w:pos="5030"/>
        </w:tabs>
        <w:rPr>
          <w:rFonts w:eastAsiaTheme="minorEastAsia"/>
          <w:smallCaps w:val="0"/>
          <w:noProof/>
          <w:sz w:val="22"/>
          <w:lang w:val="en-US" w:eastAsia="en-US" w:bidi="ar-SA"/>
        </w:rPr>
      </w:pPr>
      <w:hyperlink w:anchor="_Toc36539166" w:history="1">
        <w:r w:rsidR="00807F56" w:rsidRPr="00B81327">
          <w:rPr>
            <w:rStyle w:val="Hyperlink"/>
            <w:noProof/>
          </w:rPr>
          <w:t>Event Grid</w:t>
        </w:r>
        <w:r w:rsidR="00807F56">
          <w:rPr>
            <w:noProof/>
            <w:webHidden/>
          </w:rPr>
          <w:tab/>
        </w:r>
        <w:r w:rsidR="00807F56">
          <w:rPr>
            <w:noProof/>
            <w:webHidden/>
          </w:rPr>
          <w:fldChar w:fldCharType="begin"/>
        </w:r>
        <w:r w:rsidR="00807F56">
          <w:rPr>
            <w:noProof/>
            <w:webHidden/>
          </w:rPr>
          <w:instrText xml:space="preserve"> PAGEREF _Toc36539166 \h </w:instrText>
        </w:r>
        <w:r w:rsidR="00807F56">
          <w:rPr>
            <w:noProof/>
            <w:webHidden/>
          </w:rPr>
        </w:r>
        <w:r w:rsidR="00807F56">
          <w:rPr>
            <w:noProof/>
            <w:webHidden/>
          </w:rPr>
          <w:fldChar w:fldCharType="separate"/>
        </w:r>
        <w:r w:rsidR="00807F56">
          <w:rPr>
            <w:noProof/>
            <w:webHidden/>
          </w:rPr>
          <w:t>38</w:t>
        </w:r>
        <w:r w:rsidR="00807F56">
          <w:rPr>
            <w:noProof/>
            <w:webHidden/>
          </w:rPr>
          <w:fldChar w:fldCharType="end"/>
        </w:r>
      </w:hyperlink>
    </w:p>
    <w:p w14:paraId="48BCEC12" w14:textId="39E924D5" w:rsidR="00807F56" w:rsidRDefault="005D64AF">
      <w:pPr>
        <w:pStyle w:val="TOC4"/>
        <w:tabs>
          <w:tab w:val="right" w:leader="dot" w:pos="5030"/>
        </w:tabs>
        <w:rPr>
          <w:rFonts w:eastAsiaTheme="minorEastAsia"/>
          <w:smallCaps w:val="0"/>
          <w:noProof/>
          <w:sz w:val="22"/>
          <w:lang w:val="en-US" w:eastAsia="en-US" w:bidi="ar-SA"/>
        </w:rPr>
      </w:pPr>
      <w:hyperlink w:anchor="_Toc36539167" w:history="1">
        <w:r w:rsidR="00807F56" w:rsidRPr="00B81327">
          <w:rPr>
            <w:rStyle w:val="Hyperlink"/>
            <w:noProof/>
          </w:rPr>
          <w:t>ExpressRoute</w:t>
        </w:r>
        <w:r w:rsidR="00807F56">
          <w:rPr>
            <w:noProof/>
            <w:webHidden/>
          </w:rPr>
          <w:tab/>
        </w:r>
        <w:r w:rsidR="00807F56">
          <w:rPr>
            <w:noProof/>
            <w:webHidden/>
          </w:rPr>
          <w:fldChar w:fldCharType="begin"/>
        </w:r>
        <w:r w:rsidR="00807F56">
          <w:rPr>
            <w:noProof/>
            <w:webHidden/>
          </w:rPr>
          <w:instrText xml:space="preserve"> PAGEREF _Toc36539167 \h </w:instrText>
        </w:r>
        <w:r w:rsidR="00807F56">
          <w:rPr>
            <w:noProof/>
            <w:webHidden/>
          </w:rPr>
        </w:r>
        <w:r w:rsidR="00807F56">
          <w:rPr>
            <w:noProof/>
            <w:webHidden/>
          </w:rPr>
          <w:fldChar w:fldCharType="separate"/>
        </w:r>
        <w:r w:rsidR="00807F56">
          <w:rPr>
            <w:noProof/>
            <w:webHidden/>
          </w:rPr>
          <w:t>38</w:t>
        </w:r>
        <w:r w:rsidR="00807F56">
          <w:rPr>
            <w:noProof/>
            <w:webHidden/>
          </w:rPr>
          <w:fldChar w:fldCharType="end"/>
        </w:r>
      </w:hyperlink>
    </w:p>
    <w:p w14:paraId="12B95BDD" w14:textId="4607C875" w:rsidR="00807F56" w:rsidRDefault="005D64AF">
      <w:pPr>
        <w:pStyle w:val="TOC4"/>
        <w:tabs>
          <w:tab w:val="right" w:leader="dot" w:pos="5030"/>
        </w:tabs>
        <w:rPr>
          <w:rFonts w:eastAsiaTheme="minorEastAsia"/>
          <w:smallCaps w:val="0"/>
          <w:noProof/>
          <w:sz w:val="22"/>
          <w:lang w:val="en-US" w:eastAsia="en-US" w:bidi="ar-SA"/>
        </w:rPr>
      </w:pPr>
      <w:hyperlink w:anchor="_Toc36539168" w:history="1">
        <w:r w:rsidR="00807F56" w:rsidRPr="00B81327">
          <w:rPr>
            <w:rStyle w:val="Hyperlink"/>
            <w:noProof/>
          </w:rPr>
          <w:t>Application de Fonction sur le Plan de Consommation</w:t>
        </w:r>
        <w:r w:rsidR="00807F56">
          <w:rPr>
            <w:noProof/>
            <w:webHidden/>
          </w:rPr>
          <w:tab/>
        </w:r>
        <w:r w:rsidR="00807F56">
          <w:rPr>
            <w:noProof/>
            <w:webHidden/>
          </w:rPr>
          <w:fldChar w:fldCharType="begin"/>
        </w:r>
        <w:r w:rsidR="00807F56">
          <w:rPr>
            <w:noProof/>
            <w:webHidden/>
          </w:rPr>
          <w:instrText xml:space="preserve"> PAGEREF _Toc36539168 \h </w:instrText>
        </w:r>
        <w:r w:rsidR="00807F56">
          <w:rPr>
            <w:noProof/>
            <w:webHidden/>
          </w:rPr>
        </w:r>
        <w:r w:rsidR="00807F56">
          <w:rPr>
            <w:noProof/>
            <w:webHidden/>
          </w:rPr>
          <w:fldChar w:fldCharType="separate"/>
        </w:r>
        <w:r w:rsidR="00807F56">
          <w:rPr>
            <w:noProof/>
            <w:webHidden/>
          </w:rPr>
          <w:t>39</w:t>
        </w:r>
        <w:r w:rsidR="00807F56">
          <w:rPr>
            <w:noProof/>
            <w:webHidden/>
          </w:rPr>
          <w:fldChar w:fldCharType="end"/>
        </w:r>
      </w:hyperlink>
    </w:p>
    <w:p w14:paraId="6C05E148" w14:textId="3AA77116" w:rsidR="00807F56" w:rsidRDefault="005D64AF">
      <w:pPr>
        <w:pStyle w:val="TOC4"/>
        <w:tabs>
          <w:tab w:val="right" w:leader="dot" w:pos="5030"/>
        </w:tabs>
        <w:rPr>
          <w:rFonts w:eastAsiaTheme="minorEastAsia"/>
          <w:smallCaps w:val="0"/>
          <w:noProof/>
          <w:sz w:val="22"/>
          <w:lang w:val="en-US" w:eastAsia="en-US" w:bidi="ar-SA"/>
        </w:rPr>
      </w:pPr>
      <w:hyperlink w:anchor="_Toc36539169" w:history="1">
        <w:r w:rsidR="00807F56" w:rsidRPr="00B81327">
          <w:rPr>
            <w:rStyle w:val="Hyperlink"/>
            <w:noProof/>
          </w:rPr>
          <w:t>Application de Fonction sur le Plan de Service</w:t>
        </w:r>
        <w:r w:rsidR="00807F56">
          <w:rPr>
            <w:noProof/>
            <w:webHidden/>
          </w:rPr>
          <w:tab/>
        </w:r>
        <w:r w:rsidR="00807F56">
          <w:rPr>
            <w:noProof/>
            <w:webHidden/>
          </w:rPr>
          <w:fldChar w:fldCharType="begin"/>
        </w:r>
        <w:r w:rsidR="00807F56">
          <w:rPr>
            <w:noProof/>
            <w:webHidden/>
          </w:rPr>
          <w:instrText xml:space="preserve"> PAGEREF _Toc36539169 \h </w:instrText>
        </w:r>
        <w:r w:rsidR="00807F56">
          <w:rPr>
            <w:noProof/>
            <w:webHidden/>
          </w:rPr>
        </w:r>
        <w:r w:rsidR="00807F56">
          <w:rPr>
            <w:noProof/>
            <w:webHidden/>
          </w:rPr>
          <w:fldChar w:fldCharType="separate"/>
        </w:r>
        <w:r w:rsidR="00807F56">
          <w:rPr>
            <w:noProof/>
            <w:webHidden/>
          </w:rPr>
          <w:t>39</w:t>
        </w:r>
        <w:r w:rsidR="00807F56">
          <w:rPr>
            <w:noProof/>
            <w:webHidden/>
          </w:rPr>
          <w:fldChar w:fldCharType="end"/>
        </w:r>
      </w:hyperlink>
    </w:p>
    <w:p w14:paraId="38A0899B" w14:textId="77CC6D0E" w:rsidR="00807F56" w:rsidRDefault="005D64AF">
      <w:pPr>
        <w:pStyle w:val="TOC4"/>
        <w:tabs>
          <w:tab w:val="right" w:leader="dot" w:pos="5030"/>
        </w:tabs>
        <w:rPr>
          <w:rFonts w:eastAsiaTheme="minorEastAsia"/>
          <w:smallCaps w:val="0"/>
          <w:noProof/>
          <w:sz w:val="22"/>
          <w:lang w:val="en-US" w:eastAsia="en-US" w:bidi="ar-SA"/>
        </w:rPr>
      </w:pPr>
      <w:hyperlink w:anchor="_Toc36539170" w:history="1">
        <w:r w:rsidR="00807F56" w:rsidRPr="00B81327">
          <w:rPr>
            <w:rStyle w:val="Hyperlink"/>
            <w:noProof/>
            <w:lang w:eastAsia="en-US"/>
          </w:rPr>
          <w:t>HDInsight</w:t>
        </w:r>
        <w:r w:rsidR="00807F56">
          <w:rPr>
            <w:noProof/>
            <w:webHidden/>
          </w:rPr>
          <w:tab/>
        </w:r>
        <w:r w:rsidR="00807F56">
          <w:rPr>
            <w:noProof/>
            <w:webHidden/>
          </w:rPr>
          <w:fldChar w:fldCharType="begin"/>
        </w:r>
        <w:r w:rsidR="00807F56">
          <w:rPr>
            <w:noProof/>
            <w:webHidden/>
          </w:rPr>
          <w:instrText xml:space="preserve"> PAGEREF _Toc36539170 \h </w:instrText>
        </w:r>
        <w:r w:rsidR="00807F56">
          <w:rPr>
            <w:noProof/>
            <w:webHidden/>
          </w:rPr>
        </w:r>
        <w:r w:rsidR="00807F56">
          <w:rPr>
            <w:noProof/>
            <w:webHidden/>
          </w:rPr>
          <w:fldChar w:fldCharType="separate"/>
        </w:r>
        <w:r w:rsidR="00807F56">
          <w:rPr>
            <w:noProof/>
            <w:webHidden/>
          </w:rPr>
          <w:t>40</w:t>
        </w:r>
        <w:r w:rsidR="00807F56">
          <w:rPr>
            <w:noProof/>
            <w:webHidden/>
          </w:rPr>
          <w:fldChar w:fldCharType="end"/>
        </w:r>
      </w:hyperlink>
    </w:p>
    <w:p w14:paraId="01CBE24B" w14:textId="5A47FA0B" w:rsidR="00807F56" w:rsidRDefault="005D64AF">
      <w:pPr>
        <w:pStyle w:val="TOC4"/>
        <w:tabs>
          <w:tab w:val="right" w:leader="dot" w:pos="5030"/>
        </w:tabs>
        <w:rPr>
          <w:rFonts w:eastAsiaTheme="minorEastAsia"/>
          <w:smallCaps w:val="0"/>
          <w:noProof/>
          <w:sz w:val="22"/>
          <w:lang w:val="en-US" w:eastAsia="en-US" w:bidi="ar-SA"/>
        </w:rPr>
      </w:pPr>
      <w:hyperlink w:anchor="_Toc36539171" w:history="1">
        <w:r w:rsidR="00807F56" w:rsidRPr="00B81327">
          <w:rPr>
            <w:rStyle w:val="Hyperlink"/>
            <w:noProof/>
          </w:rPr>
          <w:t>HockeyApp</w:t>
        </w:r>
        <w:r w:rsidR="00807F56">
          <w:rPr>
            <w:noProof/>
            <w:webHidden/>
          </w:rPr>
          <w:tab/>
        </w:r>
        <w:r w:rsidR="00807F56">
          <w:rPr>
            <w:noProof/>
            <w:webHidden/>
          </w:rPr>
          <w:fldChar w:fldCharType="begin"/>
        </w:r>
        <w:r w:rsidR="00807F56">
          <w:rPr>
            <w:noProof/>
            <w:webHidden/>
          </w:rPr>
          <w:instrText xml:space="preserve"> PAGEREF _Toc36539171 \h </w:instrText>
        </w:r>
        <w:r w:rsidR="00807F56">
          <w:rPr>
            <w:noProof/>
            <w:webHidden/>
          </w:rPr>
        </w:r>
        <w:r w:rsidR="00807F56">
          <w:rPr>
            <w:noProof/>
            <w:webHidden/>
          </w:rPr>
          <w:fldChar w:fldCharType="separate"/>
        </w:r>
        <w:r w:rsidR="00807F56">
          <w:rPr>
            <w:noProof/>
            <w:webHidden/>
          </w:rPr>
          <w:t>40</w:t>
        </w:r>
        <w:r w:rsidR="00807F56">
          <w:rPr>
            <w:noProof/>
            <w:webHidden/>
          </w:rPr>
          <w:fldChar w:fldCharType="end"/>
        </w:r>
      </w:hyperlink>
    </w:p>
    <w:p w14:paraId="05B508B4" w14:textId="79AC564E" w:rsidR="00807F56" w:rsidRDefault="005D64AF">
      <w:pPr>
        <w:pStyle w:val="TOC4"/>
        <w:tabs>
          <w:tab w:val="right" w:leader="dot" w:pos="5030"/>
        </w:tabs>
        <w:rPr>
          <w:rFonts w:eastAsiaTheme="minorEastAsia"/>
          <w:smallCaps w:val="0"/>
          <w:noProof/>
          <w:sz w:val="22"/>
          <w:lang w:val="en-US" w:eastAsia="en-US" w:bidi="ar-SA"/>
        </w:rPr>
      </w:pPr>
      <w:hyperlink w:anchor="_Toc36539172" w:history="1">
        <w:r w:rsidR="00807F56" w:rsidRPr="00B81327">
          <w:rPr>
            <w:rStyle w:val="Hyperlink"/>
            <w:noProof/>
          </w:rPr>
          <w:t>IoT Central</w:t>
        </w:r>
        <w:r w:rsidR="00807F56">
          <w:rPr>
            <w:noProof/>
            <w:webHidden/>
          </w:rPr>
          <w:tab/>
        </w:r>
        <w:r w:rsidR="00807F56">
          <w:rPr>
            <w:noProof/>
            <w:webHidden/>
          </w:rPr>
          <w:fldChar w:fldCharType="begin"/>
        </w:r>
        <w:r w:rsidR="00807F56">
          <w:rPr>
            <w:noProof/>
            <w:webHidden/>
          </w:rPr>
          <w:instrText xml:space="preserve"> PAGEREF _Toc36539172 \h </w:instrText>
        </w:r>
        <w:r w:rsidR="00807F56">
          <w:rPr>
            <w:noProof/>
            <w:webHidden/>
          </w:rPr>
        </w:r>
        <w:r w:rsidR="00807F56">
          <w:rPr>
            <w:noProof/>
            <w:webHidden/>
          </w:rPr>
          <w:fldChar w:fldCharType="separate"/>
        </w:r>
        <w:r w:rsidR="00807F56">
          <w:rPr>
            <w:noProof/>
            <w:webHidden/>
          </w:rPr>
          <w:t>40</w:t>
        </w:r>
        <w:r w:rsidR="00807F56">
          <w:rPr>
            <w:noProof/>
            <w:webHidden/>
          </w:rPr>
          <w:fldChar w:fldCharType="end"/>
        </w:r>
      </w:hyperlink>
    </w:p>
    <w:p w14:paraId="0D1B9060" w14:textId="4974FED3" w:rsidR="00807F56" w:rsidRDefault="005D64AF">
      <w:pPr>
        <w:pStyle w:val="TOC4"/>
        <w:tabs>
          <w:tab w:val="right" w:leader="dot" w:pos="5030"/>
        </w:tabs>
        <w:rPr>
          <w:rFonts w:eastAsiaTheme="minorEastAsia"/>
          <w:smallCaps w:val="0"/>
          <w:noProof/>
          <w:sz w:val="22"/>
          <w:lang w:val="en-US" w:eastAsia="en-US" w:bidi="ar-SA"/>
        </w:rPr>
      </w:pPr>
      <w:hyperlink w:anchor="_Toc36539173" w:history="1">
        <w:r w:rsidR="00807F56" w:rsidRPr="00B81327">
          <w:rPr>
            <w:rStyle w:val="Hyperlink"/>
            <w:noProof/>
          </w:rPr>
          <w:t>IoT hub</w:t>
        </w:r>
        <w:r w:rsidR="00807F56">
          <w:rPr>
            <w:noProof/>
            <w:webHidden/>
          </w:rPr>
          <w:tab/>
        </w:r>
        <w:r w:rsidR="00807F56">
          <w:rPr>
            <w:noProof/>
            <w:webHidden/>
          </w:rPr>
          <w:fldChar w:fldCharType="begin"/>
        </w:r>
        <w:r w:rsidR="00807F56">
          <w:rPr>
            <w:noProof/>
            <w:webHidden/>
          </w:rPr>
          <w:instrText xml:space="preserve"> PAGEREF _Toc36539173 \h </w:instrText>
        </w:r>
        <w:r w:rsidR="00807F56">
          <w:rPr>
            <w:noProof/>
            <w:webHidden/>
          </w:rPr>
        </w:r>
        <w:r w:rsidR="00807F56">
          <w:rPr>
            <w:noProof/>
            <w:webHidden/>
          </w:rPr>
          <w:fldChar w:fldCharType="separate"/>
        </w:r>
        <w:r w:rsidR="00807F56">
          <w:rPr>
            <w:noProof/>
            <w:webHidden/>
          </w:rPr>
          <w:t>41</w:t>
        </w:r>
        <w:r w:rsidR="00807F56">
          <w:rPr>
            <w:noProof/>
            <w:webHidden/>
          </w:rPr>
          <w:fldChar w:fldCharType="end"/>
        </w:r>
      </w:hyperlink>
    </w:p>
    <w:p w14:paraId="757E7912" w14:textId="1D09B5C2" w:rsidR="00807F56" w:rsidRDefault="005D64AF">
      <w:pPr>
        <w:pStyle w:val="TOC4"/>
        <w:tabs>
          <w:tab w:val="right" w:leader="dot" w:pos="5030"/>
        </w:tabs>
        <w:rPr>
          <w:rFonts w:eastAsiaTheme="minorEastAsia"/>
          <w:smallCaps w:val="0"/>
          <w:noProof/>
          <w:sz w:val="22"/>
          <w:lang w:val="en-US" w:eastAsia="en-US" w:bidi="ar-SA"/>
        </w:rPr>
      </w:pPr>
      <w:hyperlink w:anchor="_Toc36539174" w:history="1">
        <w:r w:rsidR="00807F56" w:rsidRPr="00B81327">
          <w:rPr>
            <w:rStyle w:val="Hyperlink"/>
            <w:noProof/>
          </w:rPr>
          <w:t>Key Vault</w:t>
        </w:r>
        <w:r w:rsidR="00807F56">
          <w:rPr>
            <w:noProof/>
            <w:webHidden/>
          </w:rPr>
          <w:tab/>
        </w:r>
        <w:r w:rsidR="00807F56">
          <w:rPr>
            <w:noProof/>
            <w:webHidden/>
          </w:rPr>
          <w:fldChar w:fldCharType="begin"/>
        </w:r>
        <w:r w:rsidR="00807F56">
          <w:rPr>
            <w:noProof/>
            <w:webHidden/>
          </w:rPr>
          <w:instrText xml:space="preserve"> PAGEREF _Toc36539174 \h </w:instrText>
        </w:r>
        <w:r w:rsidR="00807F56">
          <w:rPr>
            <w:noProof/>
            <w:webHidden/>
          </w:rPr>
        </w:r>
        <w:r w:rsidR="00807F56">
          <w:rPr>
            <w:noProof/>
            <w:webHidden/>
          </w:rPr>
          <w:fldChar w:fldCharType="separate"/>
        </w:r>
        <w:r w:rsidR="00807F56">
          <w:rPr>
            <w:noProof/>
            <w:webHidden/>
          </w:rPr>
          <w:t>41</w:t>
        </w:r>
        <w:r w:rsidR="00807F56">
          <w:rPr>
            <w:noProof/>
            <w:webHidden/>
          </w:rPr>
          <w:fldChar w:fldCharType="end"/>
        </w:r>
      </w:hyperlink>
    </w:p>
    <w:p w14:paraId="0FF7A00E" w14:textId="24BC7809" w:rsidR="00807F56" w:rsidRDefault="005D64AF">
      <w:pPr>
        <w:pStyle w:val="TOC4"/>
        <w:tabs>
          <w:tab w:val="right" w:leader="dot" w:pos="5030"/>
        </w:tabs>
        <w:rPr>
          <w:rFonts w:eastAsiaTheme="minorEastAsia"/>
          <w:smallCaps w:val="0"/>
          <w:noProof/>
          <w:sz w:val="22"/>
          <w:lang w:val="en-US" w:eastAsia="en-US" w:bidi="ar-SA"/>
        </w:rPr>
      </w:pPr>
      <w:hyperlink w:anchor="_Toc36539175" w:history="1">
        <w:r w:rsidR="00807F56" w:rsidRPr="00B81327">
          <w:rPr>
            <w:rStyle w:val="Hyperlink"/>
            <w:noProof/>
          </w:rPr>
          <w:t>Log Analytics (SLA Disponibilité des Requêtes)</w:t>
        </w:r>
        <w:r w:rsidR="00807F56">
          <w:rPr>
            <w:noProof/>
            <w:webHidden/>
          </w:rPr>
          <w:tab/>
        </w:r>
        <w:r w:rsidR="00807F56">
          <w:rPr>
            <w:noProof/>
            <w:webHidden/>
          </w:rPr>
          <w:fldChar w:fldCharType="begin"/>
        </w:r>
        <w:r w:rsidR="00807F56">
          <w:rPr>
            <w:noProof/>
            <w:webHidden/>
          </w:rPr>
          <w:instrText xml:space="preserve"> PAGEREF _Toc36539175 \h </w:instrText>
        </w:r>
        <w:r w:rsidR="00807F56">
          <w:rPr>
            <w:noProof/>
            <w:webHidden/>
          </w:rPr>
        </w:r>
        <w:r w:rsidR="00807F56">
          <w:rPr>
            <w:noProof/>
            <w:webHidden/>
          </w:rPr>
          <w:fldChar w:fldCharType="separate"/>
        </w:r>
        <w:r w:rsidR="00807F56">
          <w:rPr>
            <w:noProof/>
            <w:webHidden/>
          </w:rPr>
          <w:t>42</w:t>
        </w:r>
        <w:r w:rsidR="00807F56">
          <w:rPr>
            <w:noProof/>
            <w:webHidden/>
          </w:rPr>
          <w:fldChar w:fldCharType="end"/>
        </w:r>
      </w:hyperlink>
    </w:p>
    <w:p w14:paraId="29C3F70E" w14:textId="05F77CA5" w:rsidR="00807F56" w:rsidRDefault="005D64AF">
      <w:pPr>
        <w:pStyle w:val="TOC4"/>
        <w:tabs>
          <w:tab w:val="right" w:leader="dot" w:pos="5030"/>
        </w:tabs>
        <w:rPr>
          <w:rFonts w:eastAsiaTheme="minorEastAsia"/>
          <w:smallCaps w:val="0"/>
          <w:noProof/>
          <w:sz w:val="22"/>
          <w:lang w:val="en-US" w:eastAsia="en-US" w:bidi="ar-SA"/>
        </w:rPr>
      </w:pPr>
      <w:hyperlink w:anchor="_Toc36539176" w:history="1">
        <w:r w:rsidR="00807F56" w:rsidRPr="00B81327">
          <w:rPr>
            <w:rStyle w:val="Hyperlink"/>
            <w:noProof/>
          </w:rPr>
          <w:t>Applications Logiques</w:t>
        </w:r>
        <w:r w:rsidR="00807F56">
          <w:rPr>
            <w:noProof/>
            <w:webHidden/>
          </w:rPr>
          <w:tab/>
        </w:r>
        <w:r w:rsidR="00807F56">
          <w:rPr>
            <w:noProof/>
            <w:webHidden/>
          </w:rPr>
          <w:fldChar w:fldCharType="begin"/>
        </w:r>
        <w:r w:rsidR="00807F56">
          <w:rPr>
            <w:noProof/>
            <w:webHidden/>
          </w:rPr>
          <w:instrText xml:space="preserve"> PAGEREF _Toc36539176 \h </w:instrText>
        </w:r>
        <w:r w:rsidR="00807F56">
          <w:rPr>
            <w:noProof/>
            <w:webHidden/>
          </w:rPr>
        </w:r>
        <w:r w:rsidR="00807F56">
          <w:rPr>
            <w:noProof/>
            <w:webHidden/>
          </w:rPr>
          <w:fldChar w:fldCharType="separate"/>
        </w:r>
        <w:r w:rsidR="00807F56">
          <w:rPr>
            <w:noProof/>
            <w:webHidden/>
          </w:rPr>
          <w:t>42</w:t>
        </w:r>
        <w:r w:rsidR="00807F56">
          <w:rPr>
            <w:noProof/>
            <w:webHidden/>
          </w:rPr>
          <w:fldChar w:fldCharType="end"/>
        </w:r>
      </w:hyperlink>
    </w:p>
    <w:p w14:paraId="5DE98FE1" w14:textId="692FF134" w:rsidR="00807F56" w:rsidRDefault="005D64AF">
      <w:pPr>
        <w:pStyle w:val="TOC4"/>
        <w:tabs>
          <w:tab w:val="right" w:leader="dot" w:pos="5030"/>
        </w:tabs>
        <w:rPr>
          <w:rFonts w:eastAsiaTheme="minorEastAsia"/>
          <w:smallCaps w:val="0"/>
          <w:noProof/>
          <w:sz w:val="22"/>
          <w:lang w:val="en-US" w:eastAsia="en-US" w:bidi="ar-SA"/>
        </w:rPr>
      </w:pPr>
      <w:hyperlink w:anchor="_Toc36539177" w:history="1">
        <w:r w:rsidR="00807F56" w:rsidRPr="00B81327">
          <w:rPr>
            <w:rStyle w:val="Hyperlink"/>
            <w:noProof/>
          </w:rPr>
          <w:t>Azure Machine Learning Studio – Service BES (Batch Execution Service) et Service API de Gestion</w:t>
        </w:r>
        <w:r w:rsidR="00807F56">
          <w:rPr>
            <w:noProof/>
            <w:webHidden/>
          </w:rPr>
          <w:tab/>
        </w:r>
        <w:r w:rsidR="00807F56">
          <w:rPr>
            <w:noProof/>
            <w:webHidden/>
          </w:rPr>
          <w:fldChar w:fldCharType="begin"/>
        </w:r>
        <w:r w:rsidR="00807F56">
          <w:rPr>
            <w:noProof/>
            <w:webHidden/>
          </w:rPr>
          <w:instrText xml:space="preserve"> PAGEREF _Toc36539177 \h </w:instrText>
        </w:r>
        <w:r w:rsidR="00807F56">
          <w:rPr>
            <w:noProof/>
            <w:webHidden/>
          </w:rPr>
        </w:r>
        <w:r w:rsidR="00807F56">
          <w:rPr>
            <w:noProof/>
            <w:webHidden/>
          </w:rPr>
          <w:fldChar w:fldCharType="separate"/>
        </w:r>
        <w:r w:rsidR="00807F56">
          <w:rPr>
            <w:noProof/>
            <w:webHidden/>
          </w:rPr>
          <w:t>43</w:t>
        </w:r>
        <w:r w:rsidR="00807F56">
          <w:rPr>
            <w:noProof/>
            <w:webHidden/>
          </w:rPr>
          <w:fldChar w:fldCharType="end"/>
        </w:r>
      </w:hyperlink>
    </w:p>
    <w:p w14:paraId="644182A1" w14:textId="333B0EDE" w:rsidR="00807F56" w:rsidRDefault="005D64AF">
      <w:pPr>
        <w:pStyle w:val="TOC4"/>
        <w:tabs>
          <w:tab w:val="right" w:leader="dot" w:pos="5030"/>
        </w:tabs>
        <w:rPr>
          <w:rFonts w:eastAsiaTheme="minorEastAsia"/>
          <w:smallCaps w:val="0"/>
          <w:noProof/>
          <w:sz w:val="22"/>
          <w:lang w:val="en-US" w:eastAsia="en-US" w:bidi="ar-SA"/>
        </w:rPr>
      </w:pPr>
      <w:hyperlink w:anchor="_Toc36539178" w:history="1">
        <w:r w:rsidR="00807F56" w:rsidRPr="00B81327">
          <w:rPr>
            <w:rStyle w:val="Hyperlink"/>
            <w:noProof/>
          </w:rPr>
          <w:t>Azure Machine Learning Studio – Service RSS (Request Response Service)</w:t>
        </w:r>
        <w:r w:rsidR="00807F56">
          <w:rPr>
            <w:noProof/>
            <w:webHidden/>
          </w:rPr>
          <w:tab/>
        </w:r>
        <w:r w:rsidR="00807F56">
          <w:rPr>
            <w:noProof/>
            <w:webHidden/>
          </w:rPr>
          <w:fldChar w:fldCharType="begin"/>
        </w:r>
        <w:r w:rsidR="00807F56">
          <w:rPr>
            <w:noProof/>
            <w:webHidden/>
          </w:rPr>
          <w:instrText xml:space="preserve"> PAGEREF _Toc36539178 \h </w:instrText>
        </w:r>
        <w:r w:rsidR="00807F56">
          <w:rPr>
            <w:noProof/>
            <w:webHidden/>
          </w:rPr>
        </w:r>
        <w:r w:rsidR="00807F56">
          <w:rPr>
            <w:noProof/>
            <w:webHidden/>
          </w:rPr>
          <w:fldChar w:fldCharType="separate"/>
        </w:r>
        <w:r w:rsidR="00807F56">
          <w:rPr>
            <w:noProof/>
            <w:webHidden/>
          </w:rPr>
          <w:t>43</w:t>
        </w:r>
        <w:r w:rsidR="00807F56">
          <w:rPr>
            <w:noProof/>
            <w:webHidden/>
          </w:rPr>
          <w:fldChar w:fldCharType="end"/>
        </w:r>
      </w:hyperlink>
    </w:p>
    <w:p w14:paraId="403D36CD" w14:textId="14CD6700" w:rsidR="00807F56" w:rsidRDefault="005D64AF">
      <w:pPr>
        <w:pStyle w:val="TOC4"/>
        <w:tabs>
          <w:tab w:val="right" w:leader="dot" w:pos="5030"/>
        </w:tabs>
        <w:rPr>
          <w:rFonts w:eastAsiaTheme="minorEastAsia"/>
          <w:smallCaps w:val="0"/>
          <w:noProof/>
          <w:sz w:val="22"/>
          <w:lang w:val="en-US" w:eastAsia="en-US" w:bidi="ar-SA"/>
        </w:rPr>
      </w:pPr>
      <w:hyperlink w:anchor="_Toc36539179" w:history="1">
        <w:r w:rsidR="00807F56" w:rsidRPr="00B81327">
          <w:rPr>
            <w:rStyle w:val="Hyperlink"/>
            <w:noProof/>
          </w:rPr>
          <w:t>Media Services – Service Content Protection</w:t>
        </w:r>
        <w:r w:rsidR="00807F56">
          <w:rPr>
            <w:noProof/>
            <w:webHidden/>
          </w:rPr>
          <w:tab/>
        </w:r>
        <w:r w:rsidR="00807F56">
          <w:rPr>
            <w:noProof/>
            <w:webHidden/>
          </w:rPr>
          <w:fldChar w:fldCharType="begin"/>
        </w:r>
        <w:r w:rsidR="00807F56">
          <w:rPr>
            <w:noProof/>
            <w:webHidden/>
          </w:rPr>
          <w:instrText xml:space="preserve"> PAGEREF _Toc36539179 \h </w:instrText>
        </w:r>
        <w:r w:rsidR="00807F56">
          <w:rPr>
            <w:noProof/>
            <w:webHidden/>
          </w:rPr>
        </w:r>
        <w:r w:rsidR="00807F56">
          <w:rPr>
            <w:noProof/>
            <w:webHidden/>
          </w:rPr>
          <w:fldChar w:fldCharType="separate"/>
        </w:r>
        <w:r w:rsidR="00807F56">
          <w:rPr>
            <w:noProof/>
            <w:webHidden/>
          </w:rPr>
          <w:t>44</w:t>
        </w:r>
        <w:r w:rsidR="00807F56">
          <w:rPr>
            <w:noProof/>
            <w:webHidden/>
          </w:rPr>
          <w:fldChar w:fldCharType="end"/>
        </w:r>
      </w:hyperlink>
    </w:p>
    <w:p w14:paraId="076C27EC" w14:textId="4D6C1D2D" w:rsidR="00807F56" w:rsidRDefault="005D64AF">
      <w:pPr>
        <w:pStyle w:val="TOC4"/>
        <w:tabs>
          <w:tab w:val="right" w:leader="dot" w:pos="5030"/>
        </w:tabs>
        <w:rPr>
          <w:rFonts w:eastAsiaTheme="minorEastAsia"/>
          <w:smallCaps w:val="0"/>
          <w:noProof/>
          <w:sz w:val="22"/>
          <w:lang w:val="en-US" w:eastAsia="en-US" w:bidi="ar-SA"/>
        </w:rPr>
      </w:pPr>
      <w:hyperlink w:anchor="_Toc36539180" w:history="1">
        <w:r w:rsidR="00807F56" w:rsidRPr="00B81327">
          <w:rPr>
            <w:rStyle w:val="Hyperlink"/>
            <w:noProof/>
            <w:lang w:eastAsia="en-US"/>
          </w:rPr>
          <w:t>Media Services – Service d’Encodage</w:t>
        </w:r>
        <w:r w:rsidR="00807F56">
          <w:rPr>
            <w:noProof/>
            <w:webHidden/>
          </w:rPr>
          <w:tab/>
        </w:r>
        <w:r w:rsidR="00807F56">
          <w:rPr>
            <w:noProof/>
            <w:webHidden/>
          </w:rPr>
          <w:fldChar w:fldCharType="begin"/>
        </w:r>
        <w:r w:rsidR="00807F56">
          <w:rPr>
            <w:noProof/>
            <w:webHidden/>
          </w:rPr>
          <w:instrText xml:space="preserve"> PAGEREF _Toc36539180 \h </w:instrText>
        </w:r>
        <w:r w:rsidR="00807F56">
          <w:rPr>
            <w:noProof/>
            <w:webHidden/>
          </w:rPr>
        </w:r>
        <w:r w:rsidR="00807F56">
          <w:rPr>
            <w:noProof/>
            <w:webHidden/>
          </w:rPr>
          <w:fldChar w:fldCharType="separate"/>
        </w:r>
        <w:r w:rsidR="00807F56">
          <w:rPr>
            <w:noProof/>
            <w:webHidden/>
          </w:rPr>
          <w:t>44</w:t>
        </w:r>
        <w:r w:rsidR="00807F56">
          <w:rPr>
            <w:noProof/>
            <w:webHidden/>
          </w:rPr>
          <w:fldChar w:fldCharType="end"/>
        </w:r>
      </w:hyperlink>
    </w:p>
    <w:p w14:paraId="5B444D38" w14:textId="1051CED3" w:rsidR="00807F56" w:rsidRDefault="005D64AF">
      <w:pPr>
        <w:pStyle w:val="TOC4"/>
        <w:tabs>
          <w:tab w:val="right" w:leader="dot" w:pos="5030"/>
        </w:tabs>
        <w:rPr>
          <w:rFonts w:eastAsiaTheme="minorEastAsia"/>
          <w:smallCaps w:val="0"/>
          <w:noProof/>
          <w:sz w:val="22"/>
          <w:lang w:val="en-US" w:eastAsia="en-US" w:bidi="ar-SA"/>
        </w:rPr>
      </w:pPr>
      <w:hyperlink w:anchor="_Toc36539181" w:history="1">
        <w:r w:rsidR="00807F56" w:rsidRPr="00B81327">
          <w:rPr>
            <w:rStyle w:val="Hyperlink"/>
            <w:noProof/>
            <w:lang w:val="es-ES_tradnl"/>
          </w:rPr>
          <w:t>Media Services – Service Media Indexer</w:t>
        </w:r>
        <w:r w:rsidR="00807F56">
          <w:rPr>
            <w:noProof/>
            <w:webHidden/>
          </w:rPr>
          <w:tab/>
        </w:r>
        <w:r w:rsidR="00807F56">
          <w:rPr>
            <w:noProof/>
            <w:webHidden/>
          </w:rPr>
          <w:fldChar w:fldCharType="begin"/>
        </w:r>
        <w:r w:rsidR="00807F56">
          <w:rPr>
            <w:noProof/>
            <w:webHidden/>
          </w:rPr>
          <w:instrText xml:space="preserve"> PAGEREF _Toc36539181 \h </w:instrText>
        </w:r>
        <w:r w:rsidR="00807F56">
          <w:rPr>
            <w:noProof/>
            <w:webHidden/>
          </w:rPr>
        </w:r>
        <w:r w:rsidR="00807F56">
          <w:rPr>
            <w:noProof/>
            <w:webHidden/>
          </w:rPr>
          <w:fldChar w:fldCharType="separate"/>
        </w:r>
        <w:r w:rsidR="00807F56">
          <w:rPr>
            <w:noProof/>
            <w:webHidden/>
          </w:rPr>
          <w:t>44</w:t>
        </w:r>
        <w:r w:rsidR="00807F56">
          <w:rPr>
            <w:noProof/>
            <w:webHidden/>
          </w:rPr>
          <w:fldChar w:fldCharType="end"/>
        </w:r>
      </w:hyperlink>
    </w:p>
    <w:p w14:paraId="665337EE" w14:textId="081FBABD" w:rsidR="00807F56" w:rsidRDefault="005D64AF">
      <w:pPr>
        <w:pStyle w:val="TOC4"/>
        <w:tabs>
          <w:tab w:val="right" w:leader="dot" w:pos="5030"/>
        </w:tabs>
        <w:rPr>
          <w:rFonts w:eastAsiaTheme="minorEastAsia"/>
          <w:smallCaps w:val="0"/>
          <w:noProof/>
          <w:sz w:val="22"/>
          <w:lang w:val="en-US" w:eastAsia="en-US" w:bidi="ar-SA"/>
        </w:rPr>
      </w:pPr>
      <w:hyperlink w:anchor="_Toc36539182" w:history="1">
        <w:r w:rsidR="00807F56" w:rsidRPr="00B81327">
          <w:rPr>
            <w:rStyle w:val="Hyperlink"/>
            <w:noProof/>
          </w:rPr>
          <w:t>Media Services – Canaux en Direct</w:t>
        </w:r>
        <w:r w:rsidR="00807F56">
          <w:rPr>
            <w:noProof/>
            <w:webHidden/>
          </w:rPr>
          <w:tab/>
        </w:r>
        <w:r w:rsidR="00807F56">
          <w:rPr>
            <w:noProof/>
            <w:webHidden/>
          </w:rPr>
          <w:fldChar w:fldCharType="begin"/>
        </w:r>
        <w:r w:rsidR="00807F56">
          <w:rPr>
            <w:noProof/>
            <w:webHidden/>
          </w:rPr>
          <w:instrText xml:space="preserve"> PAGEREF _Toc36539182 \h </w:instrText>
        </w:r>
        <w:r w:rsidR="00807F56">
          <w:rPr>
            <w:noProof/>
            <w:webHidden/>
          </w:rPr>
        </w:r>
        <w:r w:rsidR="00807F56">
          <w:rPr>
            <w:noProof/>
            <w:webHidden/>
          </w:rPr>
          <w:fldChar w:fldCharType="separate"/>
        </w:r>
        <w:r w:rsidR="00807F56">
          <w:rPr>
            <w:noProof/>
            <w:webHidden/>
          </w:rPr>
          <w:t>45</w:t>
        </w:r>
        <w:r w:rsidR="00807F56">
          <w:rPr>
            <w:noProof/>
            <w:webHidden/>
          </w:rPr>
          <w:fldChar w:fldCharType="end"/>
        </w:r>
      </w:hyperlink>
    </w:p>
    <w:p w14:paraId="21959674" w14:textId="40D1C43A" w:rsidR="00807F56" w:rsidRDefault="005D64AF">
      <w:pPr>
        <w:pStyle w:val="TOC4"/>
        <w:tabs>
          <w:tab w:val="right" w:leader="dot" w:pos="5030"/>
        </w:tabs>
        <w:rPr>
          <w:rFonts w:eastAsiaTheme="minorEastAsia"/>
          <w:smallCaps w:val="0"/>
          <w:noProof/>
          <w:sz w:val="22"/>
          <w:lang w:val="en-US" w:eastAsia="en-US" w:bidi="ar-SA"/>
        </w:rPr>
      </w:pPr>
      <w:hyperlink w:anchor="_Toc36539183" w:history="1">
        <w:r w:rsidR="00807F56" w:rsidRPr="00B81327">
          <w:rPr>
            <w:rStyle w:val="Hyperlink"/>
            <w:noProof/>
            <w:lang w:eastAsia="en-US"/>
          </w:rPr>
          <w:t>Media Services – Service de Diffusion</w:t>
        </w:r>
        <w:r w:rsidR="00807F56">
          <w:rPr>
            <w:noProof/>
            <w:webHidden/>
          </w:rPr>
          <w:tab/>
        </w:r>
        <w:r w:rsidR="00807F56">
          <w:rPr>
            <w:noProof/>
            <w:webHidden/>
          </w:rPr>
          <w:fldChar w:fldCharType="begin"/>
        </w:r>
        <w:r w:rsidR="00807F56">
          <w:rPr>
            <w:noProof/>
            <w:webHidden/>
          </w:rPr>
          <w:instrText xml:space="preserve"> PAGEREF _Toc36539183 \h </w:instrText>
        </w:r>
        <w:r w:rsidR="00807F56">
          <w:rPr>
            <w:noProof/>
            <w:webHidden/>
          </w:rPr>
        </w:r>
        <w:r w:rsidR="00807F56">
          <w:rPr>
            <w:noProof/>
            <w:webHidden/>
          </w:rPr>
          <w:fldChar w:fldCharType="separate"/>
        </w:r>
        <w:r w:rsidR="00807F56">
          <w:rPr>
            <w:noProof/>
            <w:webHidden/>
          </w:rPr>
          <w:t>45</w:t>
        </w:r>
        <w:r w:rsidR="00807F56">
          <w:rPr>
            <w:noProof/>
            <w:webHidden/>
          </w:rPr>
          <w:fldChar w:fldCharType="end"/>
        </w:r>
      </w:hyperlink>
    </w:p>
    <w:p w14:paraId="02B9B6B0" w14:textId="5A11B94F" w:rsidR="00807F56" w:rsidRDefault="005D64AF">
      <w:pPr>
        <w:pStyle w:val="TOC4"/>
        <w:tabs>
          <w:tab w:val="right" w:leader="dot" w:pos="5030"/>
        </w:tabs>
        <w:rPr>
          <w:rFonts w:eastAsiaTheme="minorEastAsia"/>
          <w:smallCaps w:val="0"/>
          <w:noProof/>
          <w:sz w:val="22"/>
          <w:lang w:val="en-US" w:eastAsia="en-US" w:bidi="ar-SA"/>
        </w:rPr>
      </w:pPr>
      <w:hyperlink w:anchor="_Toc36539184" w:history="1">
        <w:r w:rsidR="00807F56" w:rsidRPr="00B81327">
          <w:rPr>
            <w:rStyle w:val="Hyperlink"/>
            <w:noProof/>
            <w:lang w:val="es-ES_tradnl"/>
          </w:rPr>
          <w:t>Media Services – Video Indexer Service</w:t>
        </w:r>
        <w:r w:rsidR="00807F56">
          <w:rPr>
            <w:noProof/>
            <w:webHidden/>
          </w:rPr>
          <w:tab/>
        </w:r>
        <w:r w:rsidR="00807F56">
          <w:rPr>
            <w:noProof/>
            <w:webHidden/>
          </w:rPr>
          <w:fldChar w:fldCharType="begin"/>
        </w:r>
        <w:r w:rsidR="00807F56">
          <w:rPr>
            <w:noProof/>
            <w:webHidden/>
          </w:rPr>
          <w:instrText xml:space="preserve"> PAGEREF _Toc36539184 \h </w:instrText>
        </w:r>
        <w:r w:rsidR="00807F56">
          <w:rPr>
            <w:noProof/>
            <w:webHidden/>
          </w:rPr>
        </w:r>
        <w:r w:rsidR="00807F56">
          <w:rPr>
            <w:noProof/>
            <w:webHidden/>
          </w:rPr>
          <w:fldChar w:fldCharType="separate"/>
        </w:r>
        <w:r w:rsidR="00807F56">
          <w:rPr>
            <w:noProof/>
            <w:webHidden/>
          </w:rPr>
          <w:t>46</w:t>
        </w:r>
        <w:r w:rsidR="00807F56">
          <w:rPr>
            <w:noProof/>
            <w:webHidden/>
          </w:rPr>
          <w:fldChar w:fldCharType="end"/>
        </w:r>
      </w:hyperlink>
    </w:p>
    <w:p w14:paraId="29A2298C" w14:textId="2D436D61" w:rsidR="00807F56" w:rsidRDefault="005D64AF">
      <w:pPr>
        <w:pStyle w:val="TOC4"/>
        <w:tabs>
          <w:tab w:val="right" w:leader="dot" w:pos="5030"/>
        </w:tabs>
        <w:rPr>
          <w:rFonts w:eastAsiaTheme="minorEastAsia"/>
          <w:smallCaps w:val="0"/>
          <w:noProof/>
          <w:sz w:val="22"/>
          <w:lang w:val="en-US" w:eastAsia="en-US" w:bidi="ar-SA"/>
        </w:rPr>
      </w:pPr>
      <w:hyperlink w:anchor="_Toc36539185" w:history="1">
        <w:r w:rsidR="00807F56" w:rsidRPr="00B81327">
          <w:rPr>
            <w:rStyle w:val="Hyperlink"/>
            <w:noProof/>
          </w:rPr>
          <w:t>Microsoft Cognitive Services</w:t>
        </w:r>
        <w:r w:rsidR="00807F56">
          <w:rPr>
            <w:noProof/>
            <w:webHidden/>
          </w:rPr>
          <w:tab/>
        </w:r>
        <w:r w:rsidR="00807F56">
          <w:rPr>
            <w:noProof/>
            <w:webHidden/>
          </w:rPr>
          <w:fldChar w:fldCharType="begin"/>
        </w:r>
        <w:r w:rsidR="00807F56">
          <w:rPr>
            <w:noProof/>
            <w:webHidden/>
          </w:rPr>
          <w:instrText xml:space="preserve"> PAGEREF _Toc36539185 \h </w:instrText>
        </w:r>
        <w:r w:rsidR="00807F56">
          <w:rPr>
            <w:noProof/>
            <w:webHidden/>
          </w:rPr>
        </w:r>
        <w:r w:rsidR="00807F56">
          <w:rPr>
            <w:noProof/>
            <w:webHidden/>
          </w:rPr>
          <w:fldChar w:fldCharType="separate"/>
        </w:r>
        <w:r w:rsidR="00807F56">
          <w:rPr>
            <w:noProof/>
            <w:webHidden/>
          </w:rPr>
          <w:t>46</w:t>
        </w:r>
        <w:r w:rsidR="00807F56">
          <w:rPr>
            <w:noProof/>
            <w:webHidden/>
          </w:rPr>
          <w:fldChar w:fldCharType="end"/>
        </w:r>
      </w:hyperlink>
    </w:p>
    <w:p w14:paraId="4D20AEC3" w14:textId="0E6AE379" w:rsidR="00807F56" w:rsidRDefault="005D64AF">
      <w:pPr>
        <w:pStyle w:val="TOC4"/>
        <w:tabs>
          <w:tab w:val="right" w:leader="dot" w:pos="5030"/>
        </w:tabs>
        <w:rPr>
          <w:rFonts w:eastAsiaTheme="minorEastAsia"/>
          <w:smallCaps w:val="0"/>
          <w:noProof/>
          <w:sz w:val="22"/>
          <w:lang w:val="en-US" w:eastAsia="en-US" w:bidi="ar-SA"/>
        </w:rPr>
      </w:pPr>
      <w:hyperlink w:anchor="_Toc36539186" w:history="1">
        <w:r w:rsidR="00807F56" w:rsidRPr="00B81327">
          <w:rPr>
            <w:rStyle w:val="Hyperlink"/>
            <w:noProof/>
          </w:rPr>
          <w:t>Microsoft Genomics</w:t>
        </w:r>
        <w:r w:rsidR="00807F56">
          <w:rPr>
            <w:noProof/>
            <w:webHidden/>
          </w:rPr>
          <w:tab/>
        </w:r>
        <w:r w:rsidR="00807F56">
          <w:rPr>
            <w:noProof/>
            <w:webHidden/>
          </w:rPr>
          <w:fldChar w:fldCharType="begin"/>
        </w:r>
        <w:r w:rsidR="00807F56">
          <w:rPr>
            <w:noProof/>
            <w:webHidden/>
          </w:rPr>
          <w:instrText xml:space="preserve"> PAGEREF _Toc36539186 \h </w:instrText>
        </w:r>
        <w:r w:rsidR="00807F56">
          <w:rPr>
            <w:noProof/>
            <w:webHidden/>
          </w:rPr>
        </w:r>
        <w:r w:rsidR="00807F56">
          <w:rPr>
            <w:noProof/>
            <w:webHidden/>
          </w:rPr>
          <w:fldChar w:fldCharType="separate"/>
        </w:r>
        <w:r w:rsidR="00807F56">
          <w:rPr>
            <w:noProof/>
            <w:webHidden/>
          </w:rPr>
          <w:t>47</w:t>
        </w:r>
        <w:r w:rsidR="00807F56">
          <w:rPr>
            <w:noProof/>
            <w:webHidden/>
          </w:rPr>
          <w:fldChar w:fldCharType="end"/>
        </w:r>
      </w:hyperlink>
    </w:p>
    <w:p w14:paraId="79DD4395" w14:textId="62FF3D3F" w:rsidR="00807F56" w:rsidRDefault="005D64AF">
      <w:pPr>
        <w:pStyle w:val="TOC4"/>
        <w:tabs>
          <w:tab w:val="right" w:leader="dot" w:pos="5030"/>
        </w:tabs>
        <w:rPr>
          <w:rFonts w:eastAsiaTheme="minorEastAsia"/>
          <w:smallCaps w:val="0"/>
          <w:noProof/>
          <w:sz w:val="22"/>
          <w:lang w:val="en-US" w:eastAsia="en-US" w:bidi="ar-SA"/>
        </w:rPr>
      </w:pPr>
      <w:hyperlink w:anchor="_Toc36539187" w:history="1">
        <w:r w:rsidR="00807F56" w:rsidRPr="00B81327">
          <w:rPr>
            <w:rStyle w:val="Hyperlink"/>
            <w:noProof/>
          </w:rPr>
          <w:t>Mobile Engagement</w:t>
        </w:r>
        <w:r w:rsidR="00807F56">
          <w:rPr>
            <w:noProof/>
            <w:webHidden/>
          </w:rPr>
          <w:tab/>
        </w:r>
        <w:r w:rsidR="00807F56">
          <w:rPr>
            <w:noProof/>
            <w:webHidden/>
          </w:rPr>
          <w:fldChar w:fldCharType="begin"/>
        </w:r>
        <w:r w:rsidR="00807F56">
          <w:rPr>
            <w:noProof/>
            <w:webHidden/>
          </w:rPr>
          <w:instrText xml:space="preserve"> PAGEREF _Toc36539187 \h </w:instrText>
        </w:r>
        <w:r w:rsidR="00807F56">
          <w:rPr>
            <w:noProof/>
            <w:webHidden/>
          </w:rPr>
        </w:r>
        <w:r w:rsidR="00807F56">
          <w:rPr>
            <w:noProof/>
            <w:webHidden/>
          </w:rPr>
          <w:fldChar w:fldCharType="separate"/>
        </w:r>
        <w:r w:rsidR="00807F56">
          <w:rPr>
            <w:noProof/>
            <w:webHidden/>
          </w:rPr>
          <w:t>47</w:t>
        </w:r>
        <w:r w:rsidR="00807F56">
          <w:rPr>
            <w:noProof/>
            <w:webHidden/>
          </w:rPr>
          <w:fldChar w:fldCharType="end"/>
        </w:r>
      </w:hyperlink>
    </w:p>
    <w:p w14:paraId="387695AE" w14:textId="39F7EA20" w:rsidR="00807F56" w:rsidRDefault="005D64AF">
      <w:pPr>
        <w:pStyle w:val="TOC4"/>
        <w:tabs>
          <w:tab w:val="right" w:leader="dot" w:pos="5030"/>
        </w:tabs>
        <w:rPr>
          <w:rFonts w:eastAsiaTheme="minorEastAsia"/>
          <w:smallCaps w:val="0"/>
          <w:noProof/>
          <w:sz w:val="22"/>
          <w:lang w:val="en-US" w:eastAsia="en-US" w:bidi="ar-SA"/>
        </w:rPr>
      </w:pPr>
      <w:hyperlink w:anchor="_Toc36539188" w:history="1">
        <w:r w:rsidR="00807F56" w:rsidRPr="00B81327">
          <w:rPr>
            <w:rStyle w:val="Hyperlink"/>
            <w:noProof/>
          </w:rPr>
          <w:t>Mobile Services</w:t>
        </w:r>
        <w:r w:rsidR="00807F56">
          <w:rPr>
            <w:noProof/>
            <w:webHidden/>
          </w:rPr>
          <w:tab/>
        </w:r>
        <w:r w:rsidR="00807F56">
          <w:rPr>
            <w:noProof/>
            <w:webHidden/>
          </w:rPr>
          <w:fldChar w:fldCharType="begin"/>
        </w:r>
        <w:r w:rsidR="00807F56">
          <w:rPr>
            <w:noProof/>
            <w:webHidden/>
          </w:rPr>
          <w:instrText xml:space="preserve"> PAGEREF _Toc36539188 \h </w:instrText>
        </w:r>
        <w:r w:rsidR="00807F56">
          <w:rPr>
            <w:noProof/>
            <w:webHidden/>
          </w:rPr>
        </w:r>
        <w:r w:rsidR="00807F56">
          <w:rPr>
            <w:noProof/>
            <w:webHidden/>
          </w:rPr>
          <w:fldChar w:fldCharType="separate"/>
        </w:r>
        <w:r w:rsidR="00807F56">
          <w:rPr>
            <w:noProof/>
            <w:webHidden/>
          </w:rPr>
          <w:t>48</w:t>
        </w:r>
        <w:r w:rsidR="00807F56">
          <w:rPr>
            <w:noProof/>
            <w:webHidden/>
          </w:rPr>
          <w:fldChar w:fldCharType="end"/>
        </w:r>
      </w:hyperlink>
    </w:p>
    <w:p w14:paraId="3858F314" w14:textId="5F8B5639" w:rsidR="00807F56" w:rsidRDefault="005D64AF">
      <w:pPr>
        <w:pStyle w:val="TOC4"/>
        <w:tabs>
          <w:tab w:val="right" w:leader="dot" w:pos="5030"/>
        </w:tabs>
        <w:rPr>
          <w:rFonts w:eastAsiaTheme="minorEastAsia"/>
          <w:smallCaps w:val="0"/>
          <w:noProof/>
          <w:sz w:val="22"/>
          <w:lang w:val="en-US" w:eastAsia="en-US" w:bidi="ar-SA"/>
        </w:rPr>
      </w:pPr>
      <w:hyperlink w:anchor="_Toc36539189" w:history="1">
        <w:r w:rsidR="00807F56" w:rsidRPr="00B81327">
          <w:rPr>
            <w:rStyle w:val="Hyperlink"/>
            <w:noProof/>
          </w:rPr>
          <w:t>Network Watcher</w:t>
        </w:r>
        <w:r w:rsidR="00807F56">
          <w:rPr>
            <w:noProof/>
            <w:webHidden/>
          </w:rPr>
          <w:tab/>
        </w:r>
        <w:r w:rsidR="00807F56">
          <w:rPr>
            <w:noProof/>
            <w:webHidden/>
          </w:rPr>
          <w:fldChar w:fldCharType="begin"/>
        </w:r>
        <w:r w:rsidR="00807F56">
          <w:rPr>
            <w:noProof/>
            <w:webHidden/>
          </w:rPr>
          <w:instrText xml:space="preserve"> PAGEREF _Toc36539189 \h </w:instrText>
        </w:r>
        <w:r w:rsidR="00807F56">
          <w:rPr>
            <w:noProof/>
            <w:webHidden/>
          </w:rPr>
        </w:r>
        <w:r w:rsidR="00807F56">
          <w:rPr>
            <w:noProof/>
            <w:webHidden/>
          </w:rPr>
          <w:fldChar w:fldCharType="separate"/>
        </w:r>
        <w:r w:rsidR="00807F56">
          <w:rPr>
            <w:noProof/>
            <w:webHidden/>
          </w:rPr>
          <w:t>48</w:t>
        </w:r>
        <w:r w:rsidR="00807F56">
          <w:rPr>
            <w:noProof/>
            <w:webHidden/>
          </w:rPr>
          <w:fldChar w:fldCharType="end"/>
        </w:r>
      </w:hyperlink>
    </w:p>
    <w:p w14:paraId="477208F4" w14:textId="54594F77" w:rsidR="00807F56" w:rsidRDefault="005D64AF">
      <w:pPr>
        <w:pStyle w:val="TOC4"/>
        <w:tabs>
          <w:tab w:val="right" w:leader="dot" w:pos="5030"/>
        </w:tabs>
        <w:rPr>
          <w:rFonts w:eastAsiaTheme="minorEastAsia"/>
          <w:smallCaps w:val="0"/>
          <w:noProof/>
          <w:sz w:val="22"/>
          <w:lang w:val="en-US" w:eastAsia="en-US" w:bidi="ar-SA"/>
        </w:rPr>
      </w:pPr>
      <w:hyperlink w:anchor="_Toc36539190" w:history="1">
        <w:r w:rsidR="00807F56" w:rsidRPr="00B81327">
          <w:rPr>
            <w:rStyle w:val="Hyperlink"/>
            <w:noProof/>
            <w:lang w:val="en-US" w:eastAsia="en-US"/>
          </w:rPr>
          <w:t>RemoteApp</w:t>
        </w:r>
        <w:r w:rsidR="00807F56">
          <w:rPr>
            <w:noProof/>
            <w:webHidden/>
          </w:rPr>
          <w:tab/>
        </w:r>
        <w:r w:rsidR="00807F56">
          <w:rPr>
            <w:noProof/>
            <w:webHidden/>
          </w:rPr>
          <w:fldChar w:fldCharType="begin"/>
        </w:r>
        <w:r w:rsidR="00807F56">
          <w:rPr>
            <w:noProof/>
            <w:webHidden/>
          </w:rPr>
          <w:instrText xml:space="preserve"> PAGEREF _Toc36539190 \h </w:instrText>
        </w:r>
        <w:r w:rsidR="00807F56">
          <w:rPr>
            <w:noProof/>
            <w:webHidden/>
          </w:rPr>
        </w:r>
        <w:r w:rsidR="00807F56">
          <w:rPr>
            <w:noProof/>
            <w:webHidden/>
          </w:rPr>
          <w:fldChar w:fldCharType="separate"/>
        </w:r>
        <w:r w:rsidR="00807F56">
          <w:rPr>
            <w:noProof/>
            <w:webHidden/>
          </w:rPr>
          <w:t>48</w:t>
        </w:r>
        <w:r w:rsidR="00807F56">
          <w:rPr>
            <w:noProof/>
            <w:webHidden/>
          </w:rPr>
          <w:fldChar w:fldCharType="end"/>
        </w:r>
      </w:hyperlink>
    </w:p>
    <w:p w14:paraId="7CCE4570" w14:textId="693B704F" w:rsidR="00807F56" w:rsidRDefault="005D64AF">
      <w:pPr>
        <w:pStyle w:val="TOC4"/>
        <w:tabs>
          <w:tab w:val="right" w:leader="dot" w:pos="5030"/>
        </w:tabs>
        <w:rPr>
          <w:rFonts w:eastAsiaTheme="minorEastAsia"/>
          <w:smallCaps w:val="0"/>
          <w:noProof/>
          <w:sz w:val="22"/>
          <w:lang w:val="en-US" w:eastAsia="en-US" w:bidi="ar-SA"/>
        </w:rPr>
      </w:pPr>
      <w:hyperlink w:anchor="_Toc36539191" w:history="1">
        <w:r w:rsidR="00807F56" w:rsidRPr="00B81327">
          <w:rPr>
            <w:rStyle w:val="Hyperlink"/>
            <w:noProof/>
          </w:rPr>
          <w:t>SAP HANA on Azure</w:t>
        </w:r>
        <w:r w:rsidR="00807F56">
          <w:rPr>
            <w:noProof/>
            <w:webHidden/>
          </w:rPr>
          <w:tab/>
        </w:r>
        <w:r w:rsidR="00807F56">
          <w:rPr>
            <w:noProof/>
            <w:webHidden/>
          </w:rPr>
          <w:fldChar w:fldCharType="begin"/>
        </w:r>
        <w:r w:rsidR="00807F56">
          <w:rPr>
            <w:noProof/>
            <w:webHidden/>
          </w:rPr>
          <w:instrText xml:space="preserve"> PAGEREF _Toc36539191 \h </w:instrText>
        </w:r>
        <w:r w:rsidR="00807F56">
          <w:rPr>
            <w:noProof/>
            <w:webHidden/>
          </w:rPr>
        </w:r>
        <w:r w:rsidR="00807F56">
          <w:rPr>
            <w:noProof/>
            <w:webHidden/>
          </w:rPr>
          <w:fldChar w:fldCharType="separate"/>
        </w:r>
        <w:r w:rsidR="00807F56">
          <w:rPr>
            <w:noProof/>
            <w:webHidden/>
          </w:rPr>
          <w:t>49</w:t>
        </w:r>
        <w:r w:rsidR="00807F56">
          <w:rPr>
            <w:noProof/>
            <w:webHidden/>
          </w:rPr>
          <w:fldChar w:fldCharType="end"/>
        </w:r>
      </w:hyperlink>
    </w:p>
    <w:p w14:paraId="104AE0DD" w14:textId="1FAC2C36" w:rsidR="00807F56" w:rsidRDefault="005D64AF">
      <w:pPr>
        <w:pStyle w:val="TOC4"/>
        <w:tabs>
          <w:tab w:val="right" w:leader="dot" w:pos="5030"/>
        </w:tabs>
        <w:rPr>
          <w:rFonts w:eastAsiaTheme="minorEastAsia"/>
          <w:smallCaps w:val="0"/>
          <w:noProof/>
          <w:sz w:val="22"/>
          <w:lang w:val="en-US" w:eastAsia="en-US" w:bidi="ar-SA"/>
        </w:rPr>
      </w:pPr>
      <w:hyperlink w:anchor="_Toc36539192" w:history="1">
        <w:r w:rsidR="00807F56" w:rsidRPr="00B81327">
          <w:rPr>
            <w:rStyle w:val="Hyperlink"/>
            <w:noProof/>
            <w:lang w:eastAsia="en-US"/>
          </w:rPr>
          <w:t>Scheduler</w:t>
        </w:r>
        <w:r w:rsidR="00807F56">
          <w:rPr>
            <w:noProof/>
            <w:webHidden/>
          </w:rPr>
          <w:tab/>
        </w:r>
        <w:r w:rsidR="00807F56">
          <w:rPr>
            <w:noProof/>
            <w:webHidden/>
          </w:rPr>
          <w:fldChar w:fldCharType="begin"/>
        </w:r>
        <w:r w:rsidR="00807F56">
          <w:rPr>
            <w:noProof/>
            <w:webHidden/>
          </w:rPr>
          <w:instrText xml:space="preserve"> PAGEREF _Toc36539192 \h </w:instrText>
        </w:r>
        <w:r w:rsidR="00807F56">
          <w:rPr>
            <w:noProof/>
            <w:webHidden/>
          </w:rPr>
        </w:r>
        <w:r w:rsidR="00807F56">
          <w:rPr>
            <w:noProof/>
            <w:webHidden/>
          </w:rPr>
          <w:fldChar w:fldCharType="separate"/>
        </w:r>
        <w:r w:rsidR="00807F56">
          <w:rPr>
            <w:noProof/>
            <w:webHidden/>
          </w:rPr>
          <w:t>50</w:t>
        </w:r>
        <w:r w:rsidR="00807F56">
          <w:rPr>
            <w:noProof/>
            <w:webHidden/>
          </w:rPr>
          <w:fldChar w:fldCharType="end"/>
        </w:r>
      </w:hyperlink>
    </w:p>
    <w:p w14:paraId="23A1257A" w14:textId="49979AB5" w:rsidR="00807F56" w:rsidRDefault="005D64AF">
      <w:pPr>
        <w:pStyle w:val="TOC4"/>
        <w:tabs>
          <w:tab w:val="right" w:leader="dot" w:pos="5030"/>
        </w:tabs>
        <w:rPr>
          <w:rFonts w:eastAsiaTheme="minorEastAsia"/>
          <w:smallCaps w:val="0"/>
          <w:noProof/>
          <w:sz w:val="22"/>
          <w:lang w:val="en-US" w:eastAsia="en-US" w:bidi="ar-SA"/>
        </w:rPr>
      </w:pPr>
      <w:hyperlink w:anchor="_Toc36539193" w:history="1">
        <w:r w:rsidR="00807F56" w:rsidRPr="00B81327">
          <w:rPr>
            <w:rStyle w:val="Hyperlink"/>
            <w:noProof/>
            <w:lang w:val="en-US" w:eastAsia="en-US"/>
          </w:rPr>
          <w:t>Search</w:t>
        </w:r>
        <w:r w:rsidR="00807F56">
          <w:rPr>
            <w:noProof/>
            <w:webHidden/>
          </w:rPr>
          <w:tab/>
        </w:r>
        <w:r w:rsidR="00807F56">
          <w:rPr>
            <w:noProof/>
            <w:webHidden/>
          </w:rPr>
          <w:fldChar w:fldCharType="begin"/>
        </w:r>
        <w:r w:rsidR="00807F56">
          <w:rPr>
            <w:noProof/>
            <w:webHidden/>
          </w:rPr>
          <w:instrText xml:space="preserve"> PAGEREF _Toc36539193 \h </w:instrText>
        </w:r>
        <w:r w:rsidR="00807F56">
          <w:rPr>
            <w:noProof/>
            <w:webHidden/>
          </w:rPr>
        </w:r>
        <w:r w:rsidR="00807F56">
          <w:rPr>
            <w:noProof/>
            <w:webHidden/>
          </w:rPr>
          <w:fldChar w:fldCharType="separate"/>
        </w:r>
        <w:r w:rsidR="00807F56">
          <w:rPr>
            <w:noProof/>
            <w:webHidden/>
          </w:rPr>
          <w:t>50</w:t>
        </w:r>
        <w:r w:rsidR="00807F56">
          <w:rPr>
            <w:noProof/>
            <w:webHidden/>
          </w:rPr>
          <w:fldChar w:fldCharType="end"/>
        </w:r>
      </w:hyperlink>
    </w:p>
    <w:p w14:paraId="78276CB8" w14:textId="29F0B45E" w:rsidR="00807F56" w:rsidRDefault="005D64AF">
      <w:pPr>
        <w:pStyle w:val="TOC4"/>
        <w:tabs>
          <w:tab w:val="right" w:leader="dot" w:pos="5030"/>
        </w:tabs>
        <w:rPr>
          <w:rFonts w:eastAsiaTheme="minorEastAsia"/>
          <w:smallCaps w:val="0"/>
          <w:noProof/>
          <w:sz w:val="22"/>
          <w:lang w:val="en-US" w:eastAsia="en-US" w:bidi="ar-SA"/>
        </w:rPr>
      </w:pPr>
      <w:hyperlink w:anchor="_Toc36539194" w:history="1">
        <w:r w:rsidR="00807F56" w:rsidRPr="00B81327">
          <w:rPr>
            <w:rStyle w:val="Hyperlink"/>
            <w:noProof/>
          </w:rPr>
          <w:t>Service Service-Bus - Concentrateurs d’Événement</w:t>
        </w:r>
        <w:r w:rsidR="00807F56">
          <w:rPr>
            <w:noProof/>
            <w:webHidden/>
          </w:rPr>
          <w:tab/>
        </w:r>
        <w:r w:rsidR="00807F56">
          <w:rPr>
            <w:noProof/>
            <w:webHidden/>
          </w:rPr>
          <w:fldChar w:fldCharType="begin"/>
        </w:r>
        <w:r w:rsidR="00807F56">
          <w:rPr>
            <w:noProof/>
            <w:webHidden/>
          </w:rPr>
          <w:instrText xml:space="preserve"> PAGEREF _Toc36539194 \h </w:instrText>
        </w:r>
        <w:r w:rsidR="00807F56">
          <w:rPr>
            <w:noProof/>
            <w:webHidden/>
          </w:rPr>
        </w:r>
        <w:r w:rsidR="00807F56">
          <w:rPr>
            <w:noProof/>
            <w:webHidden/>
          </w:rPr>
          <w:fldChar w:fldCharType="separate"/>
        </w:r>
        <w:r w:rsidR="00807F56">
          <w:rPr>
            <w:noProof/>
            <w:webHidden/>
          </w:rPr>
          <w:t>51</w:t>
        </w:r>
        <w:r w:rsidR="00807F56">
          <w:rPr>
            <w:noProof/>
            <w:webHidden/>
          </w:rPr>
          <w:fldChar w:fldCharType="end"/>
        </w:r>
      </w:hyperlink>
    </w:p>
    <w:p w14:paraId="1B82BFEA" w14:textId="634BE812" w:rsidR="00807F56" w:rsidRDefault="005D64AF">
      <w:pPr>
        <w:pStyle w:val="TOC4"/>
        <w:tabs>
          <w:tab w:val="right" w:leader="dot" w:pos="5030"/>
        </w:tabs>
        <w:rPr>
          <w:rFonts w:eastAsiaTheme="minorEastAsia"/>
          <w:smallCaps w:val="0"/>
          <w:noProof/>
          <w:sz w:val="22"/>
          <w:lang w:val="en-US" w:eastAsia="en-US" w:bidi="ar-SA"/>
        </w:rPr>
      </w:pPr>
      <w:hyperlink w:anchor="_Toc36539195" w:history="1">
        <w:r w:rsidR="00807F56" w:rsidRPr="00B81327">
          <w:rPr>
            <w:rStyle w:val="Hyperlink"/>
            <w:noProof/>
          </w:rPr>
          <w:t>Service Service-Bus - Concentrateurs de Notification</w:t>
        </w:r>
        <w:r w:rsidR="00807F56">
          <w:rPr>
            <w:noProof/>
            <w:webHidden/>
          </w:rPr>
          <w:tab/>
        </w:r>
        <w:r w:rsidR="00807F56">
          <w:rPr>
            <w:noProof/>
            <w:webHidden/>
          </w:rPr>
          <w:fldChar w:fldCharType="begin"/>
        </w:r>
        <w:r w:rsidR="00807F56">
          <w:rPr>
            <w:noProof/>
            <w:webHidden/>
          </w:rPr>
          <w:instrText xml:space="preserve"> PAGEREF _Toc36539195 \h </w:instrText>
        </w:r>
        <w:r w:rsidR="00807F56">
          <w:rPr>
            <w:noProof/>
            <w:webHidden/>
          </w:rPr>
        </w:r>
        <w:r w:rsidR="00807F56">
          <w:rPr>
            <w:noProof/>
            <w:webHidden/>
          </w:rPr>
          <w:fldChar w:fldCharType="separate"/>
        </w:r>
        <w:r w:rsidR="00807F56">
          <w:rPr>
            <w:noProof/>
            <w:webHidden/>
          </w:rPr>
          <w:t>52</w:t>
        </w:r>
        <w:r w:rsidR="00807F56">
          <w:rPr>
            <w:noProof/>
            <w:webHidden/>
          </w:rPr>
          <w:fldChar w:fldCharType="end"/>
        </w:r>
      </w:hyperlink>
    </w:p>
    <w:p w14:paraId="02092B3C" w14:textId="5BCBE3B2" w:rsidR="00807F56" w:rsidRDefault="005D64AF">
      <w:pPr>
        <w:pStyle w:val="TOC4"/>
        <w:tabs>
          <w:tab w:val="right" w:leader="dot" w:pos="5030"/>
        </w:tabs>
        <w:rPr>
          <w:rFonts w:eastAsiaTheme="minorEastAsia"/>
          <w:smallCaps w:val="0"/>
          <w:noProof/>
          <w:sz w:val="22"/>
          <w:lang w:val="en-US" w:eastAsia="en-US" w:bidi="ar-SA"/>
        </w:rPr>
      </w:pPr>
      <w:hyperlink w:anchor="_Toc36539196" w:history="1">
        <w:r w:rsidR="00807F56" w:rsidRPr="00B81327">
          <w:rPr>
            <w:rStyle w:val="Hyperlink"/>
            <w:noProof/>
          </w:rPr>
          <w:t>Service Service-Bus - Files d’Attente et Rubriques</w:t>
        </w:r>
        <w:r w:rsidR="00807F56">
          <w:rPr>
            <w:noProof/>
            <w:webHidden/>
          </w:rPr>
          <w:tab/>
        </w:r>
        <w:r w:rsidR="00807F56">
          <w:rPr>
            <w:noProof/>
            <w:webHidden/>
          </w:rPr>
          <w:fldChar w:fldCharType="begin"/>
        </w:r>
        <w:r w:rsidR="00807F56">
          <w:rPr>
            <w:noProof/>
            <w:webHidden/>
          </w:rPr>
          <w:instrText xml:space="preserve"> PAGEREF _Toc36539196 \h </w:instrText>
        </w:r>
        <w:r w:rsidR="00807F56">
          <w:rPr>
            <w:noProof/>
            <w:webHidden/>
          </w:rPr>
        </w:r>
        <w:r w:rsidR="00807F56">
          <w:rPr>
            <w:noProof/>
            <w:webHidden/>
          </w:rPr>
          <w:fldChar w:fldCharType="separate"/>
        </w:r>
        <w:r w:rsidR="00807F56">
          <w:rPr>
            <w:noProof/>
            <w:webHidden/>
          </w:rPr>
          <w:t>52</w:t>
        </w:r>
        <w:r w:rsidR="00807F56">
          <w:rPr>
            <w:noProof/>
            <w:webHidden/>
          </w:rPr>
          <w:fldChar w:fldCharType="end"/>
        </w:r>
      </w:hyperlink>
    </w:p>
    <w:p w14:paraId="34CC4B41" w14:textId="6AAD1356" w:rsidR="00807F56" w:rsidRDefault="005D64AF">
      <w:pPr>
        <w:pStyle w:val="TOC4"/>
        <w:tabs>
          <w:tab w:val="right" w:leader="dot" w:pos="5030"/>
        </w:tabs>
        <w:rPr>
          <w:rFonts w:eastAsiaTheme="minorEastAsia"/>
          <w:smallCaps w:val="0"/>
          <w:noProof/>
          <w:sz w:val="22"/>
          <w:lang w:val="en-US" w:eastAsia="en-US" w:bidi="ar-SA"/>
        </w:rPr>
      </w:pPr>
      <w:hyperlink w:anchor="_Toc36539197" w:history="1">
        <w:r w:rsidR="00807F56" w:rsidRPr="00B81327">
          <w:rPr>
            <w:rStyle w:val="Hyperlink"/>
            <w:noProof/>
          </w:rPr>
          <w:t>Service Service-Bus – Relais</w:t>
        </w:r>
        <w:r w:rsidR="00807F56">
          <w:rPr>
            <w:noProof/>
            <w:webHidden/>
          </w:rPr>
          <w:tab/>
        </w:r>
        <w:r w:rsidR="00807F56">
          <w:rPr>
            <w:noProof/>
            <w:webHidden/>
          </w:rPr>
          <w:fldChar w:fldCharType="begin"/>
        </w:r>
        <w:r w:rsidR="00807F56">
          <w:rPr>
            <w:noProof/>
            <w:webHidden/>
          </w:rPr>
          <w:instrText xml:space="preserve"> PAGEREF _Toc36539197 \h </w:instrText>
        </w:r>
        <w:r w:rsidR="00807F56">
          <w:rPr>
            <w:noProof/>
            <w:webHidden/>
          </w:rPr>
        </w:r>
        <w:r w:rsidR="00807F56">
          <w:rPr>
            <w:noProof/>
            <w:webHidden/>
          </w:rPr>
          <w:fldChar w:fldCharType="separate"/>
        </w:r>
        <w:r w:rsidR="00807F56">
          <w:rPr>
            <w:noProof/>
            <w:webHidden/>
          </w:rPr>
          <w:t>53</w:t>
        </w:r>
        <w:r w:rsidR="00807F56">
          <w:rPr>
            <w:noProof/>
            <w:webHidden/>
          </w:rPr>
          <w:fldChar w:fldCharType="end"/>
        </w:r>
      </w:hyperlink>
    </w:p>
    <w:p w14:paraId="1C6FC7C5" w14:textId="3F46D879" w:rsidR="00807F56" w:rsidRDefault="005D64AF">
      <w:pPr>
        <w:pStyle w:val="TOC4"/>
        <w:tabs>
          <w:tab w:val="right" w:leader="dot" w:pos="5030"/>
        </w:tabs>
        <w:rPr>
          <w:rFonts w:eastAsiaTheme="minorEastAsia"/>
          <w:smallCaps w:val="0"/>
          <w:noProof/>
          <w:sz w:val="22"/>
          <w:lang w:val="en-US" w:eastAsia="en-US" w:bidi="ar-SA"/>
        </w:rPr>
      </w:pPr>
      <w:hyperlink w:anchor="_Toc36539198" w:history="1">
        <w:r w:rsidR="00807F56" w:rsidRPr="00B81327">
          <w:rPr>
            <w:rStyle w:val="Hyperlink"/>
            <w:noProof/>
          </w:rPr>
          <w:t>Service SignalR</w:t>
        </w:r>
        <w:r w:rsidR="00807F56">
          <w:rPr>
            <w:noProof/>
            <w:webHidden/>
          </w:rPr>
          <w:tab/>
        </w:r>
        <w:r w:rsidR="00807F56">
          <w:rPr>
            <w:noProof/>
            <w:webHidden/>
          </w:rPr>
          <w:fldChar w:fldCharType="begin"/>
        </w:r>
        <w:r w:rsidR="00807F56">
          <w:rPr>
            <w:noProof/>
            <w:webHidden/>
          </w:rPr>
          <w:instrText xml:space="preserve"> PAGEREF _Toc36539198 \h </w:instrText>
        </w:r>
        <w:r w:rsidR="00807F56">
          <w:rPr>
            <w:noProof/>
            <w:webHidden/>
          </w:rPr>
        </w:r>
        <w:r w:rsidR="00807F56">
          <w:rPr>
            <w:noProof/>
            <w:webHidden/>
          </w:rPr>
          <w:fldChar w:fldCharType="separate"/>
        </w:r>
        <w:r w:rsidR="00807F56">
          <w:rPr>
            <w:noProof/>
            <w:webHidden/>
          </w:rPr>
          <w:t>53</w:t>
        </w:r>
        <w:r w:rsidR="00807F56">
          <w:rPr>
            <w:noProof/>
            <w:webHidden/>
          </w:rPr>
          <w:fldChar w:fldCharType="end"/>
        </w:r>
      </w:hyperlink>
    </w:p>
    <w:p w14:paraId="074FA22B" w14:textId="02FFE804" w:rsidR="00807F56" w:rsidRDefault="005D64AF">
      <w:pPr>
        <w:pStyle w:val="TOC4"/>
        <w:tabs>
          <w:tab w:val="right" w:leader="dot" w:pos="5030"/>
        </w:tabs>
        <w:rPr>
          <w:rFonts w:eastAsiaTheme="minorEastAsia"/>
          <w:smallCaps w:val="0"/>
          <w:noProof/>
          <w:sz w:val="22"/>
          <w:lang w:val="en-US" w:eastAsia="en-US" w:bidi="ar-SA"/>
        </w:rPr>
      </w:pPr>
      <w:hyperlink w:anchor="_Toc36539199" w:history="1">
        <w:r w:rsidR="00807F56" w:rsidRPr="00B81327">
          <w:rPr>
            <w:rStyle w:val="Hyperlink"/>
            <w:noProof/>
          </w:rPr>
          <w:t>Base de Données de l’Entrepôt de Données SQL</w:t>
        </w:r>
        <w:r w:rsidR="00807F56">
          <w:rPr>
            <w:noProof/>
            <w:webHidden/>
          </w:rPr>
          <w:tab/>
        </w:r>
        <w:r w:rsidR="00807F56">
          <w:rPr>
            <w:noProof/>
            <w:webHidden/>
          </w:rPr>
          <w:fldChar w:fldCharType="begin"/>
        </w:r>
        <w:r w:rsidR="00807F56">
          <w:rPr>
            <w:noProof/>
            <w:webHidden/>
          </w:rPr>
          <w:instrText xml:space="preserve"> PAGEREF _Toc36539199 \h </w:instrText>
        </w:r>
        <w:r w:rsidR="00807F56">
          <w:rPr>
            <w:noProof/>
            <w:webHidden/>
          </w:rPr>
        </w:r>
        <w:r w:rsidR="00807F56">
          <w:rPr>
            <w:noProof/>
            <w:webHidden/>
          </w:rPr>
          <w:fldChar w:fldCharType="separate"/>
        </w:r>
        <w:r w:rsidR="00807F56">
          <w:rPr>
            <w:noProof/>
            <w:webHidden/>
          </w:rPr>
          <w:t>54</w:t>
        </w:r>
        <w:r w:rsidR="00807F56">
          <w:rPr>
            <w:noProof/>
            <w:webHidden/>
          </w:rPr>
          <w:fldChar w:fldCharType="end"/>
        </w:r>
      </w:hyperlink>
    </w:p>
    <w:p w14:paraId="150CF7AF" w14:textId="63271D15" w:rsidR="00807F56" w:rsidRDefault="005D64AF">
      <w:pPr>
        <w:pStyle w:val="TOC4"/>
        <w:tabs>
          <w:tab w:val="right" w:leader="dot" w:pos="5030"/>
        </w:tabs>
        <w:rPr>
          <w:rFonts w:eastAsiaTheme="minorEastAsia"/>
          <w:smallCaps w:val="0"/>
          <w:noProof/>
          <w:sz w:val="22"/>
          <w:lang w:val="en-US" w:eastAsia="en-US" w:bidi="ar-SA"/>
        </w:rPr>
      </w:pPr>
      <w:hyperlink w:anchor="_Toc36539200" w:history="1">
        <w:r w:rsidR="00807F56" w:rsidRPr="00B81327">
          <w:rPr>
            <w:rStyle w:val="Hyperlink"/>
            <w:noProof/>
          </w:rPr>
          <w:t>Service de Base de Données SQL (éditions De Base, Standard et Premium)</w:t>
        </w:r>
        <w:r w:rsidR="00807F56">
          <w:rPr>
            <w:noProof/>
            <w:webHidden/>
          </w:rPr>
          <w:tab/>
        </w:r>
        <w:r w:rsidR="00807F56">
          <w:rPr>
            <w:noProof/>
            <w:webHidden/>
          </w:rPr>
          <w:fldChar w:fldCharType="begin"/>
        </w:r>
        <w:r w:rsidR="00807F56">
          <w:rPr>
            <w:noProof/>
            <w:webHidden/>
          </w:rPr>
          <w:instrText xml:space="preserve"> PAGEREF _Toc36539200 \h </w:instrText>
        </w:r>
        <w:r w:rsidR="00807F56">
          <w:rPr>
            <w:noProof/>
            <w:webHidden/>
          </w:rPr>
        </w:r>
        <w:r w:rsidR="00807F56">
          <w:rPr>
            <w:noProof/>
            <w:webHidden/>
          </w:rPr>
          <w:fldChar w:fldCharType="separate"/>
        </w:r>
        <w:r w:rsidR="00807F56">
          <w:rPr>
            <w:noProof/>
            <w:webHidden/>
          </w:rPr>
          <w:t>54</w:t>
        </w:r>
        <w:r w:rsidR="00807F56">
          <w:rPr>
            <w:noProof/>
            <w:webHidden/>
          </w:rPr>
          <w:fldChar w:fldCharType="end"/>
        </w:r>
      </w:hyperlink>
    </w:p>
    <w:p w14:paraId="2D86A08F" w14:textId="4DE0D8AF" w:rsidR="00807F56" w:rsidRDefault="005D64AF">
      <w:pPr>
        <w:pStyle w:val="TOC4"/>
        <w:tabs>
          <w:tab w:val="right" w:leader="dot" w:pos="5030"/>
        </w:tabs>
        <w:rPr>
          <w:rFonts w:eastAsiaTheme="minorEastAsia"/>
          <w:smallCaps w:val="0"/>
          <w:noProof/>
          <w:sz w:val="22"/>
          <w:lang w:val="en-US" w:eastAsia="en-US" w:bidi="ar-SA"/>
        </w:rPr>
      </w:pPr>
      <w:hyperlink w:anchor="_Toc36539201" w:history="1">
        <w:r w:rsidR="00807F56" w:rsidRPr="00B81327">
          <w:rPr>
            <w:rStyle w:val="Hyperlink"/>
            <w:noProof/>
          </w:rPr>
          <w:t>Service de Base de Données SQL (éditions Web et Business)</w:t>
        </w:r>
        <w:r w:rsidR="00807F56">
          <w:rPr>
            <w:noProof/>
            <w:webHidden/>
          </w:rPr>
          <w:tab/>
        </w:r>
        <w:r w:rsidR="00807F56">
          <w:rPr>
            <w:noProof/>
            <w:webHidden/>
          </w:rPr>
          <w:fldChar w:fldCharType="begin"/>
        </w:r>
        <w:r w:rsidR="00807F56">
          <w:rPr>
            <w:noProof/>
            <w:webHidden/>
          </w:rPr>
          <w:instrText xml:space="preserve"> PAGEREF _Toc36539201 \h </w:instrText>
        </w:r>
        <w:r w:rsidR="00807F56">
          <w:rPr>
            <w:noProof/>
            <w:webHidden/>
          </w:rPr>
        </w:r>
        <w:r w:rsidR="00807F56">
          <w:rPr>
            <w:noProof/>
            <w:webHidden/>
          </w:rPr>
          <w:fldChar w:fldCharType="separate"/>
        </w:r>
        <w:r w:rsidR="00807F56">
          <w:rPr>
            <w:noProof/>
            <w:webHidden/>
          </w:rPr>
          <w:t>54</w:t>
        </w:r>
        <w:r w:rsidR="00807F56">
          <w:rPr>
            <w:noProof/>
            <w:webHidden/>
          </w:rPr>
          <w:fldChar w:fldCharType="end"/>
        </w:r>
      </w:hyperlink>
    </w:p>
    <w:p w14:paraId="20CA5954" w14:textId="7ADE8D66" w:rsidR="00807F56" w:rsidRDefault="005D64AF">
      <w:pPr>
        <w:pStyle w:val="TOC4"/>
        <w:tabs>
          <w:tab w:val="right" w:leader="dot" w:pos="5030"/>
        </w:tabs>
        <w:rPr>
          <w:rFonts w:eastAsiaTheme="minorEastAsia"/>
          <w:smallCaps w:val="0"/>
          <w:noProof/>
          <w:sz w:val="22"/>
          <w:lang w:val="en-US" w:eastAsia="en-US" w:bidi="ar-SA"/>
        </w:rPr>
      </w:pPr>
      <w:hyperlink w:anchor="_Toc36539202" w:history="1">
        <w:r w:rsidR="00807F56" w:rsidRPr="00B81327">
          <w:rPr>
            <w:rStyle w:val="Hyperlink"/>
            <w:noProof/>
          </w:rPr>
          <w:t>SQL Server Stretch Database</w:t>
        </w:r>
        <w:r w:rsidR="00807F56">
          <w:rPr>
            <w:noProof/>
            <w:webHidden/>
          </w:rPr>
          <w:tab/>
        </w:r>
        <w:r w:rsidR="00807F56">
          <w:rPr>
            <w:noProof/>
            <w:webHidden/>
          </w:rPr>
          <w:fldChar w:fldCharType="begin"/>
        </w:r>
        <w:r w:rsidR="00807F56">
          <w:rPr>
            <w:noProof/>
            <w:webHidden/>
          </w:rPr>
          <w:instrText xml:space="preserve"> PAGEREF _Toc36539202 \h </w:instrText>
        </w:r>
        <w:r w:rsidR="00807F56">
          <w:rPr>
            <w:noProof/>
            <w:webHidden/>
          </w:rPr>
        </w:r>
        <w:r w:rsidR="00807F56">
          <w:rPr>
            <w:noProof/>
            <w:webHidden/>
          </w:rPr>
          <w:fldChar w:fldCharType="separate"/>
        </w:r>
        <w:r w:rsidR="00807F56">
          <w:rPr>
            <w:noProof/>
            <w:webHidden/>
          </w:rPr>
          <w:t>55</w:t>
        </w:r>
        <w:r w:rsidR="00807F56">
          <w:rPr>
            <w:noProof/>
            <w:webHidden/>
          </w:rPr>
          <w:fldChar w:fldCharType="end"/>
        </w:r>
      </w:hyperlink>
    </w:p>
    <w:p w14:paraId="0DD1BB05" w14:textId="370D8617" w:rsidR="00807F56" w:rsidRDefault="005D64AF">
      <w:pPr>
        <w:pStyle w:val="TOC4"/>
        <w:tabs>
          <w:tab w:val="right" w:leader="dot" w:pos="5030"/>
        </w:tabs>
        <w:rPr>
          <w:rFonts w:eastAsiaTheme="minorEastAsia"/>
          <w:smallCaps w:val="0"/>
          <w:noProof/>
          <w:sz w:val="22"/>
          <w:lang w:val="en-US" w:eastAsia="en-US" w:bidi="ar-SA"/>
        </w:rPr>
      </w:pPr>
      <w:hyperlink w:anchor="_Toc36539203" w:history="1">
        <w:r w:rsidR="00807F56" w:rsidRPr="00B81327">
          <w:rPr>
            <w:rStyle w:val="Hyperlink"/>
            <w:noProof/>
            <w:lang w:val="en-US" w:eastAsia="en-US"/>
          </w:rPr>
          <w:t>Service Storage</w:t>
        </w:r>
        <w:r w:rsidR="00807F56">
          <w:rPr>
            <w:noProof/>
            <w:webHidden/>
          </w:rPr>
          <w:tab/>
        </w:r>
        <w:r w:rsidR="00807F56">
          <w:rPr>
            <w:noProof/>
            <w:webHidden/>
          </w:rPr>
          <w:fldChar w:fldCharType="begin"/>
        </w:r>
        <w:r w:rsidR="00807F56">
          <w:rPr>
            <w:noProof/>
            <w:webHidden/>
          </w:rPr>
          <w:instrText xml:space="preserve"> PAGEREF _Toc36539203 \h </w:instrText>
        </w:r>
        <w:r w:rsidR="00807F56">
          <w:rPr>
            <w:noProof/>
            <w:webHidden/>
          </w:rPr>
        </w:r>
        <w:r w:rsidR="00807F56">
          <w:rPr>
            <w:noProof/>
            <w:webHidden/>
          </w:rPr>
          <w:fldChar w:fldCharType="separate"/>
        </w:r>
        <w:r w:rsidR="00807F56">
          <w:rPr>
            <w:noProof/>
            <w:webHidden/>
          </w:rPr>
          <w:t>55</w:t>
        </w:r>
        <w:r w:rsidR="00807F56">
          <w:rPr>
            <w:noProof/>
            <w:webHidden/>
          </w:rPr>
          <w:fldChar w:fldCharType="end"/>
        </w:r>
      </w:hyperlink>
    </w:p>
    <w:p w14:paraId="42005794" w14:textId="6841D7E6" w:rsidR="00807F56" w:rsidRDefault="005D64AF">
      <w:pPr>
        <w:pStyle w:val="TOC4"/>
        <w:tabs>
          <w:tab w:val="right" w:leader="dot" w:pos="5030"/>
        </w:tabs>
        <w:rPr>
          <w:rFonts w:eastAsiaTheme="minorEastAsia"/>
          <w:smallCaps w:val="0"/>
          <w:noProof/>
          <w:sz w:val="22"/>
          <w:lang w:val="en-US" w:eastAsia="en-US" w:bidi="ar-SA"/>
        </w:rPr>
      </w:pPr>
      <w:hyperlink w:anchor="_Toc36539204" w:history="1">
        <w:r w:rsidR="00807F56" w:rsidRPr="00B81327">
          <w:rPr>
            <w:rStyle w:val="Hyperlink"/>
            <w:noProof/>
          </w:rPr>
          <w:t>Stream Analytics – Appels d’API</w:t>
        </w:r>
        <w:r w:rsidR="00807F56">
          <w:rPr>
            <w:noProof/>
            <w:webHidden/>
          </w:rPr>
          <w:tab/>
        </w:r>
        <w:r w:rsidR="00807F56">
          <w:rPr>
            <w:noProof/>
            <w:webHidden/>
          </w:rPr>
          <w:fldChar w:fldCharType="begin"/>
        </w:r>
        <w:r w:rsidR="00807F56">
          <w:rPr>
            <w:noProof/>
            <w:webHidden/>
          </w:rPr>
          <w:instrText xml:space="preserve"> PAGEREF _Toc36539204 \h </w:instrText>
        </w:r>
        <w:r w:rsidR="00807F56">
          <w:rPr>
            <w:noProof/>
            <w:webHidden/>
          </w:rPr>
        </w:r>
        <w:r w:rsidR="00807F56">
          <w:rPr>
            <w:noProof/>
            <w:webHidden/>
          </w:rPr>
          <w:fldChar w:fldCharType="separate"/>
        </w:r>
        <w:r w:rsidR="00807F56">
          <w:rPr>
            <w:noProof/>
            <w:webHidden/>
          </w:rPr>
          <w:t>57</w:t>
        </w:r>
        <w:r w:rsidR="00807F56">
          <w:rPr>
            <w:noProof/>
            <w:webHidden/>
          </w:rPr>
          <w:fldChar w:fldCharType="end"/>
        </w:r>
      </w:hyperlink>
    </w:p>
    <w:p w14:paraId="222C9B6A" w14:textId="23C210AA" w:rsidR="00807F56" w:rsidRDefault="005D64AF">
      <w:pPr>
        <w:pStyle w:val="TOC4"/>
        <w:tabs>
          <w:tab w:val="right" w:leader="dot" w:pos="5030"/>
        </w:tabs>
        <w:rPr>
          <w:rFonts w:eastAsiaTheme="minorEastAsia"/>
          <w:smallCaps w:val="0"/>
          <w:noProof/>
          <w:sz w:val="22"/>
          <w:lang w:val="en-US" w:eastAsia="en-US" w:bidi="ar-SA"/>
        </w:rPr>
      </w:pPr>
      <w:hyperlink w:anchor="_Toc36539205" w:history="1">
        <w:r w:rsidR="00807F56" w:rsidRPr="00B81327">
          <w:rPr>
            <w:rStyle w:val="Hyperlink"/>
            <w:noProof/>
          </w:rPr>
          <w:t>Stream Analytics – Travaux</w:t>
        </w:r>
        <w:r w:rsidR="00807F56">
          <w:rPr>
            <w:noProof/>
            <w:webHidden/>
          </w:rPr>
          <w:tab/>
        </w:r>
        <w:r w:rsidR="00807F56">
          <w:rPr>
            <w:noProof/>
            <w:webHidden/>
          </w:rPr>
          <w:fldChar w:fldCharType="begin"/>
        </w:r>
        <w:r w:rsidR="00807F56">
          <w:rPr>
            <w:noProof/>
            <w:webHidden/>
          </w:rPr>
          <w:instrText xml:space="preserve"> PAGEREF _Toc36539205 \h </w:instrText>
        </w:r>
        <w:r w:rsidR="00807F56">
          <w:rPr>
            <w:noProof/>
            <w:webHidden/>
          </w:rPr>
        </w:r>
        <w:r w:rsidR="00807F56">
          <w:rPr>
            <w:noProof/>
            <w:webHidden/>
          </w:rPr>
          <w:fldChar w:fldCharType="separate"/>
        </w:r>
        <w:r w:rsidR="00807F56">
          <w:rPr>
            <w:noProof/>
            <w:webHidden/>
          </w:rPr>
          <w:t>57</w:t>
        </w:r>
        <w:r w:rsidR="00807F56">
          <w:rPr>
            <w:noProof/>
            <w:webHidden/>
          </w:rPr>
          <w:fldChar w:fldCharType="end"/>
        </w:r>
      </w:hyperlink>
    </w:p>
    <w:p w14:paraId="2452F266" w14:textId="3158A49A" w:rsidR="00807F56" w:rsidRDefault="005D64AF">
      <w:pPr>
        <w:pStyle w:val="TOC4"/>
        <w:tabs>
          <w:tab w:val="right" w:leader="dot" w:pos="5030"/>
        </w:tabs>
        <w:rPr>
          <w:rFonts w:eastAsiaTheme="minorEastAsia"/>
          <w:smallCaps w:val="0"/>
          <w:noProof/>
          <w:sz w:val="22"/>
          <w:lang w:val="en-US" w:eastAsia="en-US" w:bidi="ar-SA"/>
        </w:rPr>
      </w:pPr>
      <w:hyperlink w:anchor="_Toc36539206" w:history="1">
        <w:r w:rsidR="00807F56" w:rsidRPr="00B81327">
          <w:rPr>
            <w:rStyle w:val="Hyperlink"/>
            <w:noProof/>
            <w:lang w:val="en-US" w:eastAsia="en-US"/>
          </w:rPr>
          <w:t>Service Traffic Manager</w:t>
        </w:r>
        <w:r w:rsidR="00807F56">
          <w:rPr>
            <w:noProof/>
            <w:webHidden/>
          </w:rPr>
          <w:tab/>
        </w:r>
        <w:r w:rsidR="00807F56">
          <w:rPr>
            <w:noProof/>
            <w:webHidden/>
          </w:rPr>
          <w:fldChar w:fldCharType="begin"/>
        </w:r>
        <w:r w:rsidR="00807F56">
          <w:rPr>
            <w:noProof/>
            <w:webHidden/>
          </w:rPr>
          <w:instrText xml:space="preserve"> PAGEREF _Toc36539206 \h </w:instrText>
        </w:r>
        <w:r w:rsidR="00807F56">
          <w:rPr>
            <w:noProof/>
            <w:webHidden/>
          </w:rPr>
        </w:r>
        <w:r w:rsidR="00807F56">
          <w:rPr>
            <w:noProof/>
            <w:webHidden/>
          </w:rPr>
          <w:fldChar w:fldCharType="separate"/>
        </w:r>
        <w:r w:rsidR="00807F56">
          <w:rPr>
            <w:noProof/>
            <w:webHidden/>
          </w:rPr>
          <w:t>58</w:t>
        </w:r>
        <w:r w:rsidR="00807F56">
          <w:rPr>
            <w:noProof/>
            <w:webHidden/>
          </w:rPr>
          <w:fldChar w:fldCharType="end"/>
        </w:r>
      </w:hyperlink>
    </w:p>
    <w:p w14:paraId="1D29F212" w14:textId="386CC910" w:rsidR="00807F56" w:rsidRDefault="005D64AF">
      <w:pPr>
        <w:pStyle w:val="TOC4"/>
        <w:tabs>
          <w:tab w:val="right" w:leader="dot" w:pos="5030"/>
        </w:tabs>
        <w:rPr>
          <w:rFonts w:eastAsiaTheme="minorEastAsia"/>
          <w:smallCaps w:val="0"/>
          <w:noProof/>
          <w:sz w:val="22"/>
          <w:lang w:val="en-US" w:eastAsia="en-US" w:bidi="ar-SA"/>
        </w:rPr>
      </w:pPr>
      <w:hyperlink w:anchor="_Toc36539207" w:history="1">
        <w:r w:rsidR="00807F56" w:rsidRPr="00B81327">
          <w:rPr>
            <w:rStyle w:val="Hyperlink"/>
            <w:noProof/>
          </w:rPr>
          <w:t>Machines virtuelles</w:t>
        </w:r>
        <w:r w:rsidR="00807F56">
          <w:rPr>
            <w:noProof/>
            <w:webHidden/>
          </w:rPr>
          <w:tab/>
        </w:r>
        <w:r w:rsidR="00807F56">
          <w:rPr>
            <w:noProof/>
            <w:webHidden/>
          </w:rPr>
          <w:fldChar w:fldCharType="begin"/>
        </w:r>
        <w:r w:rsidR="00807F56">
          <w:rPr>
            <w:noProof/>
            <w:webHidden/>
          </w:rPr>
          <w:instrText xml:space="preserve"> PAGEREF _Toc36539207 \h </w:instrText>
        </w:r>
        <w:r w:rsidR="00807F56">
          <w:rPr>
            <w:noProof/>
            <w:webHidden/>
          </w:rPr>
        </w:r>
        <w:r w:rsidR="00807F56">
          <w:rPr>
            <w:noProof/>
            <w:webHidden/>
          </w:rPr>
          <w:fldChar w:fldCharType="separate"/>
        </w:r>
        <w:r w:rsidR="00807F56">
          <w:rPr>
            <w:noProof/>
            <w:webHidden/>
          </w:rPr>
          <w:t>58</w:t>
        </w:r>
        <w:r w:rsidR="00807F56">
          <w:rPr>
            <w:noProof/>
            <w:webHidden/>
          </w:rPr>
          <w:fldChar w:fldCharType="end"/>
        </w:r>
      </w:hyperlink>
    </w:p>
    <w:p w14:paraId="6D386D29" w14:textId="486C5AEF" w:rsidR="00807F56" w:rsidRDefault="005D64AF">
      <w:pPr>
        <w:pStyle w:val="TOC4"/>
        <w:tabs>
          <w:tab w:val="right" w:leader="dot" w:pos="5030"/>
        </w:tabs>
        <w:rPr>
          <w:rFonts w:eastAsiaTheme="minorEastAsia"/>
          <w:smallCaps w:val="0"/>
          <w:noProof/>
          <w:sz w:val="22"/>
          <w:lang w:val="en-US" w:eastAsia="en-US" w:bidi="ar-SA"/>
        </w:rPr>
      </w:pPr>
      <w:hyperlink w:anchor="_Toc36539208" w:history="1">
        <w:r w:rsidR="00807F56" w:rsidRPr="00B81327">
          <w:rPr>
            <w:rStyle w:val="Hyperlink"/>
            <w:noProof/>
          </w:rPr>
          <w:t>Passerelle VPN</w:t>
        </w:r>
        <w:r w:rsidR="00807F56">
          <w:rPr>
            <w:noProof/>
            <w:webHidden/>
          </w:rPr>
          <w:tab/>
        </w:r>
        <w:r w:rsidR="00807F56">
          <w:rPr>
            <w:noProof/>
            <w:webHidden/>
          </w:rPr>
          <w:fldChar w:fldCharType="begin"/>
        </w:r>
        <w:r w:rsidR="00807F56">
          <w:rPr>
            <w:noProof/>
            <w:webHidden/>
          </w:rPr>
          <w:instrText xml:space="preserve"> PAGEREF _Toc36539208 \h </w:instrText>
        </w:r>
        <w:r w:rsidR="00807F56">
          <w:rPr>
            <w:noProof/>
            <w:webHidden/>
          </w:rPr>
        </w:r>
        <w:r w:rsidR="00807F56">
          <w:rPr>
            <w:noProof/>
            <w:webHidden/>
          </w:rPr>
          <w:fldChar w:fldCharType="separate"/>
        </w:r>
        <w:r w:rsidR="00807F56">
          <w:rPr>
            <w:noProof/>
            <w:webHidden/>
          </w:rPr>
          <w:t>60</w:t>
        </w:r>
        <w:r w:rsidR="00807F56">
          <w:rPr>
            <w:noProof/>
            <w:webHidden/>
          </w:rPr>
          <w:fldChar w:fldCharType="end"/>
        </w:r>
      </w:hyperlink>
    </w:p>
    <w:p w14:paraId="28C0A8D2" w14:textId="070C58CB" w:rsidR="00807F56" w:rsidRDefault="005D64AF">
      <w:pPr>
        <w:pStyle w:val="TOC4"/>
        <w:tabs>
          <w:tab w:val="right" w:leader="dot" w:pos="5030"/>
        </w:tabs>
        <w:rPr>
          <w:rFonts w:eastAsiaTheme="minorEastAsia"/>
          <w:smallCaps w:val="0"/>
          <w:noProof/>
          <w:sz w:val="22"/>
          <w:lang w:val="en-US" w:eastAsia="en-US" w:bidi="ar-SA"/>
        </w:rPr>
      </w:pPr>
      <w:hyperlink w:anchor="_Toc36539209" w:history="1">
        <w:r w:rsidR="00807F56" w:rsidRPr="00B81327">
          <w:rPr>
            <w:rStyle w:val="Hyperlink"/>
            <w:noProof/>
          </w:rPr>
          <w:t>Service de Build de Visual Studio App Center</w:t>
        </w:r>
        <w:r w:rsidR="00807F56">
          <w:rPr>
            <w:noProof/>
            <w:webHidden/>
          </w:rPr>
          <w:tab/>
        </w:r>
        <w:r w:rsidR="00807F56">
          <w:rPr>
            <w:noProof/>
            <w:webHidden/>
          </w:rPr>
          <w:fldChar w:fldCharType="begin"/>
        </w:r>
        <w:r w:rsidR="00807F56">
          <w:rPr>
            <w:noProof/>
            <w:webHidden/>
          </w:rPr>
          <w:instrText xml:space="preserve"> PAGEREF _Toc36539209 \h </w:instrText>
        </w:r>
        <w:r w:rsidR="00807F56">
          <w:rPr>
            <w:noProof/>
            <w:webHidden/>
          </w:rPr>
        </w:r>
        <w:r w:rsidR="00807F56">
          <w:rPr>
            <w:noProof/>
            <w:webHidden/>
          </w:rPr>
          <w:fldChar w:fldCharType="separate"/>
        </w:r>
        <w:r w:rsidR="00807F56">
          <w:rPr>
            <w:noProof/>
            <w:webHidden/>
          </w:rPr>
          <w:t>60</w:t>
        </w:r>
        <w:r w:rsidR="00807F56">
          <w:rPr>
            <w:noProof/>
            <w:webHidden/>
          </w:rPr>
          <w:fldChar w:fldCharType="end"/>
        </w:r>
      </w:hyperlink>
    </w:p>
    <w:p w14:paraId="02193B90" w14:textId="717FF69C" w:rsidR="00807F56" w:rsidRDefault="005D64AF">
      <w:pPr>
        <w:pStyle w:val="TOC4"/>
        <w:tabs>
          <w:tab w:val="right" w:leader="dot" w:pos="5030"/>
        </w:tabs>
        <w:rPr>
          <w:rFonts w:eastAsiaTheme="minorEastAsia"/>
          <w:smallCaps w:val="0"/>
          <w:noProof/>
          <w:sz w:val="22"/>
          <w:lang w:val="en-US" w:eastAsia="en-US" w:bidi="ar-SA"/>
        </w:rPr>
      </w:pPr>
      <w:hyperlink w:anchor="_Toc36539210" w:history="1">
        <w:r w:rsidR="00807F56" w:rsidRPr="00B81327">
          <w:rPr>
            <w:rStyle w:val="Hyperlink"/>
            <w:noProof/>
          </w:rPr>
          <w:t>Service de Test de Visual Studio App Center</w:t>
        </w:r>
        <w:r w:rsidR="00807F56">
          <w:rPr>
            <w:noProof/>
            <w:webHidden/>
          </w:rPr>
          <w:tab/>
        </w:r>
        <w:r w:rsidR="00807F56">
          <w:rPr>
            <w:noProof/>
            <w:webHidden/>
          </w:rPr>
          <w:fldChar w:fldCharType="begin"/>
        </w:r>
        <w:r w:rsidR="00807F56">
          <w:rPr>
            <w:noProof/>
            <w:webHidden/>
          </w:rPr>
          <w:instrText xml:space="preserve"> PAGEREF _Toc36539210 \h </w:instrText>
        </w:r>
        <w:r w:rsidR="00807F56">
          <w:rPr>
            <w:noProof/>
            <w:webHidden/>
          </w:rPr>
        </w:r>
        <w:r w:rsidR="00807F56">
          <w:rPr>
            <w:noProof/>
            <w:webHidden/>
          </w:rPr>
          <w:fldChar w:fldCharType="separate"/>
        </w:r>
        <w:r w:rsidR="00807F56">
          <w:rPr>
            <w:noProof/>
            <w:webHidden/>
          </w:rPr>
          <w:t>61</w:t>
        </w:r>
        <w:r w:rsidR="00807F56">
          <w:rPr>
            <w:noProof/>
            <w:webHidden/>
          </w:rPr>
          <w:fldChar w:fldCharType="end"/>
        </w:r>
      </w:hyperlink>
    </w:p>
    <w:p w14:paraId="1D0EAA6D" w14:textId="694376AD" w:rsidR="00807F56" w:rsidRDefault="005D64AF">
      <w:pPr>
        <w:pStyle w:val="TOC4"/>
        <w:tabs>
          <w:tab w:val="right" w:leader="dot" w:pos="5030"/>
        </w:tabs>
        <w:rPr>
          <w:rFonts w:eastAsiaTheme="minorEastAsia"/>
          <w:smallCaps w:val="0"/>
          <w:noProof/>
          <w:sz w:val="22"/>
          <w:lang w:val="en-US" w:eastAsia="en-US" w:bidi="ar-SA"/>
        </w:rPr>
      </w:pPr>
      <w:hyperlink w:anchor="_Toc36539211" w:history="1">
        <w:r w:rsidR="00807F56" w:rsidRPr="00B81327">
          <w:rPr>
            <w:rStyle w:val="Hyperlink"/>
            <w:noProof/>
          </w:rPr>
          <w:t>Service de Notifications Push de Visual Studio App Center</w:t>
        </w:r>
        <w:r w:rsidR="00807F56">
          <w:rPr>
            <w:noProof/>
            <w:webHidden/>
          </w:rPr>
          <w:tab/>
        </w:r>
        <w:r w:rsidR="00807F56">
          <w:rPr>
            <w:noProof/>
            <w:webHidden/>
          </w:rPr>
          <w:fldChar w:fldCharType="begin"/>
        </w:r>
        <w:r w:rsidR="00807F56">
          <w:rPr>
            <w:noProof/>
            <w:webHidden/>
          </w:rPr>
          <w:instrText xml:space="preserve"> PAGEREF _Toc36539211 \h </w:instrText>
        </w:r>
        <w:r w:rsidR="00807F56">
          <w:rPr>
            <w:noProof/>
            <w:webHidden/>
          </w:rPr>
        </w:r>
        <w:r w:rsidR="00807F56">
          <w:rPr>
            <w:noProof/>
            <w:webHidden/>
          </w:rPr>
          <w:fldChar w:fldCharType="separate"/>
        </w:r>
        <w:r w:rsidR="00807F56">
          <w:rPr>
            <w:noProof/>
            <w:webHidden/>
          </w:rPr>
          <w:t>61</w:t>
        </w:r>
        <w:r w:rsidR="00807F56">
          <w:rPr>
            <w:noProof/>
            <w:webHidden/>
          </w:rPr>
          <w:fldChar w:fldCharType="end"/>
        </w:r>
      </w:hyperlink>
    </w:p>
    <w:p w14:paraId="56ACEA65" w14:textId="6F736328" w:rsidR="00807F56" w:rsidRDefault="005D64AF">
      <w:pPr>
        <w:pStyle w:val="TOC4"/>
        <w:tabs>
          <w:tab w:val="right" w:leader="dot" w:pos="5030"/>
        </w:tabs>
        <w:rPr>
          <w:rFonts w:eastAsiaTheme="minorEastAsia"/>
          <w:smallCaps w:val="0"/>
          <w:noProof/>
          <w:sz w:val="22"/>
          <w:lang w:val="en-US" w:eastAsia="en-US" w:bidi="ar-SA"/>
        </w:rPr>
      </w:pPr>
      <w:hyperlink w:anchor="_Toc36539212" w:history="1">
        <w:r w:rsidR="00807F56" w:rsidRPr="00B81327">
          <w:rPr>
            <w:rStyle w:val="Hyperlink"/>
            <w:noProof/>
          </w:rPr>
          <w:t>Azure Dev Ops Services – Azure Pipelines</w:t>
        </w:r>
        <w:r w:rsidR="00807F56">
          <w:rPr>
            <w:noProof/>
            <w:webHidden/>
          </w:rPr>
          <w:tab/>
        </w:r>
        <w:r w:rsidR="00807F56">
          <w:rPr>
            <w:noProof/>
            <w:webHidden/>
          </w:rPr>
          <w:fldChar w:fldCharType="begin"/>
        </w:r>
        <w:r w:rsidR="00807F56">
          <w:rPr>
            <w:noProof/>
            <w:webHidden/>
          </w:rPr>
          <w:instrText xml:space="preserve"> PAGEREF _Toc36539212 \h </w:instrText>
        </w:r>
        <w:r w:rsidR="00807F56">
          <w:rPr>
            <w:noProof/>
            <w:webHidden/>
          </w:rPr>
        </w:r>
        <w:r w:rsidR="00807F56">
          <w:rPr>
            <w:noProof/>
            <w:webHidden/>
          </w:rPr>
          <w:fldChar w:fldCharType="separate"/>
        </w:r>
        <w:r w:rsidR="00807F56">
          <w:rPr>
            <w:noProof/>
            <w:webHidden/>
          </w:rPr>
          <w:t>62</w:t>
        </w:r>
        <w:r w:rsidR="00807F56">
          <w:rPr>
            <w:noProof/>
            <w:webHidden/>
          </w:rPr>
          <w:fldChar w:fldCharType="end"/>
        </w:r>
      </w:hyperlink>
    </w:p>
    <w:p w14:paraId="42A90A85" w14:textId="26992521" w:rsidR="00807F56" w:rsidRDefault="005D64AF">
      <w:pPr>
        <w:pStyle w:val="TOC4"/>
        <w:tabs>
          <w:tab w:val="right" w:leader="dot" w:pos="5030"/>
        </w:tabs>
        <w:rPr>
          <w:rFonts w:eastAsiaTheme="minorEastAsia"/>
          <w:smallCaps w:val="0"/>
          <w:noProof/>
          <w:sz w:val="22"/>
          <w:lang w:val="en-US" w:eastAsia="en-US" w:bidi="ar-SA"/>
        </w:rPr>
      </w:pPr>
      <w:hyperlink w:anchor="_Toc36539213" w:history="1">
        <w:r w:rsidR="00807F56" w:rsidRPr="00B81327">
          <w:rPr>
            <w:rStyle w:val="Hyperlink"/>
            <w:noProof/>
          </w:rPr>
          <w:t>Azure DevOps Test Plans – Service de Test de Chargement</w:t>
        </w:r>
        <w:r w:rsidR="00807F56">
          <w:rPr>
            <w:noProof/>
            <w:webHidden/>
          </w:rPr>
          <w:tab/>
        </w:r>
        <w:r w:rsidR="00807F56">
          <w:rPr>
            <w:noProof/>
            <w:webHidden/>
          </w:rPr>
          <w:fldChar w:fldCharType="begin"/>
        </w:r>
        <w:r w:rsidR="00807F56">
          <w:rPr>
            <w:noProof/>
            <w:webHidden/>
          </w:rPr>
          <w:instrText xml:space="preserve"> PAGEREF _Toc36539213 \h </w:instrText>
        </w:r>
        <w:r w:rsidR="00807F56">
          <w:rPr>
            <w:noProof/>
            <w:webHidden/>
          </w:rPr>
        </w:r>
        <w:r w:rsidR="00807F56">
          <w:rPr>
            <w:noProof/>
            <w:webHidden/>
          </w:rPr>
          <w:fldChar w:fldCharType="separate"/>
        </w:r>
        <w:r w:rsidR="00807F56">
          <w:rPr>
            <w:noProof/>
            <w:webHidden/>
          </w:rPr>
          <w:t>62</w:t>
        </w:r>
        <w:r w:rsidR="00807F56">
          <w:rPr>
            <w:noProof/>
            <w:webHidden/>
          </w:rPr>
          <w:fldChar w:fldCharType="end"/>
        </w:r>
      </w:hyperlink>
    </w:p>
    <w:p w14:paraId="6A056462" w14:textId="1480A045" w:rsidR="00807F56" w:rsidRDefault="005D64AF">
      <w:pPr>
        <w:pStyle w:val="TOC4"/>
        <w:tabs>
          <w:tab w:val="right" w:leader="dot" w:pos="5030"/>
        </w:tabs>
        <w:rPr>
          <w:rFonts w:eastAsiaTheme="minorEastAsia"/>
          <w:smallCaps w:val="0"/>
          <w:noProof/>
          <w:sz w:val="22"/>
          <w:lang w:val="en-US" w:eastAsia="en-US" w:bidi="ar-SA"/>
        </w:rPr>
      </w:pPr>
      <w:hyperlink w:anchor="_Toc36539214" w:history="1">
        <w:r w:rsidR="00807F56" w:rsidRPr="00B81327">
          <w:rPr>
            <w:rStyle w:val="Hyperlink"/>
            <w:noProof/>
          </w:rPr>
          <w:t>Azure DevOps Services – Service des Plans Utilisateur</w:t>
        </w:r>
        <w:r w:rsidR="00807F56">
          <w:rPr>
            <w:noProof/>
            <w:webHidden/>
          </w:rPr>
          <w:tab/>
        </w:r>
        <w:r w:rsidR="00807F56">
          <w:rPr>
            <w:noProof/>
            <w:webHidden/>
          </w:rPr>
          <w:fldChar w:fldCharType="begin"/>
        </w:r>
        <w:r w:rsidR="00807F56">
          <w:rPr>
            <w:noProof/>
            <w:webHidden/>
          </w:rPr>
          <w:instrText xml:space="preserve"> PAGEREF _Toc36539214 \h </w:instrText>
        </w:r>
        <w:r w:rsidR="00807F56">
          <w:rPr>
            <w:noProof/>
            <w:webHidden/>
          </w:rPr>
        </w:r>
        <w:r w:rsidR="00807F56">
          <w:rPr>
            <w:noProof/>
            <w:webHidden/>
          </w:rPr>
          <w:fldChar w:fldCharType="separate"/>
        </w:r>
        <w:r w:rsidR="00807F56">
          <w:rPr>
            <w:noProof/>
            <w:webHidden/>
          </w:rPr>
          <w:t>63</w:t>
        </w:r>
        <w:r w:rsidR="00807F56">
          <w:rPr>
            <w:noProof/>
            <w:webHidden/>
          </w:rPr>
          <w:fldChar w:fldCharType="end"/>
        </w:r>
      </w:hyperlink>
    </w:p>
    <w:p w14:paraId="6BE8FC29" w14:textId="2CD41893" w:rsidR="00807F56" w:rsidRDefault="005D64AF">
      <w:pPr>
        <w:pStyle w:val="TOC2"/>
        <w:tabs>
          <w:tab w:val="right" w:leader="dot" w:pos="5030"/>
        </w:tabs>
        <w:rPr>
          <w:rFonts w:eastAsiaTheme="minorEastAsia"/>
          <w:b w:val="0"/>
          <w:smallCaps w:val="0"/>
          <w:noProof/>
          <w:sz w:val="22"/>
          <w:lang w:val="en-US" w:eastAsia="en-US" w:bidi="ar-SA"/>
        </w:rPr>
      </w:pPr>
      <w:hyperlink w:anchor="_Toc36539215" w:history="1">
        <w:r w:rsidR="00807F56" w:rsidRPr="00B81327">
          <w:rPr>
            <w:rStyle w:val="Hyperlink"/>
            <w:noProof/>
          </w:rPr>
          <w:t>Plans Microsoft Azure</w:t>
        </w:r>
        <w:r w:rsidR="00807F56">
          <w:rPr>
            <w:noProof/>
            <w:webHidden/>
          </w:rPr>
          <w:tab/>
        </w:r>
        <w:r w:rsidR="00807F56">
          <w:rPr>
            <w:noProof/>
            <w:webHidden/>
          </w:rPr>
          <w:fldChar w:fldCharType="begin"/>
        </w:r>
        <w:r w:rsidR="00807F56">
          <w:rPr>
            <w:noProof/>
            <w:webHidden/>
          </w:rPr>
          <w:instrText xml:space="preserve"> PAGEREF _Toc36539215 \h </w:instrText>
        </w:r>
        <w:r w:rsidR="00807F56">
          <w:rPr>
            <w:noProof/>
            <w:webHidden/>
          </w:rPr>
        </w:r>
        <w:r w:rsidR="00807F56">
          <w:rPr>
            <w:noProof/>
            <w:webHidden/>
          </w:rPr>
          <w:fldChar w:fldCharType="separate"/>
        </w:r>
        <w:r w:rsidR="00807F56">
          <w:rPr>
            <w:noProof/>
            <w:webHidden/>
          </w:rPr>
          <w:t>64</w:t>
        </w:r>
        <w:r w:rsidR="00807F56">
          <w:rPr>
            <w:noProof/>
            <w:webHidden/>
          </w:rPr>
          <w:fldChar w:fldCharType="end"/>
        </w:r>
      </w:hyperlink>
    </w:p>
    <w:p w14:paraId="641E94B2" w14:textId="1526FD83" w:rsidR="00807F56" w:rsidRDefault="005D64AF">
      <w:pPr>
        <w:pStyle w:val="TOC4"/>
        <w:tabs>
          <w:tab w:val="right" w:leader="dot" w:pos="5030"/>
        </w:tabs>
        <w:rPr>
          <w:rFonts w:eastAsiaTheme="minorEastAsia"/>
          <w:smallCaps w:val="0"/>
          <w:noProof/>
          <w:sz w:val="22"/>
          <w:lang w:val="en-US" w:eastAsia="en-US" w:bidi="ar-SA"/>
        </w:rPr>
      </w:pPr>
      <w:hyperlink w:anchor="_Toc36539216" w:history="1">
        <w:r w:rsidR="00807F56" w:rsidRPr="00B81327">
          <w:rPr>
            <w:rStyle w:val="Hyperlink"/>
            <w:noProof/>
          </w:rPr>
          <w:t>Azure Active Directory Basic</w:t>
        </w:r>
        <w:r w:rsidR="00807F56">
          <w:rPr>
            <w:noProof/>
            <w:webHidden/>
          </w:rPr>
          <w:tab/>
        </w:r>
        <w:r w:rsidR="00807F56">
          <w:rPr>
            <w:noProof/>
            <w:webHidden/>
          </w:rPr>
          <w:fldChar w:fldCharType="begin"/>
        </w:r>
        <w:r w:rsidR="00807F56">
          <w:rPr>
            <w:noProof/>
            <w:webHidden/>
          </w:rPr>
          <w:instrText xml:space="preserve"> PAGEREF _Toc36539216 \h </w:instrText>
        </w:r>
        <w:r w:rsidR="00807F56">
          <w:rPr>
            <w:noProof/>
            <w:webHidden/>
          </w:rPr>
        </w:r>
        <w:r w:rsidR="00807F56">
          <w:rPr>
            <w:noProof/>
            <w:webHidden/>
          </w:rPr>
          <w:fldChar w:fldCharType="separate"/>
        </w:r>
        <w:r w:rsidR="00807F56">
          <w:rPr>
            <w:noProof/>
            <w:webHidden/>
          </w:rPr>
          <w:t>64</w:t>
        </w:r>
        <w:r w:rsidR="00807F56">
          <w:rPr>
            <w:noProof/>
            <w:webHidden/>
          </w:rPr>
          <w:fldChar w:fldCharType="end"/>
        </w:r>
      </w:hyperlink>
    </w:p>
    <w:p w14:paraId="043B6EC6" w14:textId="12A46029" w:rsidR="00807F56" w:rsidRDefault="005D64AF">
      <w:pPr>
        <w:pStyle w:val="TOC4"/>
        <w:tabs>
          <w:tab w:val="right" w:leader="dot" w:pos="5030"/>
        </w:tabs>
        <w:rPr>
          <w:rFonts w:eastAsiaTheme="minorEastAsia"/>
          <w:smallCaps w:val="0"/>
          <w:noProof/>
          <w:sz w:val="22"/>
          <w:lang w:val="en-US" w:eastAsia="en-US" w:bidi="ar-SA"/>
        </w:rPr>
      </w:pPr>
      <w:hyperlink w:anchor="_Toc36539217" w:history="1">
        <w:r w:rsidR="00807F56" w:rsidRPr="00B81327">
          <w:rPr>
            <w:rStyle w:val="Hyperlink"/>
            <w:noProof/>
          </w:rPr>
          <w:t>Azure Active Directory B2C</w:t>
        </w:r>
        <w:r w:rsidR="00807F56">
          <w:rPr>
            <w:noProof/>
            <w:webHidden/>
          </w:rPr>
          <w:tab/>
        </w:r>
        <w:r w:rsidR="00807F56">
          <w:rPr>
            <w:noProof/>
            <w:webHidden/>
          </w:rPr>
          <w:fldChar w:fldCharType="begin"/>
        </w:r>
        <w:r w:rsidR="00807F56">
          <w:rPr>
            <w:noProof/>
            <w:webHidden/>
          </w:rPr>
          <w:instrText xml:space="preserve"> PAGEREF _Toc36539217 \h </w:instrText>
        </w:r>
        <w:r w:rsidR="00807F56">
          <w:rPr>
            <w:noProof/>
            <w:webHidden/>
          </w:rPr>
        </w:r>
        <w:r w:rsidR="00807F56">
          <w:rPr>
            <w:noProof/>
            <w:webHidden/>
          </w:rPr>
          <w:fldChar w:fldCharType="separate"/>
        </w:r>
        <w:r w:rsidR="00807F56">
          <w:rPr>
            <w:noProof/>
            <w:webHidden/>
          </w:rPr>
          <w:t>64</w:t>
        </w:r>
        <w:r w:rsidR="00807F56">
          <w:rPr>
            <w:noProof/>
            <w:webHidden/>
          </w:rPr>
          <w:fldChar w:fldCharType="end"/>
        </w:r>
      </w:hyperlink>
    </w:p>
    <w:p w14:paraId="771549F0" w14:textId="032B6A3E" w:rsidR="00807F56" w:rsidRDefault="005D64AF">
      <w:pPr>
        <w:pStyle w:val="TOC4"/>
        <w:tabs>
          <w:tab w:val="right" w:leader="dot" w:pos="5030"/>
        </w:tabs>
        <w:rPr>
          <w:rFonts w:eastAsiaTheme="minorEastAsia"/>
          <w:smallCaps w:val="0"/>
          <w:noProof/>
          <w:sz w:val="22"/>
          <w:lang w:val="en-US" w:eastAsia="en-US" w:bidi="ar-SA"/>
        </w:rPr>
      </w:pPr>
      <w:hyperlink w:anchor="_Toc36539218" w:history="1">
        <w:r w:rsidR="00807F56" w:rsidRPr="00B81327">
          <w:rPr>
            <w:rStyle w:val="Hyperlink"/>
            <w:noProof/>
          </w:rPr>
          <w:t>Azure Active Directory Premium</w:t>
        </w:r>
        <w:r w:rsidR="00807F56">
          <w:rPr>
            <w:noProof/>
            <w:webHidden/>
          </w:rPr>
          <w:tab/>
        </w:r>
        <w:r w:rsidR="00807F56">
          <w:rPr>
            <w:noProof/>
            <w:webHidden/>
          </w:rPr>
          <w:fldChar w:fldCharType="begin"/>
        </w:r>
        <w:r w:rsidR="00807F56">
          <w:rPr>
            <w:noProof/>
            <w:webHidden/>
          </w:rPr>
          <w:instrText xml:space="preserve"> PAGEREF _Toc36539218 \h </w:instrText>
        </w:r>
        <w:r w:rsidR="00807F56">
          <w:rPr>
            <w:noProof/>
            <w:webHidden/>
          </w:rPr>
        </w:r>
        <w:r w:rsidR="00807F56">
          <w:rPr>
            <w:noProof/>
            <w:webHidden/>
          </w:rPr>
          <w:fldChar w:fldCharType="separate"/>
        </w:r>
        <w:r w:rsidR="00807F56">
          <w:rPr>
            <w:noProof/>
            <w:webHidden/>
          </w:rPr>
          <w:t>64</w:t>
        </w:r>
        <w:r w:rsidR="00807F56">
          <w:rPr>
            <w:noProof/>
            <w:webHidden/>
          </w:rPr>
          <w:fldChar w:fldCharType="end"/>
        </w:r>
      </w:hyperlink>
    </w:p>
    <w:p w14:paraId="06C27C3E" w14:textId="255C4D7F" w:rsidR="00807F56" w:rsidRDefault="005D64AF">
      <w:pPr>
        <w:pStyle w:val="TOC4"/>
        <w:tabs>
          <w:tab w:val="right" w:leader="dot" w:pos="5030"/>
        </w:tabs>
        <w:rPr>
          <w:rFonts w:eastAsiaTheme="minorEastAsia"/>
          <w:smallCaps w:val="0"/>
          <w:noProof/>
          <w:sz w:val="22"/>
          <w:lang w:val="en-US" w:eastAsia="en-US" w:bidi="ar-SA"/>
        </w:rPr>
      </w:pPr>
      <w:hyperlink w:anchor="_Toc36539219" w:history="1">
        <w:r w:rsidR="00807F56" w:rsidRPr="00B81327">
          <w:rPr>
            <w:rStyle w:val="Hyperlink"/>
            <w:noProof/>
          </w:rPr>
          <w:t>Azure Information Protection Premium</w:t>
        </w:r>
        <w:r w:rsidR="00807F56">
          <w:rPr>
            <w:noProof/>
            <w:webHidden/>
          </w:rPr>
          <w:tab/>
        </w:r>
        <w:r w:rsidR="00807F56">
          <w:rPr>
            <w:noProof/>
            <w:webHidden/>
          </w:rPr>
          <w:fldChar w:fldCharType="begin"/>
        </w:r>
        <w:r w:rsidR="00807F56">
          <w:rPr>
            <w:noProof/>
            <w:webHidden/>
          </w:rPr>
          <w:instrText xml:space="preserve"> PAGEREF _Toc36539219 \h </w:instrText>
        </w:r>
        <w:r w:rsidR="00807F56">
          <w:rPr>
            <w:noProof/>
            <w:webHidden/>
          </w:rPr>
        </w:r>
        <w:r w:rsidR="00807F56">
          <w:rPr>
            <w:noProof/>
            <w:webHidden/>
          </w:rPr>
          <w:fldChar w:fldCharType="separate"/>
        </w:r>
        <w:r w:rsidR="00807F56">
          <w:rPr>
            <w:noProof/>
            <w:webHidden/>
          </w:rPr>
          <w:t>65</w:t>
        </w:r>
        <w:r w:rsidR="00807F56">
          <w:rPr>
            <w:noProof/>
            <w:webHidden/>
          </w:rPr>
          <w:fldChar w:fldCharType="end"/>
        </w:r>
      </w:hyperlink>
    </w:p>
    <w:p w14:paraId="6E251A55" w14:textId="3EDF187B" w:rsidR="00807F56" w:rsidRDefault="005D64AF">
      <w:pPr>
        <w:pStyle w:val="TOC4"/>
        <w:tabs>
          <w:tab w:val="right" w:leader="dot" w:pos="5030"/>
        </w:tabs>
        <w:rPr>
          <w:rFonts w:eastAsiaTheme="minorEastAsia"/>
          <w:smallCaps w:val="0"/>
          <w:noProof/>
          <w:sz w:val="22"/>
          <w:lang w:val="en-US" w:eastAsia="en-US" w:bidi="ar-SA"/>
        </w:rPr>
      </w:pPr>
      <w:hyperlink w:anchor="_Toc36539220" w:history="1">
        <w:r w:rsidR="00807F56" w:rsidRPr="00B81327">
          <w:rPr>
            <w:rStyle w:val="Hyperlink"/>
            <w:noProof/>
          </w:rPr>
          <w:t>Service Azure Site Recovery – Basculement de Site Local vers Azure</w:t>
        </w:r>
        <w:r w:rsidR="00807F56">
          <w:rPr>
            <w:noProof/>
            <w:webHidden/>
          </w:rPr>
          <w:tab/>
        </w:r>
        <w:r w:rsidR="00807F56">
          <w:rPr>
            <w:noProof/>
            <w:webHidden/>
          </w:rPr>
          <w:fldChar w:fldCharType="begin"/>
        </w:r>
        <w:r w:rsidR="00807F56">
          <w:rPr>
            <w:noProof/>
            <w:webHidden/>
          </w:rPr>
          <w:instrText xml:space="preserve"> PAGEREF _Toc36539220 \h </w:instrText>
        </w:r>
        <w:r w:rsidR="00807F56">
          <w:rPr>
            <w:noProof/>
            <w:webHidden/>
          </w:rPr>
        </w:r>
        <w:r w:rsidR="00807F56">
          <w:rPr>
            <w:noProof/>
            <w:webHidden/>
          </w:rPr>
          <w:fldChar w:fldCharType="separate"/>
        </w:r>
        <w:r w:rsidR="00807F56">
          <w:rPr>
            <w:noProof/>
            <w:webHidden/>
          </w:rPr>
          <w:t>65</w:t>
        </w:r>
        <w:r w:rsidR="00807F56">
          <w:rPr>
            <w:noProof/>
            <w:webHidden/>
          </w:rPr>
          <w:fldChar w:fldCharType="end"/>
        </w:r>
      </w:hyperlink>
    </w:p>
    <w:p w14:paraId="2070177B" w14:textId="1B52809F" w:rsidR="00807F56" w:rsidRDefault="005D64AF">
      <w:pPr>
        <w:pStyle w:val="TOC4"/>
        <w:tabs>
          <w:tab w:val="right" w:leader="dot" w:pos="5030"/>
        </w:tabs>
        <w:rPr>
          <w:rFonts w:eastAsiaTheme="minorEastAsia"/>
          <w:smallCaps w:val="0"/>
          <w:noProof/>
          <w:sz w:val="22"/>
          <w:lang w:val="en-US" w:eastAsia="en-US" w:bidi="ar-SA"/>
        </w:rPr>
      </w:pPr>
      <w:hyperlink w:anchor="_Toc36539221" w:history="1">
        <w:r w:rsidR="00807F56" w:rsidRPr="00B81327">
          <w:rPr>
            <w:rStyle w:val="Hyperlink"/>
            <w:noProof/>
          </w:rPr>
          <w:t>Service Azure Site Recovery – Basculement de Site Local vers Site Local</w:t>
        </w:r>
        <w:r w:rsidR="00807F56">
          <w:rPr>
            <w:noProof/>
            <w:webHidden/>
          </w:rPr>
          <w:tab/>
        </w:r>
        <w:r w:rsidR="00807F56">
          <w:rPr>
            <w:noProof/>
            <w:webHidden/>
          </w:rPr>
          <w:fldChar w:fldCharType="begin"/>
        </w:r>
        <w:r w:rsidR="00807F56">
          <w:rPr>
            <w:noProof/>
            <w:webHidden/>
          </w:rPr>
          <w:instrText xml:space="preserve"> PAGEREF _Toc36539221 \h </w:instrText>
        </w:r>
        <w:r w:rsidR="00807F56">
          <w:rPr>
            <w:noProof/>
            <w:webHidden/>
          </w:rPr>
        </w:r>
        <w:r w:rsidR="00807F56">
          <w:rPr>
            <w:noProof/>
            <w:webHidden/>
          </w:rPr>
          <w:fldChar w:fldCharType="separate"/>
        </w:r>
        <w:r w:rsidR="00807F56">
          <w:rPr>
            <w:noProof/>
            <w:webHidden/>
          </w:rPr>
          <w:t>66</w:t>
        </w:r>
        <w:r w:rsidR="00807F56">
          <w:rPr>
            <w:noProof/>
            <w:webHidden/>
          </w:rPr>
          <w:fldChar w:fldCharType="end"/>
        </w:r>
      </w:hyperlink>
    </w:p>
    <w:p w14:paraId="0741930B" w14:textId="6A9ADAED" w:rsidR="00807F56" w:rsidRDefault="005D64AF">
      <w:pPr>
        <w:pStyle w:val="TOC4"/>
        <w:tabs>
          <w:tab w:val="right" w:leader="dot" w:pos="5030"/>
        </w:tabs>
        <w:rPr>
          <w:rFonts w:eastAsiaTheme="minorEastAsia"/>
          <w:smallCaps w:val="0"/>
          <w:noProof/>
          <w:sz w:val="22"/>
          <w:lang w:val="en-US" w:eastAsia="en-US" w:bidi="ar-SA"/>
        </w:rPr>
      </w:pPr>
      <w:hyperlink w:anchor="_Toc36539222" w:history="1">
        <w:r w:rsidR="00807F56" w:rsidRPr="00B81327">
          <w:rPr>
            <w:rStyle w:val="Hyperlink"/>
            <w:noProof/>
          </w:rPr>
          <w:t>Service Azure Site Recovery – Basculement d’Azure vers Azure</w:t>
        </w:r>
        <w:r w:rsidR="00807F56">
          <w:rPr>
            <w:noProof/>
            <w:webHidden/>
          </w:rPr>
          <w:tab/>
        </w:r>
        <w:r w:rsidR="00807F56">
          <w:rPr>
            <w:noProof/>
            <w:webHidden/>
          </w:rPr>
          <w:fldChar w:fldCharType="begin"/>
        </w:r>
        <w:r w:rsidR="00807F56">
          <w:rPr>
            <w:noProof/>
            <w:webHidden/>
          </w:rPr>
          <w:instrText xml:space="preserve"> PAGEREF _Toc36539222 \h </w:instrText>
        </w:r>
        <w:r w:rsidR="00807F56">
          <w:rPr>
            <w:noProof/>
            <w:webHidden/>
          </w:rPr>
        </w:r>
        <w:r w:rsidR="00807F56">
          <w:rPr>
            <w:noProof/>
            <w:webHidden/>
          </w:rPr>
          <w:fldChar w:fldCharType="separate"/>
        </w:r>
        <w:r w:rsidR="00807F56">
          <w:rPr>
            <w:noProof/>
            <w:webHidden/>
          </w:rPr>
          <w:t>66</w:t>
        </w:r>
        <w:r w:rsidR="00807F56">
          <w:rPr>
            <w:noProof/>
            <w:webHidden/>
          </w:rPr>
          <w:fldChar w:fldCharType="end"/>
        </w:r>
      </w:hyperlink>
    </w:p>
    <w:p w14:paraId="79B2B9CD" w14:textId="2443AB2B" w:rsidR="00807F56" w:rsidRDefault="005D64AF">
      <w:pPr>
        <w:pStyle w:val="TOC4"/>
        <w:tabs>
          <w:tab w:val="right" w:leader="dot" w:pos="5030"/>
        </w:tabs>
        <w:rPr>
          <w:rFonts w:eastAsiaTheme="minorEastAsia"/>
          <w:smallCaps w:val="0"/>
          <w:noProof/>
          <w:sz w:val="22"/>
          <w:lang w:val="en-US" w:eastAsia="en-US" w:bidi="ar-SA"/>
        </w:rPr>
      </w:pPr>
      <w:hyperlink w:anchor="_Toc36539223" w:history="1">
        <w:r w:rsidR="00807F56" w:rsidRPr="00B81327">
          <w:rPr>
            <w:rStyle w:val="Hyperlink"/>
            <w:noProof/>
          </w:rPr>
          <w:t>Service Multi-Factor Authentication</w:t>
        </w:r>
        <w:r w:rsidR="00807F56">
          <w:rPr>
            <w:noProof/>
            <w:webHidden/>
          </w:rPr>
          <w:tab/>
        </w:r>
        <w:r w:rsidR="00807F56">
          <w:rPr>
            <w:noProof/>
            <w:webHidden/>
          </w:rPr>
          <w:fldChar w:fldCharType="begin"/>
        </w:r>
        <w:r w:rsidR="00807F56">
          <w:rPr>
            <w:noProof/>
            <w:webHidden/>
          </w:rPr>
          <w:instrText xml:space="preserve"> PAGEREF _Toc36539223 \h </w:instrText>
        </w:r>
        <w:r w:rsidR="00807F56">
          <w:rPr>
            <w:noProof/>
            <w:webHidden/>
          </w:rPr>
        </w:r>
        <w:r w:rsidR="00807F56">
          <w:rPr>
            <w:noProof/>
            <w:webHidden/>
          </w:rPr>
          <w:fldChar w:fldCharType="separate"/>
        </w:r>
        <w:r w:rsidR="00807F56">
          <w:rPr>
            <w:noProof/>
            <w:webHidden/>
          </w:rPr>
          <w:t>67</w:t>
        </w:r>
        <w:r w:rsidR="00807F56">
          <w:rPr>
            <w:noProof/>
            <w:webHidden/>
          </w:rPr>
          <w:fldChar w:fldCharType="end"/>
        </w:r>
      </w:hyperlink>
    </w:p>
    <w:p w14:paraId="588EDF23" w14:textId="1E443015" w:rsidR="00807F56" w:rsidRDefault="005D64AF">
      <w:pPr>
        <w:pStyle w:val="TOC4"/>
        <w:tabs>
          <w:tab w:val="right" w:leader="dot" w:pos="5030"/>
        </w:tabs>
        <w:rPr>
          <w:rFonts w:eastAsiaTheme="minorEastAsia"/>
          <w:smallCaps w:val="0"/>
          <w:noProof/>
          <w:sz w:val="22"/>
          <w:lang w:val="en-US" w:eastAsia="en-US" w:bidi="ar-SA"/>
        </w:rPr>
      </w:pPr>
      <w:hyperlink w:anchor="_Toc36539224" w:history="1">
        <w:r w:rsidR="00807F56" w:rsidRPr="00B81327">
          <w:rPr>
            <w:rStyle w:val="Hyperlink"/>
            <w:noProof/>
          </w:rPr>
          <w:t>Service StorSimple</w:t>
        </w:r>
        <w:r w:rsidR="00807F56">
          <w:rPr>
            <w:noProof/>
            <w:webHidden/>
          </w:rPr>
          <w:tab/>
        </w:r>
        <w:r w:rsidR="00807F56">
          <w:rPr>
            <w:noProof/>
            <w:webHidden/>
          </w:rPr>
          <w:fldChar w:fldCharType="begin"/>
        </w:r>
        <w:r w:rsidR="00807F56">
          <w:rPr>
            <w:noProof/>
            <w:webHidden/>
          </w:rPr>
          <w:instrText xml:space="preserve"> PAGEREF _Toc36539224 \h </w:instrText>
        </w:r>
        <w:r w:rsidR="00807F56">
          <w:rPr>
            <w:noProof/>
            <w:webHidden/>
          </w:rPr>
        </w:r>
        <w:r w:rsidR="00807F56">
          <w:rPr>
            <w:noProof/>
            <w:webHidden/>
          </w:rPr>
          <w:fldChar w:fldCharType="separate"/>
        </w:r>
        <w:r w:rsidR="00807F56">
          <w:rPr>
            <w:noProof/>
            <w:webHidden/>
          </w:rPr>
          <w:t>67</w:t>
        </w:r>
        <w:r w:rsidR="00807F56">
          <w:rPr>
            <w:noProof/>
            <w:webHidden/>
          </w:rPr>
          <w:fldChar w:fldCharType="end"/>
        </w:r>
      </w:hyperlink>
    </w:p>
    <w:p w14:paraId="7C1330AE" w14:textId="4A880BD8" w:rsidR="00807F56" w:rsidRDefault="005D64AF">
      <w:pPr>
        <w:pStyle w:val="TOC4"/>
        <w:tabs>
          <w:tab w:val="right" w:leader="dot" w:pos="5030"/>
        </w:tabs>
        <w:rPr>
          <w:rFonts w:eastAsiaTheme="minorEastAsia"/>
          <w:smallCaps w:val="0"/>
          <w:noProof/>
          <w:sz w:val="22"/>
          <w:lang w:val="en-US" w:eastAsia="en-US" w:bidi="ar-SA"/>
        </w:rPr>
      </w:pPr>
      <w:hyperlink w:anchor="_Toc36539225" w:history="1">
        <w:r w:rsidR="00807F56" w:rsidRPr="00B81327">
          <w:rPr>
            <w:rStyle w:val="Hyperlink"/>
            <w:noProof/>
          </w:rPr>
          <w:t>StorSimple Data Manager</w:t>
        </w:r>
        <w:r w:rsidR="00807F56">
          <w:rPr>
            <w:noProof/>
            <w:webHidden/>
          </w:rPr>
          <w:tab/>
        </w:r>
        <w:r w:rsidR="00807F56">
          <w:rPr>
            <w:noProof/>
            <w:webHidden/>
          </w:rPr>
          <w:fldChar w:fldCharType="begin"/>
        </w:r>
        <w:r w:rsidR="00807F56">
          <w:rPr>
            <w:noProof/>
            <w:webHidden/>
          </w:rPr>
          <w:instrText xml:space="preserve"> PAGEREF _Toc36539225 \h </w:instrText>
        </w:r>
        <w:r w:rsidR="00807F56">
          <w:rPr>
            <w:noProof/>
            <w:webHidden/>
          </w:rPr>
        </w:r>
        <w:r w:rsidR="00807F56">
          <w:rPr>
            <w:noProof/>
            <w:webHidden/>
          </w:rPr>
          <w:fldChar w:fldCharType="separate"/>
        </w:r>
        <w:r w:rsidR="00807F56">
          <w:rPr>
            <w:noProof/>
            <w:webHidden/>
          </w:rPr>
          <w:t>68</w:t>
        </w:r>
        <w:r w:rsidR="00807F56">
          <w:rPr>
            <w:noProof/>
            <w:webHidden/>
          </w:rPr>
          <w:fldChar w:fldCharType="end"/>
        </w:r>
      </w:hyperlink>
    </w:p>
    <w:p w14:paraId="073F83CB" w14:textId="4C668C38" w:rsidR="00807F56" w:rsidRDefault="005D64AF">
      <w:pPr>
        <w:pStyle w:val="TOC2"/>
        <w:tabs>
          <w:tab w:val="right" w:leader="dot" w:pos="5030"/>
        </w:tabs>
        <w:rPr>
          <w:rFonts w:eastAsiaTheme="minorEastAsia"/>
          <w:b w:val="0"/>
          <w:smallCaps w:val="0"/>
          <w:noProof/>
          <w:sz w:val="22"/>
          <w:lang w:val="en-US" w:eastAsia="en-US" w:bidi="ar-SA"/>
        </w:rPr>
      </w:pPr>
      <w:hyperlink w:anchor="_Toc36539226" w:history="1">
        <w:r w:rsidR="00807F56" w:rsidRPr="00B81327">
          <w:rPr>
            <w:rStyle w:val="Hyperlink"/>
            <w:noProof/>
            <w:lang w:val="en-US" w:eastAsia="en-US"/>
          </w:rPr>
          <w:t>Autres services en ligne</w:t>
        </w:r>
        <w:r w:rsidR="00807F56">
          <w:rPr>
            <w:noProof/>
            <w:webHidden/>
          </w:rPr>
          <w:tab/>
        </w:r>
        <w:r w:rsidR="00807F56">
          <w:rPr>
            <w:noProof/>
            <w:webHidden/>
          </w:rPr>
          <w:fldChar w:fldCharType="begin"/>
        </w:r>
        <w:r w:rsidR="00807F56">
          <w:rPr>
            <w:noProof/>
            <w:webHidden/>
          </w:rPr>
          <w:instrText xml:space="preserve"> PAGEREF _Toc36539226 \h </w:instrText>
        </w:r>
        <w:r w:rsidR="00807F56">
          <w:rPr>
            <w:noProof/>
            <w:webHidden/>
          </w:rPr>
        </w:r>
        <w:r w:rsidR="00807F56">
          <w:rPr>
            <w:noProof/>
            <w:webHidden/>
          </w:rPr>
          <w:fldChar w:fldCharType="separate"/>
        </w:r>
        <w:r w:rsidR="00807F56">
          <w:rPr>
            <w:noProof/>
            <w:webHidden/>
          </w:rPr>
          <w:t>68</w:t>
        </w:r>
        <w:r w:rsidR="00807F56">
          <w:rPr>
            <w:noProof/>
            <w:webHidden/>
          </w:rPr>
          <w:fldChar w:fldCharType="end"/>
        </w:r>
      </w:hyperlink>
    </w:p>
    <w:p w14:paraId="2AAFAA89" w14:textId="55058061" w:rsidR="00807F56" w:rsidRDefault="005D64AF">
      <w:pPr>
        <w:pStyle w:val="TOC4"/>
        <w:tabs>
          <w:tab w:val="right" w:leader="dot" w:pos="5030"/>
        </w:tabs>
        <w:rPr>
          <w:rFonts w:eastAsiaTheme="minorEastAsia"/>
          <w:smallCaps w:val="0"/>
          <w:noProof/>
          <w:sz w:val="22"/>
          <w:lang w:val="en-US" w:eastAsia="en-US" w:bidi="ar-SA"/>
        </w:rPr>
      </w:pPr>
      <w:hyperlink w:anchor="_Toc36539227" w:history="1">
        <w:r w:rsidR="00807F56" w:rsidRPr="00B81327">
          <w:rPr>
            <w:rStyle w:val="Hyperlink"/>
            <w:noProof/>
            <w:lang w:val="en-US" w:eastAsia="en-US"/>
          </w:rPr>
          <w:t>Bing Maps Plateforme Entreprise</w:t>
        </w:r>
        <w:r w:rsidR="00807F56">
          <w:rPr>
            <w:noProof/>
            <w:webHidden/>
          </w:rPr>
          <w:tab/>
        </w:r>
        <w:r w:rsidR="00807F56">
          <w:rPr>
            <w:noProof/>
            <w:webHidden/>
          </w:rPr>
          <w:fldChar w:fldCharType="begin"/>
        </w:r>
        <w:r w:rsidR="00807F56">
          <w:rPr>
            <w:noProof/>
            <w:webHidden/>
          </w:rPr>
          <w:instrText xml:space="preserve"> PAGEREF _Toc36539227 \h </w:instrText>
        </w:r>
        <w:r w:rsidR="00807F56">
          <w:rPr>
            <w:noProof/>
            <w:webHidden/>
          </w:rPr>
        </w:r>
        <w:r w:rsidR="00807F56">
          <w:rPr>
            <w:noProof/>
            <w:webHidden/>
          </w:rPr>
          <w:fldChar w:fldCharType="separate"/>
        </w:r>
        <w:r w:rsidR="00807F56">
          <w:rPr>
            <w:noProof/>
            <w:webHidden/>
          </w:rPr>
          <w:t>68</w:t>
        </w:r>
        <w:r w:rsidR="00807F56">
          <w:rPr>
            <w:noProof/>
            <w:webHidden/>
          </w:rPr>
          <w:fldChar w:fldCharType="end"/>
        </w:r>
      </w:hyperlink>
    </w:p>
    <w:p w14:paraId="302E0E8E" w14:textId="629A65C5" w:rsidR="00807F56" w:rsidRDefault="005D64AF">
      <w:pPr>
        <w:pStyle w:val="TOC4"/>
        <w:tabs>
          <w:tab w:val="right" w:leader="dot" w:pos="5030"/>
        </w:tabs>
        <w:rPr>
          <w:rFonts w:eastAsiaTheme="minorEastAsia"/>
          <w:smallCaps w:val="0"/>
          <w:noProof/>
          <w:sz w:val="22"/>
          <w:lang w:val="en-US" w:eastAsia="en-US" w:bidi="ar-SA"/>
        </w:rPr>
      </w:pPr>
      <w:hyperlink w:anchor="_Toc36539228" w:history="1">
        <w:r w:rsidR="00807F56" w:rsidRPr="00B81327">
          <w:rPr>
            <w:rStyle w:val="Hyperlink"/>
            <w:noProof/>
            <w:lang w:eastAsia="en-US"/>
          </w:rPr>
          <w:t>Bing Maps Gestion des ressources mobiles</w:t>
        </w:r>
        <w:r w:rsidR="00807F56">
          <w:rPr>
            <w:noProof/>
            <w:webHidden/>
          </w:rPr>
          <w:tab/>
        </w:r>
        <w:r w:rsidR="00807F56">
          <w:rPr>
            <w:noProof/>
            <w:webHidden/>
          </w:rPr>
          <w:fldChar w:fldCharType="begin"/>
        </w:r>
        <w:r w:rsidR="00807F56">
          <w:rPr>
            <w:noProof/>
            <w:webHidden/>
          </w:rPr>
          <w:instrText xml:space="preserve"> PAGEREF _Toc36539228 \h </w:instrText>
        </w:r>
        <w:r w:rsidR="00807F56">
          <w:rPr>
            <w:noProof/>
            <w:webHidden/>
          </w:rPr>
        </w:r>
        <w:r w:rsidR="00807F56">
          <w:rPr>
            <w:noProof/>
            <w:webHidden/>
          </w:rPr>
          <w:fldChar w:fldCharType="separate"/>
        </w:r>
        <w:r w:rsidR="00807F56">
          <w:rPr>
            <w:noProof/>
            <w:webHidden/>
          </w:rPr>
          <w:t>69</w:t>
        </w:r>
        <w:r w:rsidR="00807F56">
          <w:rPr>
            <w:noProof/>
            <w:webHidden/>
          </w:rPr>
          <w:fldChar w:fldCharType="end"/>
        </w:r>
      </w:hyperlink>
    </w:p>
    <w:p w14:paraId="71F12DAE" w14:textId="30A45056" w:rsidR="00807F56" w:rsidRDefault="005D64AF">
      <w:pPr>
        <w:pStyle w:val="TOC4"/>
        <w:tabs>
          <w:tab w:val="right" w:leader="dot" w:pos="5030"/>
        </w:tabs>
        <w:rPr>
          <w:rFonts w:eastAsiaTheme="minorEastAsia"/>
          <w:smallCaps w:val="0"/>
          <w:noProof/>
          <w:sz w:val="22"/>
          <w:lang w:val="en-US" w:eastAsia="en-US" w:bidi="ar-SA"/>
        </w:rPr>
      </w:pPr>
      <w:hyperlink w:anchor="_Toc36539229" w:history="1">
        <w:r w:rsidR="00807F56" w:rsidRPr="00B81327">
          <w:rPr>
            <w:rStyle w:val="Hyperlink"/>
            <w:noProof/>
          </w:rPr>
          <w:t>Application de sécurité de Microsoft Cloud</w:t>
        </w:r>
        <w:r w:rsidR="00807F56">
          <w:rPr>
            <w:noProof/>
            <w:webHidden/>
          </w:rPr>
          <w:tab/>
        </w:r>
        <w:r w:rsidR="00807F56">
          <w:rPr>
            <w:noProof/>
            <w:webHidden/>
          </w:rPr>
          <w:fldChar w:fldCharType="begin"/>
        </w:r>
        <w:r w:rsidR="00807F56">
          <w:rPr>
            <w:noProof/>
            <w:webHidden/>
          </w:rPr>
          <w:instrText xml:space="preserve"> PAGEREF _Toc36539229 \h </w:instrText>
        </w:r>
        <w:r w:rsidR="00807F56">
          <w:rPr>
            <w:noProof/>
            <w:webHidden/>
          </w:rPr>
        </w:r>
        <w:r w:rsidR="00807F56">
          <w:rPr>
            <w:noProof/>
            <w:webHidden/>
          </w:rPr>
          <w:fldChar w:fldCharType="separate"/>
        </w:r>
        <w:r w:rsidR="00807F56">
          <w:rPr>
            <w:noProof/>
            <w:webHidden/>
          </w:rPr>
          <w:t>69</w:t>
        </w:r>
        <w:r w:rsidR="00807F56">
          <w:rPr>
            <w:noProof/>
            <w:webHidden/>
          </w:rPr>
          <w:fldChar w:fldCharType="end"/>
        </w:r>
      </w:hyperlink>
    </w:p>
    <w:p w14:paraId="4C727315" w14:textId="3B66A1D5" w:rsidR="00807F56" w:rsidRDefault="005D64AF">
      <w:pPr>
        <w:pStyle w:val="TOC4"/>
        <w:tabs>
          <w:tab w:val="right" w:leader="dot" w:pos="5030"/>
        </w:tabs>
        <w:rPr>
          <w:rFonts w:eastAsiaTheme="minorEastAsia"/>
          <w:smallCaps w:val="0"/>
          <w:noProof/>
          <w:sz w:val="22"/>
          <w:lang w:val="en-US" w:eastAsia="en-US" w:bidi="ar-SA"/>
        </w:rPr>
      </w:pPr>
      <w:hyperlink w:anchor="_Toc36539230" w:history="1">
        <w:r w:rsidR="00807F56" w:rsidRPr="00B81327">
          <w:rPr>
            <w:rStyle w:val="Hyperlink"/>
            <w:noProof/>
          </w:rPr>
          <w:t>Microsoft Power Automate</w:t>
        </w:r>
        <w:r w:rsidR="00807F56">
          <w:rPr>
            <w:noProof/>
            <w:webHidden/>
          </w:rPr>
          <w:tab/>
        </w:r>
        <w:r w:rsidR="00807F56">
          <w:rPr>
            <w:noProof/>
            <w:webHidden/>
          </w:rPr>
          <w:fldChar w:fldCharType="begin"/>
        </w:r>
        <w:r w:rsidR="00807F56">
          <w:rPr>
            <w:noProof/>
            <w:webHidden/>
          </w:rPr>
          <w:instrText xml:space="preserve"> PAGEREF _Toc36539230 \h </w:instrText>
        </w:r>
        <w:r w:rsidR="00807F56">
          <w:rPr>
            <w:noProof/>
            <w:webHidden/>
          </w:rPr>
        </w:r>
        <w:r w:rsidR="00807F56">
          <w:rPr>
            <w:noProof/>
            <w:webHidden/>
          </w:rPr>
          <w:fldChar w:fldCharType="separate"/>
        </w:r>
        <w:r w:rsidR="00807F56">
          <w:rPr>
            <w:noProof/>
            <w:webHidden/>
          </w:rPr>
          <w:t>70</w:t>
        </w:r>
        <w:r w:rsidR="00807F56">
          <w:rPr>
            <w:noProof/>
            <w:webHidden/>
          </w:rPr>
          <w:fldChar w:fldCharType="end"/>
        </w:r>
      </w:hyperlink>
    </w:p>
    <w:p w14:paraId="5DB5C4AB" w14:textId="57A9915D" w:rsidR="00807F56" w:rsidRDefault="005D64AF">
      <w:pPr>
        <w:pStyle w:val="TOC4"/>
        <w:tabs>
          <w:tab w:val="right" w:leader="dot" w:pos="5030"/>
        </w:tabs>
        <w:rPr>
          <w:rFonts w:eastAsiaTheme="minorEastAsia"/>
          <w:smallCaps w:val="0"/>
          <w:noProof/>
          <w:sz w:val="22"/>
          <w:lang w:val="en-US" w:eastAsia="en-US" w:bidi="ar-SA"/>
        </w:rPr>
      </w:pPr>
      <w:hyperlink w:anchor="_Toc36539231" w:history="1">
        <w:r w:rsidR="00807F56" w:rsidRPr="00B81327">
          <w:rPr>
            <w:rStyle w:val="Hyperlink"/>
            <w:noProof/>
          </w:rPr>
          <w:t>Microsoft Intune</w:t>
        </w:r>
        <w:r w:rsidR="00807F56">
          <w:rPr>
            <w:noProof/>
            <w:webHidden/>
          </w:rPr>
          <w:tab/>
        </w:r>
        <w:r w:rsidR="00807F56">
          <w:rPr>
            <w:noProof/>
            <w:webHidden/>
          </w:rPr>
          <w:fldChar w:fldCharType="begin"/>
        </w:r>
        <w:r w:rsidR="00807F56">
          <w:rPr>
            <w:noProof/>
            <w:webHidden/>
          </w:rPr>
          <w:instrText xml:space="preserve"> PAGEREF _Toc36539231 \h </w:instrText>
        </w:r>
        <w:r w:rsidR="00807F56">
          <w:rPr>
            <w:noProof/>
            <w:webHidden/>
          </w:rPr>
        </w:r>
        <w:r w:rsidR="00807F56">
          <w:rPr>
            <w:noProof/>
            <w:webHidden/>
          </w:rPr>
          <w:fldChar w:fldCharType="separate"/>
        </w:r>
        <w:r w:rsidR="00807F56">
          <w:rPr>
            <w:noProof/>
            <w:webHidden/>
          </w:rPr>
          <w:t>70</w:t>
        </w:r>
        <w:r w:rsidR="00807F56">
          <w:rPr>
            <w:noProof/>
            <w:webHidden/>
          </w:rPr>
          <w:fldChar w:fldCharType="end"/>
        </w:r>
      </w:hyperlink>
    </w:p>
    <w:p w14:paraId="2146BE5F" w14:textId="18E8602D" w:rsidR="00807F56" w:rsidRDefault="005D64AF">
      <w:pPr>
        <w:pStyle w:val="TOC4"/>
        <w:tabs>
          <w:tab w:val="right" w:leader="dot" w:pos="5030"/>
        </w:tabs>
        <w:rPr>
          <w:rFonts w:eastAsiaTheme="minorEastAsia"/>
          <w:smallCaps w:val="0"/>
          <w:noProof/>
          <w:sz w:val="22"/>
          <w:lang w:val="en-US" w:eastAsia="en-US" w:bidi="ar-SA"/>
        </w:rPr>
      </w:pPr>
      <w:hyperlink w:anchor="_Toc36539232" w:history="1">
        <w:r w:rsidR="00807F56" w:rsidRPr="00B81327">
          <w:rPr>
            <w:rStyle w:val="Hyperlink"/>
            <w:noProof/>
          </w:rPr>
          <w:t>Microsoft Kaizala Pro</w:t>
        </w:r>
        <w:r w:rsidR="00807F56">
          <w:rPr>
            <w:noProof/>
            <w:webHidden/>
          </w:rPr>
          <w:tab/>
        </w:r>
        <w:r w:rsidR="00807F56">
          <w:rPr>
            <w:noProof/>
            <w:webHidden/>
          </w:rPr>
          <w:fldChar w:fldCharType="begin"/>
        </w:r>
        <w:r w:rsidR="00807F56">
          <w:rPr>
            <w:noProof/>
            <w:webHidden/>
          </w:rPr>
          <w:instrText xml:space="preserve"> PAGEREF _Toc36539232 \h </w:instrText>
        </w:r>
        <w:r w:rsidR="00807F56">
          <w:rPr>
            <w:noProof/>
            <w:webHidden/>
          </w:rPr>
        </w:r>
        <w:r w:rsidR="00807F56">
          <w:rPr>
            <w:noProof/>
            <w:webHidden/>
          </w:rPr>
          <w:fldChar w:fldCharType="separate"/>
        </w:r>
        <w:r w:rsidR="00807F56">
          <w:rPr>
            <w:noProof/>
            <w:webHidden/>
          </w:rPr>
          <w:t>70</w:t>
        </w:r>
        <w:r w:rsidR="00807F56">
          <w:rPr>
            <w:noProof/>
            <w:webHidden/>
          </w:rPr>
          <w:fldChar w:fldCharType="end"/>
        </w:r>
      </w:hyperlink>
    </w:p>
    <w:p w14:paraId="32020BB8" w14:textId="6B60F8FB" w:rsidR="00807F56" w:rsidRDefault="005D64AF">
      <w:pPr>
        <w:pStyle w:val="TOC4"/>
        <w:tabs>
          <w:tab w:val="right" w:leader="dot" w:pos="5030"/>
        </w:tabs>
        <w:rPr>
          <w:rFonts w:eastAsiaTheme="minorEastAsia"/>
          <w:smallCaps w:val="0"/>
          <w:noProof/>
          <w:sz w:val="22"/>
          <w:lang w:val="en-US" w:eastAsia="en-US" w:bidi="ar-SA"/>
        </w:rPr>
      </w:pPr>
      <w:hyperlink w:anchor="_Toc36539233" w:history="1">
        <w:r w:rsidR="00807F56" w:rsidRPr="00B81327">
          <w:rPr>
            <w:rStyle w:val="Hyperlink"/>
            <w:noProof/>
          </w:rPr>
          <w:t>Microsoft Power Apps</w:t>
        </w:r>
        <w:r w:rsidR="00807F56">
          <w:rPr>
            <w:noProof/>
            <w:webHidden/>
          </w:rPr>
          <w:tab/>
        </w:r>
        <w:r w:rsidR="00807F56">
          <w:rPr>
            <w:noProof/>
            <w:webHidden/>
          </w:rPr>
          <w:fldChar w:fldCharType="begin"/>
        </w:r>
        <w:r w:rsidR="00807F56">
          <w:rPr>
            <w:noProof/>
            <w:webHidden/>
          </w:rPr>
          <w:instrText xml:space="preserve"> PAGEREF _Toc36539233 \h </w:instrText>
        </w:r>
        <w:r w:rsidR="00807F56">
          <w:rPr>
            <w:noProof/>
            <w:webHidden/>
          </w:rPr>
        </w:r>
        <w:r w:rsidR="00807F56">
          <w:rPr>
            <w:noProof/>
            <w:webHidden/>
          </w:rPr>
          <w:fldChar w:fldCharType="separate"/>
        </w:r>
        <w:r w:rsidR="00807F56">
          <w:rPr>
            <w:noProof/>
            <w:webHidden/>
          </w:rPr>
          <w:t>71</w:t>
        </w:r>
        <w:r w:rsidR="00807F56">
          <w:rPr>
            <w:noProof/>
            <w:webHidden/>
          </w:rPr>
          <w:fldChar w:fldCharType="end"/>
        </w:r>
      </w:hyperlink>
    </w:p>
    <w:p w14:paraId="13885715" w14:textId="50056311" w:rsidR="00807F56" w:rsidRDefault="005D64AF">
      <w:pPr>
        <w:pStyle w:val="TOC4"/>
        <w:tabs>
          <w:tab w:val="right" w:leader="dot" w:pos="5030"/>
        </w:tabs>
        <w:rPr>
          <w:rFonts w:eastAsiaTheme="minorEastAsia"/>
          <w:smallCaps w:val="0"/>
          <w:noProof/>
          <w:sz w:val="22"/>
          <w:lang w:val="en-US" w:eastAsia="en-US" w:bidi="ar-SA"/>
        </w:rPr>
      </w:pPr>
      <w:hyperlink w:anchor="_Toc36539234" w:history="1">
        <w:r w:rsidR="00807F56" w:rsidRPr="00B81327">
          <w:rPr>
            <w:rStyle w:val="Hyperlink"/>
            <w:noProof/>
          </w:rPr>
          <w:t>Minecraft : Education Edition</w:t>
        </w:r>
        <w:r w:rsidR="00807F56">
          <w:rPr>
            <w:noProof/>
            <w:webHidden/>
          </w:rPr>
          <w:tab/>
        </w:r>
        <w:r w:rsidR="00807F56">
          <w:rPr>
            <w:noProof/>
            <w:webHidden/>
          </w:rPr>
          <w:fldChar w:fldCharType="begin"/>
        </w:r>
        <w:r w:rsidR="00807F56">
          <w:rPr>
            <w:noProof/>
            <w:webHidden/>
          </w:rPr>
          <w:instrText xml:space="preserve"> PAGEREF _Toc36539234 \h </w:instrText>
        </w:r>
        <w:r w:rsidR="00807F56">
          <w:rPr>
            <w:noProof/>
            <w:webHidden/>
          </w:rPr>
        </w:r>
        <w:r w:rsidR="00807F56">
          <w:rPr>
            <w:noProof/>
            <w:webHidden/>
          </w:rPr>
          <w:fldChar w:fldCharType="separate"/>
        </w:r>
        <w:r w:rsidR="00807F56">
          <w:rPr>
            <w:noProof/>
            <w:webHidden/>
          </w:rPr>
          <w:t>71</w:t>
        </w:r>
        <w:r w:rsidR="00807F56">
          <w:rPr>
            <w:noProof/>
            <w:webHidden/>
          </w:rPr>
          <w:fldChar w:fldCharType="end"/>
        </w:r>
      </w:hyperlink>
    </w:p>
    <w:p w14:paraId="70816DCF" w14:textId="65FB0789" w:rsidR="00807F56" w:rsidRDefault="005D64AF">
      <w:pPr>
        <w:pStyle w:val="TOC4"/>
        <w:tabs>
          <w:tab w:val="right" w:leader="dot" w:pos="5030"/>
        </w:tabs>
        <w:rPr>
          <w:rFonts w:eastAsiaTheme="minorEastAsia"/>
          <w:smallCaps w:val="0"/>
          <w:noProof/>
          <w:sz w:val="22"/>
          <w:lang w:val="en-US" w:eastAsia="en-US" w:bidi="ar-SA"/>
        </w:rPr>
      </w:pPr>
      <w:hyperlink w:anchor="_Toc36539235" w:history="1">
        <w:r w:rsidR="00807F56" w:rsidRPr="00B81327">
          <w:rPr>
            <w:rStyle w:val="Hyperlink"/>
            <w:noProof/>
          </w:rPr>
          <w:t>Power BI Embedded</w:t>
        </w:r>
        <w:r w:rsidR="00807F56">
          <w:rPr>
            <w:noProof/>
            <w:webHidden/>
          </w:rPr>
          <w:tab/>
        </w:r>
        <w:r w:rsidR="00807F56">
          <w:rPr>
            <w:noProof/>
            <w:webHidden/>
          </w:rPr>
          <w:fldChar w:fldCharType="begin"/>
        </w:r>
        <w:r w:rsidR="00807F56">
          <w:rPr>
            <w:noProof/>
            <w:webHidden/>
          </w:rPr>
          <w:instrText xml:space="preserve"> PAGEREF _Toc36539235 \h </w:instrText>
        </w:r>
        <w:r w:rsidR="00807F56">
          <w:rPr>
            <w:noProof/>
            <w:webHidden/>
          </w:rPr>
        </w:r>
        <w:r w:rsidR="00807F56">
          <w:rPr>
            <w:noProof/>
            <w:webHidden/>
          </w:rPr>
          <w:fldChar w:fldCharType="separate"/>
        </w:r>
        <w:r w:rsidR="00807F56">
          <w:rPr>
            <w:noProof/>
            <w:webHidden/>
          </w:rPr>
          <w:t>72</w:t>
        </w:r>
        <w:r w:rsidR="00807F56">
          <w:rPr>
            <w:noProof/>
            <w:webHidden/>
          </w:rPr>
          <w:fldChar w:fldCharType="end"/>
        </w:r>
      </w:hyperlink>
    </w:p>
    <w:p w14:paraId="305E8C58" w14:textId="4DC68457" w:rsidR="00807F56" w:rsidRDefault="005D64AF">
      <w:pPr>
        <w:pStyle w:val="TOC4"/>
        <w:tabs>
          <w:tab w:val="right" w:leader="dot" w:pos="5030"/>
        </w:tabs>
        <w:rPr>
          <w:rFonts w:eastAsiaTheme="minorEastAsia"/>
          <w:smallCaps w:val="0"/>
          <w:noProof/>
          <w:sz w:val="22"/>
          <w:lang w:val="en-US" w:eastAsia="en-US" w:bidi="ar-SA"/>
        </w:rPr>
      </w:pPr>
      <w:hyperlink w:anchor="_Toc36539236" w:history="1">
        <w:r w:rsidR="00807F56" w:rsidRPr="00B81327">
          <w:rPr>
            <w:rStyle w:val="Hyperlink"/>
            <w:noProof/>
          </w:rPr>
          <w:t>Power BI Premium</w:t>
        </w:r>
        <w:r w:rsidR="00807F56">
          <w:rPr>
            <w:noProof/>
            <w:webHidden/>
          </w:rPr>
          <w:tab/>
        </w:r>
        <w:r w:rsidR="00807F56">
          <w:rPr>
            <w:noProof/>
            <w:webHidden/>
          </w:rPr>
          <w:fldChar w:fldCharType="begin"/>
        </w:r>
        <w:r w:rsidR="00807F56">
          <w:rPr>
            <w:noProof/>
            <w:webHidden/>
          </w:rPr>
          <w:instrText xml:space="preserve"> PAGEREF _Toc36539236 \h </w:instrText>
        </w:r>
        <w:r w:rsidR="00807F56">
          <w:rPr>
            <w:noProof/>
            <w:webHidden/>
          </w:rPr>
        </w:r>
        <w:r w:rsidR="00807F56">
          <w:rPr>
            <w:noProof/>
            <w:webHidden/>
          </w:rPr>
          <w:fldChar w:fldCharType="separate"/>
        </w:r>
        <w:r w:rsidR="00807F56">
          <w:rPr>
            <w:noProof/>
            <w:webHidden/>
          </w:rPr>
          <w:t>72</w:t>
        </w:r>
        <w:r w:rsidR="00807F56">
          <w:rPr>
            <w:noProof/>
            <w:webHidden/>
          </w:rPr>
          <w:fldChar w:fldCharType="end"/>
        </w:r>
      </w:hyperlink>
    </w:p>
    <w:p w14:paraId="363AE668" w14:textId="2644B2CD" w:rsidR="00807F56" w:rsidRDefault="005D64AF">
      <w:pPr>
        <w:pStyle w:val="TOC4"/>
        <w:tabs>
          <w:tab w:val="right" w:leader="dot" w:pos="5030"/>
        </w:tabs>
        <w:rPr>
          <w:rFonts w:eastAsiaTheme="minorEastAsia"/>
          <w:smallCaps w:val="0"/>
          <w:noProof/>
          <w:sz w:val="22"/>
          <w:lang w:val="en-US" w:eastAsia="en-US" w:bidi="ar-SA"/>
        </w:rPr>
      </w:pPr>
      <w:hyperlink w:anchor="_Toc36539237" w:history="1">
        <w:r w:rsidR="00807F56" w:rsidRPr="00B81327">
          <w:rPr>
            <w:rStyle w:val="Hyperlink"/>
            <w:noProof/>
            <w:lang w:eastAsia="en-US"/>
          </w:rPr>
          <w:t>Power BI Pro</w:t>
        </w:r>
        <w:r w:rsidR="00807F56">
          <w:rPr>
            <w:noProof/>
            <w:webHidden/>
          </w:rPr>
          <w:tab/>
        </w:r>
        <w:r w:rsidR="00807F56">
          <w:rPr>
            <w:noProof/>
            <w:webHidden/>
          </w:rPr>
          <w:fldChar w:fldCharType="begin"/>
        </w:r>
        <w:r w:rsidR="00807F56">
          <w:rPr>
            <w:noProof/>
            <w:webHidden/>
          </w:rPr>
          <w:instrText xml:space="preserve"> PAGEREF _Toc36539237 \h </w:instrText>
        </w:r>
        <w:r w:rsidR="00807F56">
          <w:rPr>
            <w:noProof/>
            <w:webHidden/>
          </w:rPr>
        </w:r>
        <w:r w:rsidR="00807F56">
          <w:rPr>
            <w:noProof/>
            <w:webHidden/>
          </w:rPr>
          <w:fldChar w:fldCharType="separate"/>
        </w:r>
        <w:r w:rsidR="00807F56">
          <w:rPr>
            <w:noProof/>
            <w:webHidden/>
          </w:rPr>
          <w:t>73</w:t>
        </w:r>
        <w:r w:rsidR="00807F56">
          <w:rPr>
            <w:noProof/>
            <w:webHidden/>
          </w:rPr>
          <w:fldChar w:fldCharType="end"/>
        </w:r>
      </w:hyperlink>
    </w:p>
    <w:p w14:paraId="0CA606D7" w14:textId="06542148" w:rsidR="00807F56" w:rsidRDefault="005D64AF">
      <w:pPr>
        <w:pStyle w:val="TOC4"/>
        <w:tabs>
          <w:tab w:val="right" w:leader="dot" w:pos="5030"/>
        </w:tabs>
        <w:rPr>
          <w:rFonts w:eastAsiaTheme="minorEastAsia"/>
          <w:smallCaps w:val="0"/>
          <w:noProof/>
          <w:sz w:val="22"/>
          <w:lang w:val="en-US" w:eastAsia="en-US" w:bidi="ar-SA"/>
        </w:rPr>
      </w:pPr>
      <w:hyperlink w:anchor="_Toc36539238" w:history="1">
        <w:r w:rsidR="00807F56" w:rsidRPr="00B81327">
          <w:rPr>
            <w:rStyle w:val="Hyperlink"/>
            <w:noProof/>
            <w:lang w:val="en-US" w:eastAsia="en-US"/>
          </w:rPr>
          <w:t>API Translator</w:t>
        </w:r>
        <w:r w:rsidR="00807F56">
          <w:rPr>
            <w:noProof/>
            <w:webHidden/>
          </w:rPr>
          <w:tab/>
        </w:r>
        <w:r w:rsidR="00807F56">
          <w:rPr>
            <w:noProof/>
            <w:webHidden/>
          </w:rPr>
          <w:fldChar w:fldCharType="begin"/>
        </w:r>
        <w:r w:rsidR="00807F56">
          <w:rPr>
            <w:noProof/>
            <w:webHidden/>
          </w:rPr>
          <w:instrText xml:space="preserve"> PAGEREF _Toc36539238 \h </w:instrText>
        </w:r>
        <w:r w:rsidR="00807F56">
          <w:rPr>
            <w:noProof/>
            <w:webHidden/>
          </w:rPr>
        </w:r>
        <w:r w:rsidR="00807F56">
          <w:rPr>
            <w:noProof/>
            <w:webHidden/>
          </w:rPr>
          <w:fldChar w:fldCharType="separate"/>
        </w:r>
        <w:r w:rsidR="00807F56">
          <w:rPr>
            <w:noProof/>
            <w:webHidden/>
          </w:rPr>
          <w:t>73</w:t>
        </w:r>
        <w:r w:rsidR="00807F56">
          <w:rPr>
            <w:noProof/>
            <w:webHidden/>
          </w:rPr>
          <w:fldChar w:fldCharType="end"/>
        </w:r>
      </w:hyperlink>
    </w:p>
    <w:p w14:paraId="58611E86" w14:textId="2EE42150" w:rsidR="00807F56" w:rsidRDefault="005D64AF">
      <w:pPr>
        <w:pStyle w:val="TOC4"/>
        <w:tabs>
          <w:tab w:val="right" w:leader="dot" w:pos="5030"/>
        </w:tabs>
        <w:rPr>
          <w:rFonts w:eastAsiaTheme="minorEastAsia"/>
          <w:smallCaps w:val="0"/>
          <w:noProof/>
          <w:sz w:val="22"/>
          <w:lang w:val="en-US" w:eastAsia="en-US" w:bidi="ar-SA"/>
        </w:rPr>
      </w:pPr>
      <w:hyperlink w:anchor="_Toc36539239" w:history="1">
        <w:r w:rsidR="00807F56" w:rsidRPr="00B81327">
          <w:rPr>
            <w:rStyle w:val="Hyperlink"/>
            <w:noProof/>
          </w:rPr>
          <w:t>Microsoft Defender - Protection Avancée Contre les Menaces</w:t>
        </w:r>
        <w:r w:rsidR="00807F56">
          <w:rPr>
            <w:noProof/>
            <w:webHidden/>
          </w:rPr>
          <w:tab/>
        </w:r>
        <w:r w:rsidR="00807F56">
          <w:rPr>
            <w:noProof/>
            <w:webHidden/>
          </w:rPr>
          <w:fldChar w:fldCharType="begin"/>
        </w:r>
        <w:r w:rsidR="00807F56">
          <w:rPr>
            <w:noProof/>
            <w:webHidden/>
          </w:rPr>
          <w:instrText xml:space="preserve"> PAGEREF _Toc36539239 \h </w:instrText>
        </w:r>
        <w:r w:rsidR="00807F56">
          <w:rPr>
            <w:noProof/>
            <w:webHidden/>
          </w:rPr>
        </w:r>
        <w:r w:rsidR="00807F56">
          <w:rPr>
            <w:noProof/>
            <w:webHidden/>
          </w:rPr>
          <w:fldChar w:fldCharType="separate"/>
        </w:r>
        <w:r w:rsidR="00807F56">
          <w:rPr>
            <w:noProof/>
            <w:webHidden/>
          </w:rPr>
          <w:t>73</w:t>
        </w:r>
        <w:r w:rsidR="00807F56">
          <w:rPr>
            <w:noProof/>
            <w:webHidden/>
          </w:rPr>
          <w:fldChar w:fldCharType="end"/>
        </w:r>
      </w:hyperlink>
    </w:p>
    <w:p w14:paraId="20DCF244" w14:textId="58DEC93D" w:rsidR="00807F56" w:rsidRDefault="005D64AF">
      <w:pPr>
        <w:pStyle w:val="TOC1"/>
        <w:tabs>
          <w:tab w:val="right" w:leader="dot" w:pos="5030"/>
        </w:tabs>
        <w:rPr>
          <w:rFonts w:eastAsiaTheme="minorEastAsia"/>
          <w:b w:val="0"/>
          <w:caps w:val="0"/>
          <w:noProof/>
          <w:sz w:val="22"/>
          <w:lang w:val="en-US" w:eastAsia="en-US" w:bidi="ar-SA"/>
        </w:rPr>
      </w:pPr>
      <w:hyperlink w:anchor="_Toc36539240" w:history="1">
        <w:r w:rsidR="00807F56" w:rsidRPr="00B81327">
          <w:rPr>
            <w:rStyle w:val="Hyperlink"/>
            <w:noProof/>
            <w:lang w:eastAsia="en-US"/>
          </w:rPr>
          <w:t>Annexe A – Engagement de Niveau de Service pour la Détection et le Blocage de Virus, l’Efficacité du Filtre de Courriers Indésirables ou les Faux Positifs</w:t>
        </w:r>
        <w:r w:rsidR="00807F56">
          <w:rPr>
            <w:noProof/>
            <w:webHidden/>
          </w:rPr>
          <w:tab/>
        </w:r>
        <w:r w:rsidR="00807F56">
          <w:rPr>
            <w:noProof/>
            <w:webHidden/>
          </w:rPr>
          <w:fldChar w:fldCharType="begin"/>
        </w:r>
        <w:r w:rsidR="00807F56">
          <w:rPr>
            <w:noProof/>
            <w:webHidden/>
          </w:rPr>
          <w:instrText xml:space="preserve"> PAGEREF _Toc36539240 \h </w:instrText>
        </w:r>
        <w:r w:rsidR="00807F56">
          <w:rPr>
            <w:noProof/>
            <w:webHidden/>
          </w:rPr>
        </w:r>
        <w:r w:rsidR="00807F56">
          <w:rPr>
            <w:noProof/>
            <w:webHidden/>
          </w:rPr>
          <w:fldChar w:fldCharType="separate"/>
        </w:r>
        <w:r w:rsidR="00807F56">
          <w:rPr>
            <w:noProof/>
            <w:webHidden/>
          </w:rPr>
          <w:t>75</w:t>
        </w:r>
        <w:r w:rsidR="00807F56">
          <w:rPr>
            <w:noProof/>
            <w:webHidden/>
          </w:rPr>
          <w:fldChar w:fldCharType="end"/>
        </w:r>
      </w:hyperlink>
    </w:p>
    <w:p w14:paraId="5746F0A5" w14:textId="4917F2E8" w:rsidR="00807F56" w:rsidRDefault="005D64AF">
      <w:pPr>
        <w:pStyle w:val="TOC1"/>
        <w:tabs>
          <w:tab w:val="right" w:leader="dot" w:pos="5030"/>
        </w:tabs>
        <w:rPr>
          <w:rFonts w:eastAsiaTheme="minorEastAsia"/>
          <w:b w:val="0"/>
          <w:caps w:val="0"/>
          <w:noProof/>
          <w:sz w:val="22"/>
          <w:lang w:val="en-US" w:eastAsia="en-US" w:bidi="ar-SA"/>
        </w:rPr>
      </w:pPr>
      <w:hyperlink w:anchor="_Toc36539241" w:history="1">
        <w:r w:rsidR="00807F56" w:rsidRPr="00B81327">
          <w:rPr>
            <w:rStyle w:val="Hyperlink"/>
            <w:noProof/>
            <w:lang w:eastAsia="en-US"/>
          </w:rPr>
          <w:t>Annexe B – Engagement de Niveau de Service pour le Temps de Disponibilité et la Remise du Courrier Électronique</w:t>
        </w:r>
        <w:r w:rsidR="00807F56">
          <w:rPr>
            <w:noProof/>
            <w:webHidden/>
          </w:rPr>
          <w:tab/>
        </w:r>
        <w:r w:rsidR="00807F56">
          <w:rPr>
            <w:noProof/>
            <w:webHidden/>
          </w:rPr>
          <w:fldChar w:fldCharType="begin"/>
        </w:r>
        <w:r w:rsidR="00807F56">
          <w:rPr>
            <w:noProof/>
            <w:webHidden/>
          </w:rPr>
          <w:instrText xml:space="preserve"> PAGEREF _Toc36539241 \h </w:instrText>
        </w:r>
        <w:r w:rsidR="00807F56">
          <w:rPr>
            <w:noProof/>
            <w:webHidden/>
          </w:rPr>
        </w:r>
        <w:r w:rsidR="00807F56">
          <w:rPr>
            <w:noProof/>
            <w:webHidden/>
          </w:rPr>
          <w:fldChar w:fldCharType="separate"/>
        </w:r>
        <w:r w:rsidR="00807F56">
          <w:rPr>
            <w:noProof/>
            <w:webHidden/>
          </w:rPr>
          <w:t>77</w:t>
        </w:r>
        <w:r w:rsidR="00807F56">
          <w:rPr>
            <w:noProof/>
            <w:webHidden/>
          </w:rPr>
          <w:fldChar w:fldCharType="end"/>
        </w:r>
      </w:hyperlink>
    </w:p>
    <w:p w14:paraId="3CA6B7A7" w14:textId="578AD0E4" w:rsidR="00E03E25" w:rsidRDefault="00AD5C31" w:rsidP="007546C2">
      <w:pPr>
        <w:pStyle w:val="TOC1"/>
        <w:tabs>
          <w:tab w:val="right" w:leader="dot" w:pos="5030"/>
        </w:tabs>
        <w:sectPr w:rsidR="00E03E25" w:rsidSect="00914BDB">
          <w:footerReference w:type="default" r:id="rId13"/>
          <w:type w:val="continuous"/>
          <w:pgSz w:w="12240" w:h="15840"/>
          <w:pgMar w:top="1440" w:right="720" w:bottom="1440" w:left="720" w:header="720" w:footer="720" w:gutter="0"/>
          <w:cols w:num="2" w:space="720"/>
          <w:docGrid w:linePitch="360"/>
        </w:sectPr>
      </w:pPr>
      <w:r w:rsidRPr="00467665">
        <w:rPr>
          <w:rFonts w:cstheme="minorHAnsi"/>
        </w:rPr>
        <w:fldChar w:fldCharType="end"/>
      </w:r>
    </w:p>
    <w:p w14:paraId="3A312564" w14:textId="343170CC" w:rsidR="00E03E25" w:rsidRPr="00FB368F" w:rsidRDefault="00914BDB" w:rsidP="00106C29">
      <w:pPr>
        <w:pStyle w:val="ProductList-SectionHeading"/>
        <w:tabs>
          <w:tab w:val="clear" w:pos="360"/>
          <w:tab w:val="clear" w:pos="720"/>
          <w:tab w:val="clear" w:pos="1080"/>
        </w:tabs>
        <w:outlineLvl w:val="0"/>
      </w:pPr>
      <w:bookmarkStart w:id="5" w:name="_Toc36539095"/>
      <w:bookmarkStart w:id="6" w:name="Introduction"/>
      <w:r>
        <w:lastRenderedPageBreak/>
        <w:t>Introduction</w:t>
      </w:r>
      <w:bookmarkEnd w:id="5"/>
    </w:p>
    <w:bookmarkEnd w:id="6"/>
    <w:p w14:paraId="0B3153E8" w14:textId="533C83C4" w:rsidR="00FA110B" w:rsidRPr="008E64FF" w:rsidRDefault="008D1A52" w:rsidP="003D3190">
      <w:pPr>
        <w:pStyle w:val="ProductList-SubSection1Heading"/>
        <w:rPr>
          <w:lang w:eastAsia="en-US" w:bidi="ar-SA"/>
        </w:rPr>
      </w:pPr>
      <w:r w:rsidRPr="008E64FF">
        <w:rPr>
          <w:lang w:eastAsia="en-US" w:bidi="ar-SA"/>
        </w:rPr>
        <w:t>À propos de ce Document</w:t>
      </w:r>
    </w:p>
    <w:p w14:paraId="77CF1F44" w14:textId="546119A5" w:rsidR="00E11454" w:rsidRPr="00FB368F" w:rsidRDefault="00E11454" w:rsidP="00106C29">
      <w:pPr>
        <w:pStyle w:val="ProductList-Body"/>
        <w:tabs>
          <w:tab w:val="clear" w:pos="360"/>
          <w:tab w:val="clear" w:pos="720"/>
          <w:tab w:val="clear" w:pos="1080"/>
        </w:tabs>
      </w:pPr>
      <w:r>
        <w:t xml:space="preserve">Le présent Contrat de Niveau de Service pour les Services en Ligne Microsoft (le présent </w:t>
      </w:r>
      <w:r w:rsidRPr="00426103">
        <w:t>«</w:t>
      </w:r>
      <w:r>
        <w:t> SLA </w:t>
      </w:r>
      <w:r w:rsidRPr="00426103">
        <w:t>»</w:t>
      </w:r>
      <w:r>
        <w:t xml:space="preserve">) fait partie intégrante de votre contrat de licence en volume Microsoft (le </w:t>
      </w:r>
      <w:r w:rsidRPr="00426103">
        <w:t>«</w:t>
      </w:r>
      <w:r>
        <w:t> Contrat </w:t>
      </w:r>
      <w:r w:rsidRPr="00426103">
        <w:t>»</w:t>
      </w:r>
      <w:r>
        <w:t xml:space="preserve">). Tous les termes commençant par une lettre majuscule qui sont utilisés dans le présent SLA, mais qui n’y sont pas définis, ont la signification qui leur est attribuée dans le Contrat. Le présent SLA s’applique aux Services en Ligne Microsoft répertoriés dans les présentes (un </w:t>
      </w:r>
      <w:r w:rsidRPr="00426103">
        <w:t>«</w:t>
      </w:r>
      <w:r>
        <w:t> Service </w:t>
      </w:r>
      <w:r w:rsidRPr="00426103">
        <w:t>»</w:t>
      </w:r>
      <w:r>
        <w:t xml:space="preserve"> ou les </w:t>
      </w:r>
      <w:r w:rsidRPr="00426103">
        <w:t>«</w:t>
      </w:r>
      <w:r>
        <w:t> Services </w:t>
      </w:r>
      <w:r w:rsidRPr="00426103">
        <w:t>»</w:t>
      </w:r>
      <w:r>
        <w:t xml:space="preserve">), mais pas aux services commercialisés séparément fournis avec ou liés aux Services ou à tout logiciel sur site faisant partie de tout Service. </w:t>
      </w:r>
    </w:p>
    <w:p w14:paraId="3CBD9792" w14:textId="77777777" w:rsidR="00E11454" w:rsidRPr="00FB368F" w:rsidRDefault="00E11454" w:rsidP="00106C29">
      <w:pPr>
        <w:pStyle w:val="ProductList-Body"/>
        <w:tabs>
          <w:tab w:val="clear" w:pos="360"/>
          <w:tab w:val="clear" w:pos="720"/>
          <w:tab w:val="clear" w:pos="1080"/>
        </w:tabs>
      </w:pPr>
    </w:p>
    <w:p w14:paraId="5FEF6AC3" w14:textId="0D4869D8" w:rsidR="00E11454" w:rsidRPr="00FB368F" w:rsidRDefault="00E11454" w:rsidP="00106C29">
      <w:pPr>
        <w:pStyle w:val="ProductList-Body"/>
        <w:tabs>
          <w:tab w:val="clear" w:pos="360"/>
          <w:tab w:val="clear" w:pos="720"/>
          <w:tab w:val="clear" w:pos="1080"/>
        </w:tabs>
      </w:pPr>
      <w:r>
        <w:rPr>
          <w:rFonts w:ascii="Calibri" w:hAnsi="Calibri" w:cs="Calibri"/>
        </w:rPr>
        <w:t>Si nous n’obtenons et ne conservons pas les Niveaux de Service de chaque Service, comme décrit dans le présent SLA, vous pouvez prétendre à</w:t>
      </w:r>
      <w:r w:rsidR="005117CE">
        <w:rPr>
          <w:rFonts w:ascii="Calibri" w:hAnsi="Calibri" w:cs="Calibri"/>
        </w:rPr>
        <w:t> </w:t>
      </w:r>
      <w:r>
        <w:rPr>
          <w:rFonts w:ascii="Calibri" w:hAnsi="Calibri" w:cs="Calibri"/>
        </w:rPr>
        <w:t>un</w:t>
      </w:r>
      <w:r w:rsidR="005117CE">
        <w:rPr>
          <w:rFonts w:ascii="Calibri" w:hAnsi="Calibri" w:cs="Calibri"/>
        </w:rPr>
        <w:t> </w:t>
      </w:r>
      <w:r>
        <w:rPr>
          <w:rFonts w:ascii="Calibri" w:hAnsi="Calibri" w:cs="Calibri"/>
        </w:rPr>
        <w:t>avoir sur une partie de vos frais de service mensuels. Nous ne modifierons pas les conditions de votre SLA pendant la durée initiale de votre abonnement ; toutefois, si vous renouvelez votre abonnement, la version du présent SLA utilisée au moment du renouvellement s’appliquera à</w:t>
      </w:r>
      <w:r w:rsidR="005117CE">
        <w:rPr>
          <w:rFonts w:ascii="Calibri" w:hAnsi="Calibri" w:cs="Calibri"/>
        </w:rPr>
        <w:t> </w:t>
      </w:r>
      <w:r>
        <w:rPr>
          <w:rFonts w:ascii="Calibri" w:hAnsi="Calibri" w:cs="Calibri"/>
        </w:rPr>
        <w:t>toute votre période de renouvellement. Nous nous engageons à vous prévenir au moins quatre-vingt-dix (90) jours à l’avance de toute modification substantielle défavorable apportée au présent SLA. Vous pouvez consulter la dernière version du présent SLA à tout moment, à</w:t>
      </w:r>
      <w:r w:rsidR="005117CE">
        <w:rPr>
          <w:rFonts w:ascii="Calibri" w:hAnsi="Calibri" w:cs="Calibri"/>
        </w:rPr>
        <w:t> </w:t>
      </w:r>
      <w:r>
        <w:rPr>
          <w:rFonts w:ascii="Calibri" w:hAnsi="Calibri" w:cs="Calibri"/>
        </w:rPr>
        <w:t>l’adresse </w:t>
      </w:r>
      <w:r w:rsidRPr="006E70DE">
        <w:rPr>
          <w:rFonts w:ascii="Calibri" w:hAnsi="Calibri" w:cs="Calibri"/>
        </w:rPr>
        <w:t>:</w:t>
      </w:r>
      <w:r>
        <w:rPr>
          <w:rFonts w:ascii="Calibri" w:hAnsi="Calibri" w:cs="Calibri"/>
        </w:rPr>
        <w:t xml:space="preserve"> </w:t>
      </w:r>
      <w:hyperlink r:id="rId14" w:history="1">
        <w:r>
          <w:rPr>
            <w:rStyle w:val="Hyperlink"/>
            <w:rFonts w:ascii="Calibri" w:hAnsi="Calibri" w:cs="Calibri"/>
            <w:szCs w:val="18"/>
          </w:rPr>
          <w:t>http</w:t>
        </w:r>
        <w:r w:rsidRPr="001A0C46">
          <w:rPr>
            <w:rStyle w:val="Hyperlink"/>
            <w:rFonts w:ascii="Calibri" w:hAnsi="Calibri" w:cs="Calibri"/>
            <w:szCs w:val="18"/>
          </w:rPr>
          <w:t>:</w:t>
        </w:r>
        <w:r>
          <w:rPr>
            <w:rStyle w:val="Hyperlink"/>
            <w:rFonts w:ascii="Calibri" w:hAnsi="Calibri" w:cs="Calibri"/>
            <w:szCs w:val="18"/>
          </w:rPr>
          <w:t>//www.microsoftvolumelicensing.com/SLA</w:t>
        </w:r>
      </w:hyperlink>
      <w:r>
        <w:rPr>
          <w:rFonts w:ascii="Calibri" w:hAnsi="Calibri" w:cs="Calibri"/>
        </w:rPr>
        <w:t>.</w:t>
      </w:r>
    </w:p>
    <w:p w14:paraId="6E04A61A" w14:textId="77777777" w:rsidR="00DA4C8F" w:rsidRPr="00FB368F" w:rsidRDefault="00DA4C8F" w:rsidP="00106C29">
      <w:pPr>
        <w:pStyle w:val="ProductList-Body"/>
        <w:tabs>
          <w:tab w:val="clear" w:pos="360"/>
          <w:tab w:val="clear" w:pos="720"/>
          <w:tab w:val="clear" w:pos="1080"/>
        </w:tabs>
      </w:pPr>
    </w:p>
    <w:p w14:paraId="65686147" w14:textId="004AAA72" w:rsidR="008D1A52" w:rsidRPr="008E64FF" w:rsidRDefault="008D1A52" w:rsidP="003D3190">
      <w:pPr>
        <w:pStyle w:val="ProductList-SubSection1Heading"/>
        <w:rPr>
          <w:lang w:eastAsia="en-US" w:bidi="ar-SA"/>
        </w:rPr>
      </w:pPr>
      <w:r w:rsidRPr="008E64FF">
        <w:rPr>
          <w:lang w:eastAsia="en-US" w:bidi="ar-SA"/>
        </w:rPr>
        <w:t>Versions antérieures de ce Document</w:t>
      </w:r>
    </w:p>
    <w:p w14:paraId="69561C1A" w14:textId="7A6CA45C" w:rsidR="0035123C" w:rsidRPr="00FB368F" w:rsidRDefault="007804B9" w:rsidP="00106C29">
      <w:pPr>
        <w:pStyle w:val="ProductList-Body"/>
        <w:tabs>
          <w:tab w:val="clear" w:pos="360"/>
          <w:tab w:val="clear" w:pos="720"/>
          <w:tab w:val="clear" w:pos="1080"/>
        </w:tabs>
      </w:pPr>
      <w:r>
        <w:t>Le présent SLA fournit des informations sur les Services actuellement disponibles. Les versions précédentes de ce document sont disponibles à</w:t>
      </w:r>
      <w:r w:rsidR="005117CE">
        <w:t> </w:t>
      </w:r>
      <w:r>
        <w:t>l’adresse </w:t>
      </w:r>
      <w:r w:rsidRPr="006E70DE">
        <w:t>:</w:t>
      </w:r>
      <w:r>
        <w:t xml:space="preserve"> </w:t>
      </w:r>
      <w:hyperlink r:id="rId15" w:history="1">
        <w:r>
          <w:rPr>
            <w:rStyle w:val="Hyperlink"/>
          </w:rPr>
          <w:t>http</w:t>
        </w:r>
        <w:r w:rsidRPr="001A0C46">
          <w:rPr>
            <w:rStyle w:val="Hyperlink"/>
          </w:rPr>
          <w:t>:</w:t>
        </w:r>
        <w:r>
          <w:rPr>
            <w:rStyle w:val="Hyperlink"/>
          </w:rPr>
          <w:t>//www.microsoftvolumelicensing.com</w:t>
        </w:r>
      </w:hyperlink>
      <w:r>
        <w:t>. Contactez votre Responsable de Compte Microsoft ou votre revendeur pour savoir quelle</w:t>
      </w:r>
      <w:r w:rsidR="003E3E83">
        <w:t> </w:t>
      </w:r>
      <w:r>
        <w:t>version consulter.</w:t>
      </w:r>
    </w:p>
    <w:p w14:paraId="7068C977" w14:textId="77435C31" w:rsidR="008D1A52" w:rsidRPr="00FB368F" w:rsidRDefault="008D1A52" w:rsidP="00106C29">
      <w:pPr>
        <w:pStyle w:val="ProductList-Body"/>
        <w:tabs>
          <w:tab w:val="clear" w:pos="360"/>
          <w:tab w:val="clear" w:pos="720"/>
          <w:tab w:val="clear" w:pos="1080"/>
        </w:tabs>
      </w:pPr>
    </w:p>
    <w:p w14:paraId="48838013" w14:textId="77777777" w:rsidR="003D7764" w:rsidRPr="0053132A" w:rsidRDefault="003D7764" w:rsidP="003D7764">
      <w:pPr>
        <w:pStyle w:val="ProductList-SubSection1Heading"/>
      </w:pPr>
      <w:bookmarkStart w:id="7" w:name="_Toc457812797"/>
      <w:bookmarkStart w:id="8" w:name="_Toc457821503"/>
      <w:r w:rsidRPr="0053132A">
        <w:t>Clarifications et synthèse des modifications apportées à ce Document</w:t>
      </w:r>
    </w:p>
    <w:bookmarkEnd w:id="7"/>
    <w:bookmarkEnd w:id="8"/>
    <w:p w14:paraId="7D21C4C7" w14:textId="77777777" w:rsidR="00220659" w:rsidRPr="00C64D1C" w:rsidRDefault="00220659" w:rsidP="00220659">
      <w:pPr>
        <w:pStyle w:val="ProductList-Body"/>
        <w:tabs>
          <w:tab w:val="clear" w:pos="360"/>
          <w:tab w:val="clear" w:pos="720"/>
          <w:tab w:val="clear" w:pos="1080"/>
        </w:tabs>
      </w:pPr>
      <w:r>
        <w:t>Sont identifiés ci-dessous les ajouts, suppressions et autres modifications récemment apportés au présent SLA. Vous trouverez également ci-dessous les clarifications sur la politique de Microsoft demandées par les clients.</w:t>
      </w:r>
    </w:p>
    <w:p w14:paraId="1386FACF" w14:textId="10C9E7BF" w:rsidR="00220659" w:rsidRDefault="00220659" w:rsidP="00220659">
      <w:pPr>
        <w:pStyle w:val="ProductList-Body"/>
        <w:tabs>
          <w:tab w:val="clear" w:pos="360"/>
          <w:tab w:val="clear" w:pos="720"/>
          <w:tab w:val="clear" w:pos="1080"/>
        </w:tabs>
      </w:pPr>
    </w:p>
    <w:tbl>
      <w:tblPr>
        <w:tblStyle w:val="TableGrid"/>
        <w:tblW w:w="0" w:type="auto"/>
        <w:tblInd w:w="117" w:type="dxa"/>
        <w:tblLook w:val="04A0" w:firstRow="1" w:lastRow="0" w:firstColumn="1" w:lastColumn="0" w:noHBand="0" w:noVBand="1"/>
      </w:tblPr>
      <w:tblGrid>
        <w:gridCol w:w="5224"/>
        <w:gridCol w:w="5449"/>
      </w:tblGrid>
      <w:tr w:rsidR="00807F56" w:rsidRPr="006D4DC5" w14:paraId="22DC6AA3" w14:textId="77777777" w:rsidTr="00807F56">
        <w:trPr>
          <w:tblHeader/>
        </w:trPr>
        <w:tc>
          <w:tcPr>
            <w:tcW w:w="5224" w:type="dxa"/>
            <w:shd w:val="clear" w:color="auto" w:fill="0072C6"/>
          </w:tcPr>
          <w:p w14:paraId="04E825C7" w14:textId="4B59FC30" w:rsidR="00807F56" w:rsidRPr="006D4DC5" w:rsidRDefault="00807F56" w:rsidP="00807F56">
            <w:pPr>
              <w:pStyle w:val="ProductList-OfferingBody"/>
            </w:pPr>
            <w:r>
              <w:rPr>
                <w:color w:val="FFFFFF" w:themeColor="background1"/>
              </w:rPr>
              <w:t>Ajouts</w:t>
            </w:r>
          </w:p>
        </w:tc>
        <w:tc>
          <w:tcPr>
            <w:tcW w:w="5449" w:type="dxa"/>
            <w:shd w:val="clear" w:color="auto" w:fill="0072C6"/>
          </w:tcPr>
          <w:p w14:paraId="58FDFCE9" w14:textId="0680BE4E" w:rsidR="00807F56" w:rsidRPr="006D4DC5" w:rsidRDefault="00807F56" w:rsidP="00807F56">
            <w:pPr>
              <w:pStyle w:val="ProductList-OfferingBody"/>
            </w:pPr>
            <w:r>
              <w:rPr>
                <w:color w:val="FFFFFF" w:themeColor="background1"/>
              </w:rPr>
              <w:t>Suppressions</w:t>
            </w:r>
          </w:p>
        </w:tc>
      </w:tr>
      <w:tr w:rsidR="00807F56" w:rsidRPr="006D4DC5" w14:paraId="489904F0" w14:textId="77777777" w:rsidTr="00807F56">
        <w:trPr>
          <w:tblHeader/>
        </w:trPr>
        <w:tc>
          <w:tcPr>
            <w:tcW w:w="5224" w:type="dxa"/>
            <w:shd w:val="clear" w:color="auto" w:fill="auto"/>
          </w:tcPr>
          <w:p w14:paraId="7CF3A995" w14:textId="7DDB224A" w:rsidR="00807F56" w:rsidRPr="006D4DC5" w:rsidRDefault="00807F56" w:rsidP="00807F56">
            <w:pPr>
              <w:pStyle w:val="ProductList-OfferingBody"/>
              <w:rPr>
                <w:color w:val="000000" w:themeColor="text1"/>
              </w:rPr>
            </w:pPr>
            <w:r>
              <w:rPr>
                <w:color w:val="000000" w:themeColor="text1"/>
              </w:rPr>
              <w:t>Agents virtuels Microsoft Power</w:t>
            </w:r>
          </w:p>
        </w:tc>
        <w:tc>
          <w:tcPr>
            <w:tcW w:w="5449" w:type="dxa"/>
            <w:shd w:val="clear" w:color="auto" w:fill="auto"/>
          </w:tcPr>
          <w:p w14:paraId="2ABDA614" w14:textId="5ABF5C2E" w:rsidR="00807F56" w:rsidRPr="006D4DC5" w:rsidRDefault="00807F56" w:rsidP="00807F56">
            <w:pPr>
              <w:pStyle w:val="ProductList-OfferingBody"/>
              <w:rPr>
                <w:color w:val="000000" w:themeColor="text1"/>
              </w:rPr>
            </w:pPr>
          </w:p>
        </w:tc>
      </w:tr>
    </w:tbl>
    <w:p w14:paraId="62BCAC5D" w14:textId="77777777" w:rsidR="000502F6" w:rsidRPr="00E464DF" w:rsidRDefault="000502F6" w:rsidP="000502F6">
      <w:pPr>
        <w:pStyle w:val="ProductList-Body"/>
      </w:pPr>
    </w:p>
    <w:p w14:paraId="6BDE0705" w14:textId="211FCF0C" w:rsidR="00CB6998" w:rsidRPr="00FB368F" w:rsidRDefault="005D64AF" w:rsidP="00A90E39">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CB6998">
          <w:rPr>
            <w:rStyle w:val="Hyperlink"/>
            <w:sz w:val="16"/>
            <w:szCs w:val="16"/>
          </w:rPr>
          <w:t>Table des matières</w:t>
        </w:r>
      </w:hyperlink>
      <w:r w:rsidR="00CB6998">
        <w:rPr>
          <w:sz w:val="16"/>
          <w:szCs w:val="16"/>
        </w:rPr>
        <w:t xml:space="preserve"> / </w:t>
      </w:r>
      <w:hyperlink w:anchor="Definitions" w:tooltip="Définitions" w:history="1">
        <w:r w:rsidR="00CB6998">
          <w:rPr>
            <w:rStyle w:val="Hyperlink"/>
            <w:sz w:val="16"/>
            <w:szCs w:val="16"/>
          </w:rPr>
          <w:t>Définitions</w:t>
        </w:r>
      </w:hyperlink>
    </w:p>
    <w:p w14:paraId="52501BFF" w14:textId="77777777" w:rsidR="00712939" w:rsidRDefault="00712939" w:rsidP="00106C29">
      <w:pPr>
        <w:pStyle w:val="ProductList-Body"/>
        <w:tabs>
          <w:tab w:val="clear" w:pos="360"/>
          <w:tab w:val="clear" w:pos="720"/>
          <w:tab w:val="clear" w:pos="1080"/>
        </w:tabs>
      </w:pPr>
    </w:p>
    <w:p w14:paraId="664EF02F" w14:textId="77777777" w:rsidR="00712939" w:rsidRPr="00FB368F" w:rsidRDefault="00712939" w:rsidP="00106C29">
      <w:pPr>
        <w:pStyle w:val="ProductList-Body"/>
        <w:tabs>
          <w:tab w:val="clear" w:pos="360"/>
          <w:tab w:val="clear" w:pos="720"/>
          <w:tab w:val="clear" w:pos="1080"/>
        </w:tabs>
      </w:pPr>
    </w:p>
    <w:p w14:paraId="348C666F" w14:textId="77777777" w:rsidR="008E6785" w:rsidRPr="002928A2" w:rsidRDefault="008E6785" w:rsidP="00106C29">
      <w:pPr>
        <w:rPr>
          <w:sz w:val="18"/>
          <w:szCs w:val="18"/>
        </w:rPr>
        <w:sectPr w:rsidR="008E6785" w:rsidRPr="002928A2" w:rsidSect="00752730">
          <w:footerReference w:type="default" r:id="rId16"/>
          <w:footerReference w:type="first" r:id="rId17"/>
          <w:pgSz w:w="12240" w:h="15840"/>
          <w:pgMar w:top="1440" w:right="720" w:bottom="1440" w:left="720" w:header="720" w:footer="720" w:gutter="0"/>
          <w:cols w:space="720"/>
          <w:titlePg/>
          <w:docGrid w:linePitch="360"/>
        </w:sectPr>
      </w:pPr>
    </w:p>
    <w:p w14:paraId="41F91676" w14:textId="37AC3CA8" w:rsidR="00045C64" w:rsidRPr="00013391" w:rsidRDefault="00E11454" w:rsidP="002024BF">
      <w:pPr>
        <w:pStyle w:val="ProductList-SectionHeading"/>
        <w:tabs>
          <w:tab w:val="clear" w:pos="360"/>
          <w:tab w:val="clear" w:pos="720"/>
          <w:tab w:val="clear" w:pos="1080"/>
        </w:tabs>
        <w:outlineLvl w:val="0"/>
        <w:rPr>
          <w:lang w:eastAsia="en-US" w:bidi="ar-SA"/>
        </w:rPr>
      </w:pPr>
      <w:bookmarkStart w:id="9" w:name="_Toc36539096"/>
      <w:bookmarkStart w:id="10" w:name="GeneralTerms"/>
      <w:r w:rsidRPr="00013391">
        <w:rPr>
          <w:lang w:eastAsia="en-US" w:bidi="ar-SA"/>
        </w:rPr>
        <w:lastRenderedPageBreak/>
        <w:t>Conditions Générales</w:t>
      </w:r>
      <w:bookmarkEnd w:id="9"/>
    </w:p>
    <w:p w14:paraId="0BDF752D" w14:textId="5F0E96A9" w:rsidR="00045C64" w:rsidRPr="00013391" w:rsidRDefault="00E11454" w:rsidP="00BD240B">
      <w:pPr>
        <w:pStyle w:val="ProductList-SubSection1Heading"/>
        <w:rPr>
          <w:lang w:eastAsia="en-US" w:bidi="ar-SA"/>
        </w:rPr>
      </w:pPr>
      <w:bookmarkStart w:id="11" w:name="Definitions"/>
      <w:bookmarkEnd w:id="10"/>
      <w:r w:rsidRPr="00362FF7">
        <w:rPr>
          <w:lang w:eastAsia="en-US" w:bidi="ar-SA"/>
        </w:rPr>
        <w:t>Définitions</w:t>
      </w:r>
    </w:p>
    <w:bookmarkEnd w:id="11"/>
    <w:p w14:paraId="6464F94E" w14:textId="23E8890C" w:rsidR="001D1C2C" w:rsidRPr="00FB368F" w:rsidRDefault="00F575B8" w:rsidP="001D1C2C">
      <w:pPr>
        <w:pStyle w:val="ProductList-Body"/>
        <w:spacing w:after="40"/>
      </w:pPr>
      <w:r w:rsidRPr="00426103">
        <w:t>«</w:t>
      </w:r>
      <w:r>
        <w:rPr>
          <w:color w:val="000000" w:themeColor="text1"/>
        </w:rPr>
        <w:t> </w:t>
      </w:r>
      <w:r>
        <w:rPr>
          <w:b/>
          <w:color w:val="00188F"/>
        </w:rPr>
        <w:t>Période Mensuelle Applicable</w:t>
      </w:r>
      <w:r>
        <w:rPr>
          <w:color w:val="000000" w:themeColor="text1"/>
        </w:rPr>
        <w:t> </w:t>
      </w:r>
      <w:r w:rsidRPr="00426103">
        <w:t>»</w:t>
      </w:r>
      <w:r>
        <w:t xml:space="preserve"> désigne, pour un mois calendaire durant lequel un Avoir Service est dû, le nombre de jours pendant lesquels vous êtes abonné à un Service.</w:t>
      </w:r>
      <w:r>
        <w:rPr>
          <w:color w:val="000000" w:themeColor="text1"/>
        </w:rPr>
        <w:t xml:space="preserve"> </w:t>
      </w:r>
    </w:p>
    <w:p w14:paraId="10BD05D9" w14:textId="7B5B6981" w:rsidR="001D1C2C" w:rsidRPr="00FB368F" w:rsidRDefault="00F575B8" w:rsidP="001D1C2C">
      <w:pPr>
        <w:pStyle w:val="ProductList-Body"/>
        <w:spacing w:after="40"/>
      </w:pPr>
      <w:r w:rsidRPr="00426103">
        <w:t>«</w:t>
      </w:r>
      <w:r>
        <w:rPr>
          <w:color w:val="000000" w:themeColor="text1"/>
        </w:rPr>
        <w:t> </w:t>
      </w:r>
      <w:r>
        <w:rPr>
          <w:b/>
          <w:color w:val="00188F"/>
        </w:rPr>
        <w:t>Frais de Service Mensuels Applicables</w:t>
      </w:r>
      <w:r>
        <w:rPr>
          <w:color w:val="000000" w:themeColor="text1"/>
        </w:rPr>
        <w:t> </w:t>
      </w:r>
      <w:r w:rsidRPr="00426103">
        <w:t>»</w:t>
      </w:r>
      <w:r>
        <w:rPr>
          <w:color w:val="000000" w:themeColor="text1"/>
        </w:rPr>
        <w:t xml:space="preserve"> désigne les redevances totales que vous avez effectivement payées pour un Service, qui sont appliquées le mois où un Avoir Service est dû.</w:t>
      </w:r>
    </w:p>
    <w:p w14:paraId="3E960783" w14:textId="74F33B83" w:rsidR="001D1C2C" w:rsidRPr="00FB368F" w:rsidRDefault="00F575B8" w:rsidP="001D1C2C">
      <w:pPr>
        <w:pStyle w:val="ProductList-Body"/>
        <w:spacing w:after="40"/>
      </w:pPr>
      <w:r>
        <w:rPr>
          <w:color w:val="000000" w:themeColor="text1"/>
        </w:rPr>
        <w:t xml:space="preserve">Le </w:t>
      </w:r>
      <w:r w:rsidRPr="00426103">
        <w:t>«</w:t>
      </w:r>
      <w:r>
        <w:rPr>
          <w:color w:val="000000" w:themeColor="text1"/>
        </w:rPr>
        <w:t> </w:t>
      </w:r>
      <w:r>
        <w:rPr>
          <w:b/>
          <w:color w:val="00188F"/>
        </w:rPr>
        <w:t>Temps d’Indisponibilité</w:t>
      </w:r>
      <w:r>
        <w:rPr>
          <w:color w:val="000000" w:themeColor="text1"/>
        </w:rPr>
        <w:t> </w:t>
      </w:r>
      <w:r w:rsidRPr="00426103">
        <w:t>»</w:t>
      </w:r>
      <w:r>
        <w:t xml:space="preserve"> est défini pour chaque Service dans les Conditions Spécifiques des Services ci-dessous. À l’exception des Services Microsoft Azure, le Temps d’Indisponibilité n’inclut pas le Temps d’Indisponibilité Planifié. Le Temps d’Indisponibilité ne comprend pas l’indisponibilité d’un Service du fait des restrictions exposées ci-dessous et dans les Conditions Spécifiques des Services.</w:t>
      </w:r>
    </w:p>
    <w:p w14:paraId="1CAAF07A" w14:textId="70B6AFEB" w:rsidR="001D1C2C" w:rsidRPr="00FB368F" w:rsidRDefault="00F575B8" w:rsidP="001D1C2C">
      <w:pPr>
        <w:pStyle w:val="ProductList-Body"/>
        <w:spacing w:after="40"/>
      </w:pPr>
      <w:r w:rsidRPr="00426103">
        <w:t>«</w:t>
      </w:r>
      <w:r>
        <w:rPr>
          <w:color w:val="000000" w:themeColor="text1"/>
        </w:rPr>
        <w:t> </w:t>
      </w:r>
      <w:r>
        <w:rPr>
          <w:b/>
          <w:color w:val="00188F"/>
        </w:rPr>
        <w:t>Code d’Erreur</w:t>
      </w:r>
      <w:r>
        <w:rPr>
          <w:color w:val="000000" w:themeColor="text1"/>
        </w:rPr>
        <w:t> </w:t>
      </w:r>
      <w:r w:rsidRPr="00426103">
        <w:t>»</w:t>
      </w:r>
      <w:r>
        <w:t xml:space="preserve"> désigne une indication d’échec d’une opération, comme un code de statut HTTP commençant par 5xx.</w:t>
      </w:r>
    </w:p>
    <w:p w14:paraId="64D84186" w14:textId="5C7C065D" w:rsidR="001D1C2C" w:rsidRPr="00FB368F" w:rsidRDefault="00F575B8" w:rsidP="001D1C2C">
      <w:pPr>
        <w:pStyle w:val="ProductList-Body"/>
        <w:spacing w:after="40"/>
      </w:pPr>
      <w:r w:rsidRPr="00426103">
        <w:t>«</w:t>
      </w:r>
      <w:r>
        <w:rPr>
          <w:color w:val="000000" w:themeColor="text1"/>
        </w:rPr>
        <w:t> </w:t>
      </w:r>
      <w:r>
        <w:rPr>
          <w:b/>
          <w:color w:val="00188F"/>
        </w:rPr>
        <w:t>Connectivité Externe</w:t>
      </w:r>
      <w:r>
        <w:rPr>
          <w:color w:val="000000" w:themeColor="text1"/>
        </w:rPr>
        <w:t> </w:t>
      </w:r>
      <w:r w:rsidRPr="00426103">
        <w:t>»</w:t>
      </w:r>
      <w:r>
        <w:t xml:space="preserve"> fait référence à un trafic réseau bidirectionnel utilisant des protocoles pris en charge, tels que HTTP et HTTPS, qui peut être émis et reçu par une adresse IP publique.</w:t>
      </w:r>
    </w:p>
    <w:p w14:paraId="57569D47" w14:textId="34BD47E6" w:rsidR="001D1C2C" w:rsidRPr="00FB368F" w:rsidRDefault="00F575B8" w:rsidP="001D1C2C">
      <w:pPr>
        <w:pStyle w:val="ProductList-Body"/>
        <w:spacing w:after="40"/>
      </w:pPr>
      <w:r w:rsidRPr="00426103">
        <w:t>«</w:t>
      </w:r>
      <w:r>
        <w:rPr>
          <w:color w:val="000000" w:themeColor="text1"/>
        </w:rPr>
        <w:t> </w:t>
      </w:r>
      <w:r>
        <w:rPr>
          <w:b/>
          <w:color w:val="00188F"/>
        </w:rPr>
        <w:t>Incident</w:t>
      </w:r>
      <w:r>
        <w:rPr>
          <w:color w:val="000000" w:themeColor="text1"/>
        </w:rPr>
        <w:t> </w:t>
      </w:r>
      <w:r w:rsidRPr="00426103">
        <w:t>»</w:t>
      </w:r>
      <w:r>
        <w:rPr>
          <w:color w:val="000000" w:themeColor="text1"/>
        </w:rPr>
        <w:t xml:space="preserve"> désigne (i) tout événement unique, ou (ii) toute suite d’événements qui aboutit à un Temps d’Indisponibilité.</w:t>
      </w:r>
    </w:p>
    <w:p w14:paraId="30DC8057" w14:textId="709239B8" w:rsidR="001D1C2C" w:rsidRPr="00FB368F" w:rsidRDefault="00F575B8" w:rsidP="001D1C2C">
      <w:pPr>
        <w:pStyle w:val="ProductList-Body"/>
        <w:spacing w:after="40"/>
      </w:pPr>
      <w:r w:rsidRPr="00426103">
        <w:t>«</w:t>
      </w:r>
      <w:r>
        <w:rPr>
          <w:color w:val="000000" w:themeColor="text1"/>
        </w:rPr>
        <w:t> </w:t>
      </w:r>
      <w:r>
        <w:rPr>
          <w:b/>
          <w:color w:val="00188F"/>
        </w:rPr>
        <w:t>Portail de Gestion</w:t>
      </w:r>
      <w:r>
        <w:rPr>
          <w:color w:val="000000" w:themeColor="text1"/>
        </w:rPr>
        <w:t> </w:t>
      </w:r>
      <w:r w:rsidRPr="00426103">
        <w:t>»</w:t>
      </w:r>
      <w:r>
        <w:t xml:space="preserve"> désigne l’interface Web fournie par Microsoft et par l’intermédiaire de laquelle les clients peuvent gérer le Service.</w:t>
      </w:r>
    </w:p>
    <w:p w14:paraId="16345164" w14:textId="323F0362" w:rsidR="001D1C2C" w:rsidRPr="00FB368F" w:rsidRDefault="00F575B8" w:rsidP="001D1C2C">
      <w:pPr>
        <w:pStyle w:val="ProductList-Body"/>
        <w:spacing w:after="40"/>
      </w:pPr>
      <w:r w:rsidRPr="00426103">
        <w:t>«</w:t>
      </w:r>
      <w:r>
        <w:rPr>
          <w:color w:val="000000" w:themeColor="text1"/>
        </w:rPr>
        <w:t> </w:t>
      </w:r>
      <w:r>
        <w:rPr>
          <w:b/>
          <w:color w:val="00188F"/>
        </w:rPr>
        <w:t>Temps d’Indisponibilité Planifié</w:t>
      </w:r>
      <w:r>
        <w:rPr>
          <w:color w:val="000000" w:themeColor="text1"/>
        </w:rPr>
        <w:t> </w:t>
      </w:r>
      <w:r w:rsidRPr="00426103">
        <w:t>»</w:t>
      </w:r>
      <w:r>
        <w:rPr>
          <w:color w:val="000000" w:themeColor="text1"/>
        </w:rPr>
        <w:t xml:space="preserve"> désigne toute période de Temps d’Indisponibilité liée à la maintenance ou la mise à jour du réseau, du matériel ou du Service. Nous publierons une notification ou vous informerons au minimum cinq (5) jours avant le début d’un tel Temps d’Indisponibilité.</w:t>
      </w:r>
    </w:p>
    <w:p w14:paraId="70231D40" w14:textId="4F884A3B" w:rsidR="001D1C2C" w:rsidRPr="00FB368F" w:rsidRDefault="00F575B8" w:rsidP="001D1C2C">
      <w:pPr>
        <w:pStyle w:val="ProductList-Body"/>
        <w:spacing w:after="40"/>
      </w:pPr>
      <w:r w:rsidRPr="00426103">
        <w:t>«</w:t>
      </w:r>
      <w:r>
        <w:rPr>
          <w:color w:val="000000" w:themeColor="text1"/>
        </w:rPr>
        <w:t> </w:t>
      </w:r>
      <w:r>
        <w:rPr>
          <w:b/>
          <w:color w:val="00188F"/>
        </w:rPr>
        <w:t>Avoir Service</w:t>
      </w:r>
      <w:r>
        <w:rPr>
          <w:color w:val="000000" w:themeColor="text1"/>
        </w:rPr>
        <w:t> </w:t>
      </w:r>
      <w:r w:rsidRPr="00426103">
        <w:t>»</w:t>
      </w:r>
      <w:r>
        <w:rPr>
          <w:color w:val="000000" w:themeColor="text1"/>
        </w:rPr>
        <w:t xml:space="preserve"> désigne le pourcentage des Frais de Service Mensuels Applicables qui vous est crédité au titre d’une réclamation validée par Microsoft.</w:t>
      </w:r>
    </w:p>
    <w:p w14:paraId="0E261BBC" w14:textId="7B282E61" w:rsidR="001D1C2C" w:rsidRPr="00FB368F" w:rsidRDefault="00F575B8" w:rsidP="001D1C2C">
      <w:pPr>
        <w:pStyle w:val="ProductList-Body"/>
        <w:spacing w:after="40"/>
      </w:pPr>
      <w:r w:rsidRPr="00426103">
        <w:t>«</w:t>
      </w:r>
      <w:r>
        <w:rPr>
          <w:color w:val="000000" w:themeColor="text1"/>
        </w:rPr>
        <w:t> </w:t>
      </w:r>
      <w:r>
        <w:rPr>
          <w:b/>
          <w:color w:val="00188F"/>
        </w:rPr>
        <w:t>Niveau de Service</w:t>
      </w:r>
      <w:r>
        <w:rPr>
          <w:color w:val="000000" w:themeColor="text1"/>
        </w:rPr>
        <w:t> </w:t>
      </w:r>
      <w:r w:rsidRPr="00426103">
        <w:t>»</w:t>
      </w:r>
      <w:r>
        <w:rPr>
          <w:color w:val="000000" w:themeColor="text1"/>
        </w:rPr>
        <w:t xml:space="preserve"> désigne la ou les mesures des performances détaillées dans le présent SLA que Microsoft accepte de respecter dans le cadre de la prestation de Services.</w:t>
      </w:r>
    </w:p>
    <w:p w14:paraId="6702BBF5" w14:textId="31C20435" w:rsidR="001D1C2C" w:rsidRPr="00FB368F" w:rsidRDefault="00F575B8" w:rsidP="001D1C2C">
      <w:pPr>
        <w:pStyle w:val="ProductList-Body"/>
        <w:spacing w:after="40"/>
      </w:pPr>
      <w:r w:rsidRPr="00426103">
        <w:t>«</w:t>
      </w:r>
      <w:r>
        <w:rPr>
          <w:color w:val="000000" w:themeColor="text1"/>
        </w:rPr>
        <w:t> </w:t>
      </w:r>
      <w:r>
        <w:rPr>
          <w:b/>
          <w:color w:val="00188F"/>
        </w:rPr>
        <w:t>Ressource de Service</w:t>
      </w:r>
      <w:r>
        <w:rPr>
          <w:color w:val="000000" w:themeColor="text1"/>
        </w:rPr>
        <w:t> </w:t>
      </w:r>
      <w:r w:rsidRPr="00426103">
        <w:t>»</w:t>
      </w:r>
      <w:r>
        <w:t xml:space="preserve"> désigne une ressource individuelle utilisable au sein d’un Service.</w:t>
      </w:r>
    </w:p>
    <w:p w14:paraId="6EF19CD6" w14:textId="2EE5678B" w:rsidR="001D1C2C" w:rsidRPr="00FB368F" w:rsidRDefault="00F575B8" w:rsidP="001D1C2C">
      <w:pPr>
        <w:pStyle w:val="ProductList-Body"/>
        <w:spacing w:after="40"/>
      </w:pPr>
      <w:r w:rsidRPr="00426103">
        <w:t>«</w:t>
      </w:r>
      <w:r>
        <w:rPr>
          <w:color w:val="000000" w:themeColor="text1"/>
        </w:rPr>
        <w:t> </w:t>
      </w:r>
      <w:r>
        <w:rPr>
          <w:b/>
          <w:color w:val="00188F"/>
        </w:rPr>
        <w:t>Code de Réussite</w:t>
      </w:r>
      <w:r>
        <w:rPr>
          <w:color w:val="000000" w:themeColor="text1"/>
        </w:rPr>
        <w:t> </w:t>
      </w:r>
      <w:r w:rsidRPr="00426103">
        <w:t>»</w:t>
      </w:r>
      <w:r>
        <w:t xml:space="preserve"> renvoie à une indication informant qu’une opération a réussi, comme un code de statut HTTP commençant par 2xx.</w:t>
      </w:r>
    </w:p>
    <w:p w14:paraId="461AC117" w14:textId="14702FC5" w:rsidR="001D1C2C" w:rsidRPr="00FB368F" w:rsidRDefault="00F575B8" w:rsidP="001D1C2C">
      <w:pPr>
        <w:pStyle w:val="ProductList-Body"/>
        <w:spacing w:after="40"/>
      </w:pPr>
      <w:r w:rsidRPr="00426103">
        <w:t>«</w:t>
      </w:r>
      <w:r>
        <w:rPr>
          <w:color w:val="000000" w:themeColor="text1"/>
        </w:rPr>
        <w:t> </w:t>
      </w:r>
      <w:r>
        <w:rPr>
          <w:b/>
          <w:color w:val="00188F"/>
        </w:rPr>
        <w:t>Période de Support</w:t>
      </w:r>
      <w:r>
        <w:rPr>
          <w:color w:val="000000" w:themeColor="text1"/>
        </w:rPr>
        <w:t> </w:t>
      </w:r>
      <w:r w:rsidRPr="00426103">
        <w:t>»</w:t>
      </w:r>
      <w:r>
        <w:t xml:space="preserve"> désigne la période pendant laquelle une fonction d’un Service ou sa compatibilité avec un produit ou service distinct est supportée.</w:t>
      </w:r>
    </w:p>
    <w:p w14:paraId="0B6E793C" w14:textId="2B87D12B" w:rsidR="001D1C2C" w:rsidRPr="00FB368F" w:rsidRDefault="00F575B8" w:rsidP="001D1C2C">
      <w:pPr>
        <w:pStyle w:val="ProductList-Body"/>
        <w:spacing w:after="40"/>
      </w:pPr>
      <w:r w:rsidRPr="00426103">
        <w:t>«</w:t>
      </w:r>
      <w:r>
        <w:rPr>
          <w:color w:val="000000" w:themeColor="text1"/>
        </w:rPr>
        <w:t> </w:t>
      </w:r>
      <w:r>
        <w:rPr>
          <w:b/>
          <w:color w:val="00188F"/>
        </w:rPr>
        <w:t>Minutes Utilisateur</w:t>
      </w:r>
      <w:r>
        <w:rPr>
          <w:color w:val="000000" w:themeColor="text1"/>
        </w:rPr>
        <w:t> </w:t>
      </w:r>
      <w:r w:rsidRPr="00426103">
        <w:t>»</w:t>
      </w:r>
      <w:r>
        <w:rPr>
          <w:color w:val="000000" w:themeColor="text1"/>
        </w:rPr>
        <w:t xml:space="preserve"> désigne le nombre total de minutes dans un mois, auquel est soustrait le Temps d’Indisponibilité Planifié, multiplié par le nombre total d’utilisateurs.</w:t>
      </w:r>
    </w:p>
    <w:p w14:paraId="394EB171" w14:textId="77777777" w:rsidR="003631EE" w:rsidRPr="00FB368F" w:rsidRDefault="003631EE" w:rsidP="001D1C2C">
      <w:pPr>
        <w:pStyle w:val="ProductList-Body"/>
      </w:pPr>
    </w:p>
    <w:p w14:paraId="637752EC" w14:textId="23513F1A" w:rsidR="001D1C2C" w:rsidRPr="008E64FF" w:rsidRDefault="001D1C2C" w:rsidP="00BD240B">
      <w:pPr>
        <w:pStyle w:val="ProductList-SubSection1Heading"/>
        <w:rPr>
          <w:lang w:eastAsia="en-US" w:bidi="ar-SA"/>
        </w:rPr>
      </w:pPr>
      <w:bookmarkStart w:id="12" w:name="Terms"/>
      <w:r w:rsidRPr="00362FF7">
        <w:rPr>
          <w:lang w:eastAsia="en-US" w:bidi="ar-SA"/>
        </w:rPr>
        <w:t>Conditions</w:t>
      </w:r>
    </w:p>
    <w:p w14:paraId="7371D222" w14:textId="77777777" w:rsidR="001D1C2C" w:rsidRPr="00FB368F" w:rsidRDefault="001D1C2C" w:rsidP="001D1C2C">
      <w:pPr>
        <w:pStyle w:val="ProductList-ClauseHeading"/>
      </w:pPr>
      <w:bookmarkStart w:id="13" w:name="GeneralTerms_Claims"/>
      <w:bookmarkEnd w:id="12"/>
      <w:r>
        <w:t>Réclamations</w:t>
      </w:r>
    </w:p>
    <w:bookmarkEnd w:id="13"/>
    <w:p w14:paraId="70975357" w14:textId="3BF790D5" w:rsidR="001D1C2C" w:rsidRPr="00FB368F" w:rsidRDefault="001D1C2C" w:rsidP="001D1C2C">
      <w:pPr>
        <w:pStyle w:val="ProductList-Body"/>
      </w:pPr>
      <w:r>
        <w:t>Afin que Microsoft prenne en compte une réclamation, vous devez soumettre ladite réclamation au support client de Microsoft Corporation en incluant toutes les informations nécessaires pour permettre à Microsoft de valider cette réclamation, y compris, notamment </w:t>
      </w:r>
      <w:r w:rsidRPr="006E70DE">
        <w:t>:</w:t>
      </w:r>
      <w:r>
        <w:t xml:space="preserve"> (i) la description détaillée de l’Incident ; (ii) des informations sur l’heure et la durée du Temps d’Indisponibilité ; (iii) le nombre d’utilisateurs et le(s) site(s) des utilisateurs concernés (le cas échéant) ; ainsi (iv) qu’une description de vos tentatives de résolution de l’Incident lorsqu’il est survenu.</w:t>
      </w:r>
    </w:p>
    <w:p w14:paraId="78652D82" w14:textId="77777777" w:rsidR="001D1C2C" w:rsidRPr="00FB368F" w:rsidRDefault="001D1C2C" w:rsidP="001D1C2C">
      <w:pPr>
        <w:pStyle w:val="ProductList-Body"/>
      </w:pPr>
    </w:p>
    <w:p w14:paraId="5C8FCCA3" w14:textId="207DEE48" w:rsidR="001D1C2C" w:rsidRPr="00FB368F" w:rsidRDefault="001D1C2C" w:rsidP="001D1C2C">
      <w:pPr>
        <w:pStyle w:val="ProductList-Body"/>
      </w:pPr>
      <w:r>
        <w:t>Pour toute réclamation liée à Microsoft Azure, nous devons recevoir ladite réclamation dans un délai de deux (2) mois à compter de la fin du mois de facturation pendant lequel l’Incident objet de la réclamation s’est produit. Pour les réclamations liées à tous les autres Services, nous devons recevoir la réclamation avant la fin du mois calendaire qui suit le mois au cours duquel l’Incident s’est produit. Par exemple, si l’Incident s’est produit le 15 février, nous devons recevoir la réclamation et toutes les informations nécessaires avant le 31 mars.</w:t>
      </w:r>
    </w:p>
    <w:p w14:paraId="13AA5F29" w14:textId="77777777" w:rsidR="001D1C2C" w:rsidRPr="00FB368F" w:rsidRDefault="001D1C2C" w:rsidP="001D1C2C">
      <w:pPr>
        <w:pStyle w:val="ProductList-Body"/>
      </w:pPr>
    </w:p>
    <w:p w14:paraId="0A11687D" w14:textId="200405E7" w:rsidR="001D1C2C" w:rsidRPr="00FB368F" w:rsidRDefault="001D1C2C" w:rsidP="001D1C2C">
      <w:pPr>
        <w:pStyle w:val="ProductList-Body"/>
      </w:pPr>
      <w:r>
        <w:t xml:space="preserve">Nous examinerons toutes les informations raisonnablement mises à notre disposition et déterminerons en toute bonne foi si un Avoir Service est dû. Nous ferons tout notre possible pour traiter les réclamations dans le mois suivant et sous quarante-cinq (45) jours après leur réception. Vous devez respecter les conditions du Contrat pour pouvoir prétendre à un Avoir Service. Si nous estimons qu’un Avoir Service vous est dû, nous l’appliquerons à vos Frais de Service Mensuels Applicables. </w:t>
      </w:r>
    </w:p>
    <w:p w14:paraId="58E2268D" w14:textId="77777777" w:rsidR="001D1C2C" w:rsidRPr="00FB368F" w:rsidRDefault="001D1C2C" w:rsidP="001D1C2C">
      <w:pPr>
        <w:pStyle w:val="ProductList-Body"/>
      </w:pPr>
    </w:p>
    <w:p w14:paraId="76EDD054" w14:textId="77C33B61" w:rsidR="001D1C2C" w:rsidRDefault="001D1C2C" w:rsidP="001D1C2C">
      <w:pPr>
        <w:pStyle w:val="ProductList-Body"/>
      </w:pPr>
      <w:r>
        <w:t>Si vous avez acheté plusieurs Services (pas dans le cadre d’une suite), vous pouvez soumettre vos réclamations au moyen de la procédure décrite ci-dessus comme si chaque Service était couvert par un SLA individuel. Par exemple, si vous avez acheté Exchange Online et SharePoint Online (pas</w:t>
      </w:r>
      <w:r w:rsidR="00F647AE">
        <w:t> </w:t>
      </w:r>
      <w:r>
        <w:t>dans le cadre d’une suite), et pendant la durée de l’abonnement, un Incident a engendré un Temps d’Indisponibilité pour les deux Services, vous pouvez prétendre à deux Avoirs Service distincts (un pour chaque Service), en soumettant deux réclamations dans le cadre du présent SLA. Si</w:t>
      </w:r>
      <w:r w:rsidR="00F647AE">
        <w:t> </w:t>
      </w:r>
      <w:r>
        <w:t xml:space="preserve">plus d’un Niveau de Service n’a pas été respecté pour un Service spécifique en raison du même Incident, vous devez choisir un seul Niveau de </w:t>
      </w:r>
      <w:r>
        <w:lastRenderedPageBreak/>
        <w:t>Service sur lequel votre réclamation concernant l’Incident sera fondée.</w:t>
      </w:r>
      <w:r w:rsidR="007B4942">
        <w:t xml:space="preserve"> </w:t>
      </w:r>
      <w:r w:rsidR="007B4942" w:rsidRPr="0037096E">
        <w:t>Saut stipulation contraire dans un SAL spécifique, un seul Avoir Service est autorisé par Service pour une Période Mensuelle Applicable.</w:t>
      </w:r>
    </w:p>
    <w:p w14:paraId="17C9E928" w14:textId="77777777" w:rsidR="007B4942" w:rsidRPr="00FB368F" w:rsidRDefault="007B4942" w:rsidP="001D1C2C">
      <w:pPr>
        <w:pStyle w:val="ProductList-Body"/>
      </w:pPr>
    </w:p>
    <w:p w14:paraId="1C5E0FF1" w14:textId="77777777" w:rsidR="001D1C2C" w:rsidRPr="00FB368F" w:rsidRDefault="001D1C2C" w:rsidP="001D1C2C">
      <w:pPr>
        <w:pStyle w:val="ProductList-ClauseHeading"/>
      </w:pPr>
      <w:r>
        <w:t>Avoirs Service</w:t>
      </w:r>
    </w:p>
    <w:p w14:paraId="5F9659E7" w14:textId="3A8B427E" w:rsidR="001D1C2C" w:rsidRPr="00FB368F" w:rsidRDefault="001D1C2C" w:rsidP="001D1C2C">
      <w:pPr>
        <w:pStyle w:val="ProductList-Body"/>
      </w:pPr>
      <w:r>
        <w:t>Les Avoirs Service sont votre recours exclusif en cas de problèmes de fonctionnement ou de disponibilité pour tout Service dans le cadre du Contrat et du présent SLA. Vous n’êtes pas autorisé à compenser unilatéralement vos Frais de Service Mensuels Applicables en cas de problèmes de fonctionnement ou de disponibilité.</w:t>
      </w:r>
    </w:p>
    <w:p w14:paraId="2603EC74" w14:textId="62EE9989" w:rsidR="001D1C2C" w:rsidRPr="00FB368F" w:rsidRDefault="001D1C2C" w:rsidP="001D1C2C">
      <w:pPr>
        <w:pStyle w:val="ProductList-Body"/>
      </w:pPr>
      <w:r>
        <w:t>Les Avoirs Service s’appliquent uniquement aux frais payés pour le Service, la Ressource de Service ou l’édition de Service concerné(e) par le non</w:t>
      </w:r>
      <w:r w:rsidR="00E56532">
        <w:t>­</w:t>
      </w:r>
      <w:r>
        <w:t>respect d’un Niveau de Service. Si les Niveaux de Service s’appliquent à des Ressources de Service individuelles ou à des éditions de Service distinctes, les Avoirs Service s’appliquent uniquement aux frais payés pour la Ressource de Service ou l’édition concernée, selon le cas. Les Avoirs Service obtenus au cours d’un mois de facturation pour un Service ou une Ressource de Service spécifique ne peuvent en aucun cas dépasser vos frais de Service mensuels pour ledit Service ou ladite Ressource de Service, selon le cas, au cours de ce même mois de facturation.</w:t>
      </w:r>
    </w:p>
    <w:p w14:paraId="7F92E971" w14:textId="77777777" w:rsidR="001D1C2C" w:rsidRPr="00FB368F" w:rsidRDefault="001D1C2C" w:rsidP="001D1C2C">
      <w:pPr>
        <w:pStyle w:val="ProductList-Body"/>
      </w:pPr>
      <w:r>
        <w:t xml:space="preserve">Si vous avez acheté des Services dans le cadre d’une suite ou d’une autre offre individuelle, les Frais de Service Mensuels Applicables et l’Avoir Service de chaque Service seront calculés au prorata. </w:t>
      </w:r>
    </w:p>
    <w:p w14:paraId="421282F2" w14:textId="6EA70CF8" w:rsidR="001D1C2C" w:rsidRPr="00FB368F" w:rsidRDefault="001D1C2C" w:rsidP="001D1C2C">
      <w:pPr>
        <w:pStyle w:val="ProductList-Body"/>
      </w:pPr>
      <w:r>
        <w:t>Si vous avez acheté un Service auprès d’un revendeur, vous obtiendrez un Avoir Service directement auprès de votre revendeur et le revendeur en recevra un directement de notre part. Le montant de l’Avoir Service sera basé sur le prix de revente au détail estimé du Service applicable, tel que nous l’aurons défini à notre entière discrétion.</w:t>
      </w:r>
    </w:p>
    <w:p w14:paraId="728B590F" w14:textId="77777777" w:rsidR="001D1C2C" w:rsidRPr="00FB368F" w:rsidRDefault="001D1C2C" w:rsidP="001D1C2C">
      <w:pPr>
        <w:pStyle w:val="ProductList-Body"/>
      </w:pPr>
    </w:p>
    <w:p w14:paraId="35D4716A" w14:textId="77777777" w:rsidR="00C55C15" w:rsidRPr="00124ACE" w:rsidRDefault="00C55C15" w:rsidP="00C55C15">
      <w:pPr>
        <w:pStyle w:val="ProductList-ClauseHeading"/>
        <w:outlineLvl w:val="2"/>
      </w:pPr>
      <w:bookmarkStart w:id="14" w:name="Limitations"/>
      <w:r>
        <w:t>Restrictions d’utilisation</w:t>
      </w:r>
    </w:p>
    <w:bookmarkEnd w:id="14"/>
    <w:p w14:paraId="320FB3C5" w14:textId="77777777" w:rsidR="00C55C15" w:rsidRPr="00124ACE" w:rsidRDefault="00C55C15" w:rsidP="00C55C15">
      <w:pPr>
        <w:pStyle w:val="ProductList-Body"/>
      </w:pPr>
      <w:r>
        <w:t>Le présent SLA et tout Niveau de Service applicable ne s</w:t>
      </w:r>
      <w:r>
        <w:rPr>
          <w:rFonts w:eastAsiaTheme="minorEastAsia"/>
          <w:szCs w:val="18"/>
        </w:rPr>
        <w:t>’</w:t>
      </w:r>
      <w:r>
        <w:t>appliquent pas aux problèmes de fonctionnement ou de disponibilité :</w:t>
      </w:r>
    </w:p>
    <w:p w14:paraId="1F705241" w14:textId="77777777" w:rsidR="00C55C15" w:rsidRPr="00124ACE" w:rsidRDefault="00C55C15" w:rsidP="00C55C15">
      <w:pPr>
        <w:pStyle w:val="ProductList-Body"/>
        <w:numPr>
          <w:ilvl w:val="0"/>
          <w:numId w:val="1"/>
        </w:numPr>
        <w:tabs>
          <w:tab w:val="clear" w:pos="360"/>
          <w:tab w:val="clear" w:pos="720"/>
          <w:tab w:val="clear" w:pos="1080"/>
        </w:tabs>
      </w:pPr>
      <w:r>
        <w:t>qui sont dus à des facteurs échappant à notre contrôle raisonnable (par exemple, une catastrophe naturelle, une guerre, des actes de terrorisme, des émeutes, une action gouvernementale, ou encore une panne de réseau ou d’un dispositif ne faisant pas partie de nos centres de données, y compris sur votre site ou entre votre site et un centre de données de Microsoft) ;</w:t>
      </w:r>
    </w:p>
    <w:p w14:paraId="3310383E" w14:textId="77777777" w:rsidR="00C55C15" w:rsidRPr="00124ACE" w:rsidRDefault="00C55C15" w:rsidP="00C55C15">
      <w:pPr>
        <w:pStyle w:val="ProductList-Body"/>
        <w:numPr>
          <w:ilvl w:val="0"/>
          <w:numId w:val="1"/>
        </w:numPr>
        <w:tabs>
          <w:tab w:val="clear" w:pos="360"/>
          <w:tab w:val="clear" w:pos="720"/>
          <w:tab w:val="clear" w:pos="1080"/>
        </w:tabs>
      </w:pPr>
      <w:r>
        <w:t>qui découlent de l’utilisation de services, matériels ou logiciels que nous n’avons pas fournis, y compris, mais sans s’y limiter, les problèmes découlant d’une bande passante insuffisante ou liés à des logiciels ou services de tiers ;</w:t>
      </w:r>
    </w:p>
    <w:p w14:paraId="104A77F2" w14:textId="77777777" w:rsidR="00C55C15" w:rsidRPr="00124ACE" w:rsidRDefault="00C55C15" w:rsidP="00C55C15">
      <w:pPr>
        <w:pStyle w:val="ProductList-Body"/>
        <w:numPr>
          <w:ilvl w:val="0"/>
          <w:numId w:val="1"/>
        </w:numPr>
        <w:tabs>
          <w:tab w:val="clear" w:pos="360"/>
          <w:tab w:val="clear" w:pos="720"/>
          <w:tab w:val="clear" w:pos="1080"/>
        </w:tabs>
      </w:pPr>
      <w:r>
        <w:t xml:space="preserve">qui découle de défaillances d’une seul site du Datacenter Microsoft lorsque votre connectivité réseau dépend explicitement de ce site d’une manière non géographiquement résiliente. </w:t>
      </w:r>
    </w:p>
    <w:p w14:paraId="1E5691CC" w14:textId="56DDD8BD" w:rsidR="001D1C2C" w:rsidRPr="00FB368F" w:rsidRDefault="001D1C2C" w:rsidP="00E62D9C">
      <w:pPr>
        <w:pStyle w:val="ProductList-Body"/>
        <w:numPr>
          <w:ilvl w:val="0"/>
          <w:numId w:val="1"/>
        </w:numPr>
        <w:tabs>
          <w:tab w:val="clear" w:pos="360"/>
          <w:tab w:val="clear" w:pos="720"/>
          <w:tab w:val="clear" w:pos="1080"/>
        </w:tabs>
      </w:pPr>
      <w:r>
        <w:t>qui sont dus à votre utilisation d’un Service après que nous vous avons recommandé de modifier votre utilisation du Service, si vous n’avez pas modifié votre utilisation comme cela a été recommandé ;</w:t>
      </w:r>
    </w:p>
    <w:p w14:paraId="7A23EEE9" w14:textId="17D0B297" w:rsidR="001D1C2C" w:rsidRPr="00FB368F" w:rsidRDefault="001D1C2C" w:rsidP="00E62D9C">
      <w:pPr>
        <w:pStyle w:val="ProductList-Body"/>
        <w:numPr>
          <w:ilvl w:val="0"/>
          <w:numId w:val="1"/>
        </w:numPr>
        <w:tabs>
          <w:tab w:val="clear" w:pos="360"/>
          <w:tab w:val="clear" w:pos="720"/>
          <w:tab w:val="clear" w:pos="1080"/>
        </w:tabs>
      </w:pPr>
      <w:r>
        <w:t>qui surviennent pendant ou dans le cadre de versions d’évaluation, précommerciales, bêta ou d’essai d’un Service, d’une fonctionnalité ou d’un logiciel (telles que définies par nous) ou d’achats payés avec des avoirs sur abonnement Microsoft ;</w:t>
      </w:r>
    </w:p>
    <w:p w14:paraId="4F915C80" w14:textId="3C5FFBDC" w:rsidR="001D1C2C" w:rsidRPr="00FB368F" w:rsidRDefault="001D1C2C" w:rsidP="00E62D9C">
      <w:pPr>
        <w:pStyle w:val="ProductList-Body"/>
        <w:numPr>
          <w:ilvl w:val="0"/>
          <w:numId w:val="1"/>
        </w:numPr>
        <w:tabs>
          <w:tab w:val="clear" w:pos="360"/>
          <w:tab w:val="clear" w:pos="720"/>
          <w:tab w:val="clear" w:pos="1080"/>
        </w:tabs>
      </w:pPr>
      <w:r>
        <w:t>qui sont dus à des actions non autorisées ou au manque d’action, le cas échéant, de votre part ou de la part de vos employés, représentants, prestataires ou fournisseurs, ou de toute personne qui accède à notre réseau en utilisant vos mots de passe ou équipement, ou de toute autre manière résultant de votre non-respect des pratiques de sécurité appropriées ; ou</w:t>
      </w:r>
    </w:p>
    <w:p w14:paraId="16967E15" w14:textId="494DF8D1" w:rsidR="001D1C2C" w:rsidRPr="00FB368F" w:rsidRDefault="001D1C2C" w:rsidP="00E62D9C">
      <w:pPr>
        <w:pStyle w:val="ProductList-Body"/>
        <w:numPr>
          <w:ilvl w:val="0"/>
          <w:numId w:val="1"/>
        </w:numPr>
        <w:tabs>
          <w:tab w:val="clear" w:pos="360"/>
          <w:tab w:val="clear" w:pos="720"/>
          <w:tab w:val="clear" w:pos="1080"/>
        </w:tabs>
      </w:pPr>
      <w:r>
        <w:t>qui sont dus au fait que vous ne vous conformez pas à tous les besoins de configuration requis, vous n’utilisez pas les plateformes prises en charge et vous ne respectez pas toute règle de bon usage, ou qui découlent de votre utilisation du Service d’une manière non conforme aux fonctions et fonctionnalités du Service (par exemple, des tentatives d’effectuer des opérations non supportées) ou aux recommandations que nous publions ;</w:t>
      </w:r>
    </w:p>
    <w:p w14:paraId="266FAE78" w14:textId="4F4F5838" w:rsidR="001D1C2C" w:rsidRPr="00FB368F" w:rsidRDefault="001D1C2C" w:rsidP="00E62D9C">
      <w:pPr>
        <w:pStyle w:val="ProductList-Body"/>
        <w:numPr>
          <w:ilvl w:val="0"/>
          <w:numId w:val="1"/>
        </w:numPr>
        <w:tabs>
          <w:tab w:val="clear" w:pos="360"/>
          <w:tab w:val="clear" w:pos="720"/>
          <w:tab w:val="clear" w:pos="1080"/>
        </w:tabs>
      </w:pPr>
      <w:r>
        <w:t>qui résultent de saisies, d’instructions ou d’arguments erronés (par exemple, des demandes d’accès à des fichiers inexistants) ;</w:t>
      </w:r>
    </w:p>
    <w:p w14:paraId="2584E5F8" w14:textId="31F84492" w:rsidR="001D1C2C" w:rsidRPr="00FB368F" w:rsidRDefault="001D1C2C" w:rsidP="00E62D9C">
      <w:pPr>
        <w:pStyle w:val="ProductList-Body"/>
        <w:numPr>
          <w:ilvl w:val="0"/>
          <w:numId w:val="1"/>
        </w:numPr>
        <w:tabs>
          <w:tab w:val="clear" w:pos="360"/>
          <w:tab w:val="clear" w:pos="720"/>
          <w:tab w:val="clear" w:pos="1080"/>
        </w:tabs>
      </w:pPr>
      <w:r>
        <w:t>qui résultent de vos tentatives d’effectuer des opérations au-delà des quotas prescrits ou d’une limitation que nous avons imposée suite à une suspicion de comportement abusif ;</w:t>
      </w:r>
    </w:p>
    <w:p w14:paraId="767733A8" w14:textId="1C6B61EB" w:rsidR="001D1C2C" w:rsidRPr="00FB368F" w:rsidRDefault="001D1C2C" w:rsidP="00E62D9C">
      <w:pPr>
        <w:pStyle w:val="ProductList-Body"/>
        <w:numPr>
          <w:ilvl w:val="0"/>
          <w:numId w:val="1"/>
        </w:numPr>
        <w:tabs>
          <w:tab w:val="clear" w:pos="360"/>
          <w:tab w:val="clear" w:pos="720"/>
          <w:tab w:val="clear" w:pos="1080"/>
        </w:tabs>
      </w:pPr>
      <w:r>
        <w:t>qui découlent de votre utilisation de fonctions du Service en dehors des Périodes de Support applicables ; ou</w:t>
      </w:r>
    </w:p>
    <w:p w14:paraId="5605A8B2" w14:textId="5E9835C8" w:rsidR="001D1C2C" w:rsidRPr="00FB368F" w:rsidRDefault="001D1C2C" w:rsidP="00E62D9C">
      <w:pPr>
        <w:pStyle w:val="ProductList-Body"/>
        <w:numPr>
          <w:ilvl w:val="0"/>
          <w:numId w:val="1"/>
        </w:numPr>
        <w:tabs>
          <w:tab w:val="clear" w:pos="360"/>
          <w:tab w:val="clear" w:pos="720"/>
          <w:tab w:val="clear" w:pos="1080"/>
        </w:tabs>
      </w:pPr>
      <w:r>
        <w:t>qui concernent des licences réservées, mais non payées au moment de l’Incident.</w:t>
      </w:r>
    </w:p>
    <w:p w14:paraId="4B72C513" w14:textId="77777777" w:rsidR="001D1C2C" w:rsidRPr="00FB368F" w:rsidRDefault="001D1C2C" w:rsidP="001D1C2C">
      <w:pPr>
        <w:pStyle w:val="ProductList-Body"/>
        <w:tabs>
          <w:tab w:val="left" w:pos="6647"/>
        </w:tabs>
      </w:pPr>
    </w:p>
    <w:p w14:paraId="61871B44" w14:textId="11714ED4" w:rsidR="001D1C2C" w:rsidRDefault="001D1C2C" w:rsidP="001D1C2C">
      <w:pPr>
        <w:pStyle w:val="ProductList-Body"/>
      </w:pPr>
      <w:r>
        <w:t xml:space="preserve">Les Services achetés en vertu de contrats de licence en volume Open, Open Value et Open Value Souscription, et les Services inclus dans une suite Office 365 Petite Entreprise Premium, achetés sous forme de clé de produit, ne sont pas éligibles aux Avoirs Service basés sur les frais de services. Pour ces Services, tout Avoir Service auquel vous pouvez prétendre vous sera crédité sous la forme de temps de service (par ex. des jours) et non de frais de service, et toute référence aux </w:t>
      </w:r>
      <w:r w:rsidRPr="00426103">
        <w:t>«</w:t>
      </w:r>
      <w:r>
        <w:t> Frais de Service Mensuels Applicables </w:t>
      </w:r>
      <w:r w:rsidRPr="00426103">
        <w:t>»</w:t>
      </w:r>
      <w:r>
        <w:t xml:space="preserve"> est supprimée et remplacée par la mention de </w:t>
      </w:r>
      <w:r w:rsidRPr="00426103">
        <w:t>«</w:t>
      </w:r>
      <w:r>
        <w:t> Période Mensuelle Applicable </w:t>
      </w:r>
      <w:r w:rsidRPr="00426103">
        <w:t>»</w:t>
      </w:r>
      <w:r>
        <w:t>.</w:t>
      </w:r>
    </w:p>
    <w:p w14:paraId="227DDF95" w14:textId="77777777" w:rsidR="009C340C" w:rsidRPr="00FB368F" w:rsidRDefault="005D64AF"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9318DE9" w14:textId="77777777" w:rsidR="00045C64" w:rsidRPr="00FB368F" w:rsidRDefault="00045C64" w:rsidP="002024BF">
      <w:pPr>
        <w:pStyle w:val="ProductList-Body"/>
        <w:tabs>
          <w:tab w:val="clear" w:pos="360"/>
          <w:tab w:val="clear" w:pos="720"/>
          <w:tab w:val="clear" w:pos="1080"/>
        </w:tabs>
      </w:pPr>
    </w:p>
    <w:p w14:paraId="4D1DD938" w14:textId="77777777" w:rsidR="00045C64" w:rsidRPr="002928A2" w:rsidRDefault="00045C64" w:rsidP="002024BF">
      <w:pPr>
        <w:rPr>
          <w:sz w:val="18"/>
          <w:szCs w:val="18"/>
        </w:rPr>
        <w:sectPr w:rsidR="00045C64" w:rsidRPr="002928A2" w:rsidSect="00752730">
          <w:footerReference w:type="default" r:id="rId18"/>
          <w:footerReference w:type="first" r:id="rId19"/>
          <w:pgSz w:w="12240" w:h="15840"/>
          <w:pgMar w:top="1440" w:right="720" w:bottom="1440" w:left="720" w:header="720" w:footer="720" w:gutter="0"/>
          <w:cols w:space="720"/>
          <w:titlePg/>
          <w:docGrid w:linePitch="360"/>
        </w:sectPr>
      </w:pPr>
    </w:p>
    <w:p w14:paraId="44885D4F" w14:textId="77CE35F8" w:rsidR="00045C64" w:rsidRPr="008E64FF" w:rsidRDefault="00045C64" w:rsidP="00E5189B">
      <w:pPr>
        <w:pStyle w:val="ProductList-SectionHeading"/>
        <w:tabs>
          <w:tab w:val="clear" w:pos="360"/>
          <w:tab w:val="clear" w:pos="720"/>
          <w:tab w:val="clear" w:pos="1080"/>
        </w:tabs>
        <w:outlineLvl w:val="0"/>
        <w:rPr>
          <w:lang w:eastAsia="en-US" w:bidi="ar-SA"/>
        </w:rPr>
      </w:pPr>
      <w:bookmarkStart w:id="15" w:name="_Toc36539097"/>
      <w:bookmarkStart w:id="16" w:name="ServiceSpecificTerms"/>
      <w:r w:rsidRPr="008E64FF">
        <w:rPr>
          <w:lang w:eastAsia="en-US" w:bidi="ar-SA"/>
        </w:rPr>
        <w:lastRenderedPageBreak/>
        <w:t>Conditions Spécifiques des Services</w:t>
      </w:r>
      <w:bookmarkEnd w:id="15"/>
    </w:p>
    <w:p w14:paraId="10A02BEA" w14:textId="77777777" w:rsidR="003D3190" w:rsidRPr="00335E32" w:rsidRDefault="003D3190" w:rsidP="003D3190">
      <w:pPr>
        <w:pStyle w:val="ProductList-OfferingGroupHeading"/>
        <w:tabs>
          <w:tab w:val="clear" w:pos="360"/>
          <w:tab w:val="clear" w:pos="720"/>
          <w:tab w:val="clear" w:pos="1080"/>
        </w:tabs>
        <w:outlineLvl w:val="1"/>
        <w:rPr>
          <w:lang w:val="en-US"/>
        </w:rPr>
      </w:pPr>
      <w:bookmarkStart w:id="17" w:name="_Toc457821508"/>
      <w:bookmarkStart w:id="18" w:name="_Toc461003232"/>
      <w:bookmarkStart w:id="19" w:name="_Toc463347122"/>
      <w:bookmarkStart w:id="20" w:name="_Toc36539098"/>
      <w:bookmarkEnd w:id="16"/>
      <w:r w:rsidRPr="00335E32">
        <w:rPr>
          <w:lang w:val="en-US"/>
        </w:rPr>
        <w:t>Microsoft Dynamics</w:t>
      </w:r>
      <w:bookmarkEnd w:id="17"/>
      <w:bookmarkEnd w:id="18"/>
      <w:r w:rsidRPr="00335E32">
        <w:rPr>
          <w:lang w:val="en-US"/>
        </w:rPr>
        <w:t xml:space="preserve"> 365</w:t>
      </w:r>
      <w:bookmarkEnd w:id="19"/>
      <w:bookmarkEnd w:id="20"/>
    </w:p>
    <w:p w14:paraId="68EB8EBF" w14:textId="6DA31C0E" w:rsidR="009C340C" w:rsidRPr="000B6550" w:rsidRDefault="009C340C" w:rsidP="009C340C">
      <w:pPr>
        <w:pStyle w:val="ProductList-Offering2Heading"/>
        <w:pBdr>
          <w:between w:val="single" w:sz="4" w:space="1" w:color="auto"/>
        </w:pBdr>
        <w:tabs>
          <w:tab w:val="clear" w:pos="360"/>
          <w:tab w:val="clear" w:pos="720"/>
          <w:tab w:val="clear" w:pos="1080"/>
        </w:tabs>
        <w:outlineLvl w:val="2"/>
        <w:rPr>
          <w:lang w:val="en-US"/>
        </w:rPr>
      </w:pPr>
      <w:bookmarkStart w:id="21" w:name="_Toc524384433"/>
      <w:bookmarkStart w:id="22" w:name="_Toc531162400"/>
      <w:bookmarkStart w:id="23" w:name="MicrosoftDynamics365forCustSrvcEntProIns"/>
      <w:bookmarkStart w:id="24" w:name="_Toc5018151"/>
      <w:bookmarkStart w:id="25" w:name="_Toc36539099"/>
      <w:bookmarkStart w:id="26" w:name="_Toc438127029"/>
      <w:bookmarkStart w:id="27" w:name="_Toc457821509"/>
      <w:r w:rsidRPr="000B6550">
        <w:rPr>
          <w:lang w:val="en-US"/>
        </w:rPr>
        <w:t>Dynamics 365 Customer Service Enterprise ; Dynamics 365 Customer Service Professional</w:t>
      </w:r>
      <w:bookmarkEnd w:id="21"/>
      <w:bookmarkEnd w:id="22"/>
      <w:r w:rsidRPr="000B6550">
        <w:rPr>
          <w:lang w:val="en-US"/>
        </w:rPr>
        <w:t> ; Dynamics 365 Customer Service Insights</w:t>
      </w:r>
      <w:bookmarkEnd w:id="23"/>
      <w:bookmarkEnd w:id="24"/>
      <w:bookmarkEnd w:id="25"/>
    </w:p>
    <w:p w14:paraId="759F3761"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781C79F3" w14:textId="05F8CB7B" w:rsidR="003D3190" w:rsidRDefault="003D3190" w:rsidP="00A90E39">
      <w:pPr>
        <w:pStyle w:val="ProductList-Body"/>
      </w:pPr>
      <w:r>
        <w:rPr>
          <w:b/>
          <w:color w:val="00188F"/>
        </w:rPr>
        <w:t>Pourcentage de Temps de Disponibilité Mensuel</w:t>
      </w:r>
      <w:r>
        <w:t> </w:t>
      </w:r>
      <w:r w:rsidRPr="006E70DE">
        <w:rPr>
          <w:bCs/>
        </w:rPr>
        <w:t>:</w:t>
      </w:r>
      <w:r w:rsidRPr="00C07813">
        <w:rPr>
          <w:b/>
          <w:bCs/>
        </w:rPr>
        <w:t xml:space="preserve"> </w:t>
      </w:r>
      <w:r>
        <w:t>Le Pourcentage de Temps de Disponibilité Mensuel est calculé à l’aide de la formule suivante </w:t>
      </w:r>
      <w:r w:rsidRPr="006E70DE">
        <w:t>:</w:t>
      </w:r>
    </w:p>
    <w:p w14:paraId="34A2F252" w14:textId="77777777" w:rsidR="00A90E39" w:rsidRPr="00C84C65" w:rsidRDefault="00A90E39" w:rsidP="00A90E39">
      <w:pPr>
        <w:pStyle w:val="ProductList-Body"/>
      </w:pPr>
    </w:p>
    <w:p w14:paraId="777F46E6" w14:textId="77777777" w:rsidR="003D3190" w:rsidRPr="002928A2" w:rsidRDefault="005D64AF"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8CFEDD9"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BE48742" w14:textId="77777777" w:rsidR="003D3190" w:rsidRPr="00C84C65" w:rsidRDefault="003D3190" w:rsidP="003D3190">
      <w:pPr>
        <w:pStyle w:val="ProductList-Body"/>
      </w:pPr>
    </w:p>
    <w:p w14:paraId="5925B841"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02F32E0" w14:textId="77777777" w:rsidTr="007B4942">
        <w:trPr>
          <w:tblHeader/>
        </w:trPr>
        <w:tc>
          <w:tcPr>
            <w:tcW w:w="5400" w:type="dxa"/>
            <w:shd w:val="clear" w:color="auto" w:fill="0072C6"/>
          </w:tcPr>
          <w:p w14:paraId="171A882E"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FE71C22"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219EFC90" w14:textId="77777777" w:rsidTr="007B4942">
        <w:tc>
          <w:tcPr>
            <w:tcW w:w="5400" w:type="dxa"/>
          </w:tcPr>
          <w:p w14:paraId="7DBF6BDA" w14:textId="77777777" w:rsidR="003D3190" w:rsidRPr="0076238C" w:rsidRDefault="003D3190" w:rsidP="007B4942">
            <w:pPr>
              <w:pStyle w:val="ProductList-OfferingBody"/>
              <w:jc w:val="center"/>
            </w:pPr>
            <w:r>
              <w:t>&lt; 99,9 %</w:t>
            </w:r>
          </w:p>
        </w:tc>
        <w:tc>
          <w:tcPr>
            <w:tcW w:w="5400" w:type="dxa"/>
          </w:tcPr>
          <w:p w14:paraId="3399780B" w14:textId="77777777" w:rsidR="003D3190" w:rsidRPr="0076238C" w:rsidRDefault="003D3190" w:rsidP="007B4942">
            <w:pPr>
              <w:pStyle w:val="ProductList-OfferingBody"/>
              <w:jc w:val="center"/>
            </w:pPr>
            <w:r>
              <w:t>25 %</w:t>
            </w:r>
          </w:p>
        </w:tc>
      </w:tr>
      <w:tr w:rsidR="003D3190" w:rsidRPr="002928A2" w14:paraId="45C7D90C" w14:textId="77777777" w:rsidTr="007B4942">
        <w:tc>
          <w:tcPr>
            <w:tcW w:w="5400" w:type="dxa"/>
          </w:tcPr>
          <w:p w14:paraId="6B4BED7C" w14:textId="77777777" w:rsidR="003D3190" w:rsidRPr="0076238C" w:rsidRDefault="003D3190" w:rsidP="007B4942">
            <w:pPr>
              <w:pStyle w:val="ProductList-OfferingBody"/>
              <w:jc w:val="center"/>
            </w:pPr>
            <w:r>
              <w:t>&lt; 99 %</w:t>
            </w:r>
          </w:p>
        </w:tc>
        <w:tc>
          <w:tcPr>
            <w:tcW w:w="5400" w:type="dxa"/>
          </w:tcPr>
          <w:p w14:paraId="5AE2B1B2" w14:textId="77777777" w:rsidR="003D3190" w:rsidRPr="0076238C" w:rsidRDefault="003D3190" w:rsidP="007B4942">
            <w:pPr>
              <w:pStyle w:val="ProductList-OfferingBody"/>
              <w:jc w:val="center"/>
            </w:pPr>
            <w:r>
              <w:t>50 %</w:t>
            </w:r>
          </w:p>
        </w:tc>
      </w:tr>
      <w:tr w:rsidR="003D3190" w:rsidRPr="002928A2" w14:paraId="23B35420" w14:textId="77777777" w:rsidTr="007B4942">
        <w:tc>
          <w:tcPr>
            <w:tcW w:w="5400" w:type="dxa"/>
          </w:tcPr>
          <w:p w14:paraId="1EDE83F8" w14:textId="77777777" w:rsidR="003D3190" w:rsidRPr="0076238C" w:rsidRDefault="003D3190" w:rsidP="007B4942">
            <w:pPr>
              <w:pStyle w:val="ProductList-OfferingBody"/>
              <w:jc w:val="center"/>
            </w:pPr>
            <w:r>
              <w:t>&lt; 95 %</w:t>
            </w:r>
          </w:p>
        </w:tc>
        <w:tc>
          <w:tcPr>
            <w:tcW w:w="5400" w:type="dxa"/>
          </w:tcPr>
          <w:p w14:paraId="59797611" w14:textId="77777777" w:rsidR="003D3190" w:rsidRPr="0076238C" w:rsidRDefault="003D3190" w:rsidP="007B4942">
            <w:pPr>
              <w:pStyle w:val="ProductList-OfferingBody"/>
              <w:jc w:val="center"/>
            </w:pPr>
            <w:r>
              <w:t>100 %</w:t>
            </w:r>
          </w:p>
        </w:tc>
      </w:tr>
    </w:tbl>
    <w:bookmarkStart w:id="28" w:name="_Toc506981000"/>
    <w:bookmarkStart w:id="29" w:name="_Toc510793626"/>
    <w:bookmarkStart w:id="30" w:name="MicrosoftDynamics365forFianceandOpsBizEd"/>
    <w:p w14:paraId="51F70CD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407E56" w14:textId="21C45AF2" w:rsidR="00600023" w:rsidRPr="0086228D" w:rsidRDefault="00600023" w:rsidP="00600023">
      <w:pPr>
        <w:pStyle w:val="ProductList-Offering2Heading"/>
        <w:pBdr>
          <w:between w:val="single" w:sz="4" w:space="1" w:color="auto"/>
        </w:pBdr>
        <w:tabs>
          <w:tab w:val="clear" w:pos="360"/>
          <w:tab w:val="clear" w:pos="720"/>
          <w:tab w:val="clear" w:pos="1080"/>
        </w:tabs>
        <w:outlineLvl w:val="2"/>
        <w:rPr>
          <w:lang w:val="en-US"/>
        </w:rPr>
      </w:pPr>
      <w:bookmarkStart w:id="31" w:name="_Toc36539100"/>
      <w:r w:rsidRPr="0086228D">
        <w:rPr>
          <w:lang w:val="en-US"/>
        </w:rPr>
        <w:t xml:space="preserve">Dynamics 365 Business </w:t>
      </w:r>
      <w:bookmarkEnd w:id="28"/>
      <w:r w:rsidRPr="0086228D">
        <w:rPr>
          <w:lang w:val="en-US"/>
        </w:rPr>
        <w:t>Central</w:t>
      </w:r>
      <w:bookmarkEnd w:id="29"/>
      <w:bookmarkEnd w:id="31"/>
    </w:p>
    <w:bookmarkEnd w:id="30"/>
    <w:p w14:paraId="1A340B47" w14:textId="77777777" w:rsidR="003D3190" w:rsidRPr="00C84C65" w:rsidRDefault="003D3190" w:rsidP="003D3190">
      <w:pPr>
        <w:pStyle w:val="ProductList-Body"/>
        <w:spacing w:after="120"/>
      </w:pPr>
      <w:r>
        <w:rPr>
          <w:b/>
          <w:color w:val="00188F"/>
        </w:rPr>
        <w:t>Temps d’Indisponibilité</w:t>
      </w:r>
      <w:r w:rsidRPr="00C07813">
        <w:rPr>
          <w:b/>
          <w:bCs/>
        </w:rPr>
        <w:t> </w:t>
      </w:r>
      <w:r w:rsidRPr="006E70DE">
        <w:rPr>
          <w:bCs/>
        </w:rPr>
        <w:t>:</w:t>
      </w:r>
      <w:r w:rsidRPr="00C07813">
        <w:rPr>
          <w:b/>
          <w:bCs/>
        </w:rPr>
        <w:t xml:space="preserve"> </w:t>
      </w:r>
      <w:r>
        <w:t>Toute période au cours de laquelle les utilisateurs finaux ne peuvent pas se connecter à leur instance.</w:t>
      </w:r>
    </w:p>
    <w:p w14:paraId="59A1524C" w14:textId="115C7057" w:rsidR="003D3190" w:rsidRDefault="003D3190" w:rsidP="00A90E39">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224E7061" w14:textId="77777777" w:rsidR="00A90E39" w:rsidRPr="00C84C65" w:rsidRDefault="00A90E39" w:rsidP="00A90E39">
      <w:pPr>
        <w:pStyle w:val="ProductList-Body"/>
      </w:pPr>
    </w:p>
    <w:p w14:paraId="1CDF0D98" w14:textId="77777777" w:rsidR="003D3190" w:rsidRPr="002928A2" w:rsidRDefault="005D64AF" w:rsidP="003D319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34194DD8" w14:textId="77777777" w:rsidR="003D3190" w:rsidRPr="00C84C65" w:rsidRDefault="003D3190" w:rsidP="003D3190">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9CC3833" w14:textId="77777777" w:rsidR="003D3190" w:rsidRPr="00C84C65" w:rsidRDefault="003D3190" w:rsidP="003D3190">
      <w:pPr>
        <w:pStyle w:val="ProductList-Body"/>
      </w:pPr>
    </w:p>
    <w:p w14:paraId="3A94E979" w14:textId="77777777" w:rsidR="003D3190" w:rsidRPr="00C84C65" w:rsidRDefault="003D3190" w:rsidP="003D3190">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230CBF25" w14:textId="77777777" w:rsidTr="007B4942">
        <w:trPr>
          <w:tblHeader/>
        </w:trPr>
        <w:tc>
          <w:tcPr>
            <w:tcW w:w="5400" w:type="dxa"/>
            <w:shd w:val="clear" w:color="auto" w:fill="0072C6"/>
          </w:tcPr>
          <w:p w14:paraId="7DCDA4D7" w14:textId="77777777" w:rsidR="003D3190" w:rsidRPr="001A0074" w:rsidRDefault="003D3190"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39BCCC" w14:textId="77777777" w:rsidR="003D3190" w:rsidRPr="001A0074" w:rsidRDefault="003D3190" w:rsidP="007B4942">
            <w:pPr>
              <w:pStyle w:val="ProductList-OfferingBody"/>
              <w:jc w:val="center"/>
              <w:rPr>
                <w:color w:val="FFFFFF" w:themeColor="background1"/>
              </w:rPr>
            </w:pPr>
            <w:r>
              <w:rPr>
                <w:color w:val="FFFFFF" w:themeColor="background1"/>
              </w:rPr>
              <w:t>Avoir Service</w:t>
            </w:r>
          </w:p>
        </w:tc>
      </w:tr>
      <w:tr w:rsidR="003D3190" w:rsidRPr="002928A2" w14:paraId="3309BED0" w14:textId="77777777" w:rsidTr="007B4942">
        <w:tc>
          <w:tcPr>
            <w:tcW w:w="5400" w:type="dxa"/>
          </w:tcPr>
          <w:p w14:paraId="3B0DAA89" w14:textId="77777777" w:rsidR="003D3190" w:rsidRPr="0076238C" w:rsidRDefault="003D3190" w:rsidP="007B4942">
            <w:pPr>
              <w:pStyle w:val="ProductList-OfferingBody"/>
              <w:jc w:val="center"/>
            </w:pPr>
            <w:r>
              <w:t>&lt; 99,9 %</w:t>
            </w:r>
          </w:p>
        </w:tc>
        <w:tc>
          <w:tcPr>
            <w:tcW w:w="5400" w:type="dxa"/>
          </w:tcPr>
          <w:p w14:paraId="1654172C" w14:textId="77777777" w:rsidR="003D3190" w:rsidRPr="0076238C" w:rsidRDefault="003D3190" w:rsidP="007B4942">
            <w:pPr>
              <w:pStyle w:val="ProductList-OfferingBody"/>
              <w:jc w:val="center"/>
            </w:pPr>
            <w:r>
              <w:t>25 %</w:t>
            </w:r>
          </w:p>
        </w:tc>
      </w:tr>
      <w:tr w:rsidR="003D3190" w:rsidRPr="002928A2" w14:paraId="4A8D7DCE" w14:textId="77777777" w:rsidTr="007B4942">
        <w:tc>
          <w:tcPr>
            <w:tcW w:w="5400" w:type="dxa"/>
          </w:tcPr>
          <w:p w14:paraId="17EA0483" w14:textId="77777777" w:rsidR="003D3190" w:rsidRPr="0076238C" w:rsidRDefault="003D3190" w:rsidP="007B4942">
            <w:pPr>
              <w:pStyle w:val="ProductList-OfferingBody"/>
              <w:jc w:val="center"/>
            </w:pPr>
            <w:r>
              <w:t>&lt; 99 %</w:t>
            </w:r>
          </w:p>
        </w:tc>
        <w:tc>
          <w:tcPr>
            <w:tcW w:w="5400" w:type="dxa"/>
          </w:tcPr>
          <w:p w14:paraId="07BBCBFE" w14:textId="77777777" w:rsidR="003D3190" w:rsidRPr="0076238C" w:rsidRDefault="003D3190" w:rsidP="007B4942">
            <w:pPr>
              <w:pStyle w:val="ProductList-OfferingBody"/>
              <w:jc w:val="center"/>
            </w:pPr>
            <w:r>
              <w:t>50 %</w:t>
            </w:r>
          </w:p>
        </w:tc>
      </w:tr>
      <w:tr w:rsidR="003D3190" w:rsidRPr="002928A2" w14:paraId="43AA1BF8" w14:textId="77777777" w:rsidTr="007B4942">
        <w:tc>
          <w:tcPr>
            <w:tcW w:w="5400" w:type="dxa"/>
          </w:tcPr>
          <w:p w14:paraId="312019F5" w14:textId="77777777" w:rsidR="003D3190" w:rsidRPr="0076238C" w:rsidRDefault="003D3190" w:rsidP="007B4942">
            <w:pPr>
              <w:pStyle w:val="ProductList-OfferingBody"/>
              <w:jc w:val="center"/>
            </w:pPr>
            <w:r>
              <w:t>&lt; 95 %</w:t>
            </w:r>
          </w:p>
        </w:tc>
        <w:tc>
          <w:tcPr>
            <w:tcW w:w="5400" w:type="dxa"/>
          </w:tcPr>
          <w:p w14:paraId="3790A8D7" w14:textId="77777777" w:rsidR="003D3190" w:rsidRPr="0076238C" w:rsidRDefault="003D3190" w:rsidP="007B4942">
            <w:pPr>
              <w:pStyle w:val="ProductList-OfferingBody"/>
              <w:jc w:val="center"/>
            </w:pPr>
            <w:r>
              <w:t>100 %</w:t>
            </w:r>
          </w:p>
        </w:tc>
      </w:tr>
    </w:tbl>
    <w:bookmarkStart w:id="32" w:name="MicrosoftDynamics365forFianceandOps"/>
    <w:bookmarkStart w:id="33" w:name="_Toc491629842"/>
    <w:bookmarkStart w:id="34" w:name="_Toc494721331"/>
    <w:bookmarkEnd w:id="26"/>
    <w:bookmarkEnd w:id="27"/>
    <w:p w14:paraId="0DB4EA1B"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EEA5008" w14:textId="77777777" w:rsidR="00992B6D" w:rsidRPr="00831967" w:rsidRDefault="00992B6D" w:rsidP="00992B6D">
      <w:pPr>
        <w:pStyle w:val="ProductList-Offering2Heading"/>
        <w:pBdr>
          <w:between w:val="single" w:sz="4" w:space="1" w:color="auto"/>
        </w:pBdr>
        <w:tabs>
          <w:tab w:val="clear" w:pos="360"/>
          <w:tab w:val="clear" w:pos="720"/>
          <w:tab w:val="clear" w:pos="1080"/>
        </w:tabs>
        <w:outlineLvl w:val="2"/>
      </w:pPr>
      <w:bookmarkStart w:id="35" w:name="_Toc24376584"/>
      <w:bookmarkStart w:id="36" w:name="_Toc36539101"/>
      <w:r>
        <w:t>Dynamics 365 Fraud Protection</w:t>
      </w:r>
      <w:bookmarkEnd w:id="35"/>
      <w:bookmarkEnd w:id="36"/>
    </w:p>
    <w:p w14:paraId="0E0D2597" w14:textId="77777777" w:rsidR="00992B6D" w:rsidRPr="00831967" w:rsidRDefault="00992B6D" w:rsidP="00992B6D">
      <w:pPr>
        <w:pStyle w:val="ProductList-Body"/>
        <w:spacing w:after="120"/>
      </w:pPr>
      <w:r>
        <w:rPr>
          <w:b/>
          <w:color w:val="00188F"/>
        </w:rPr>
        <w:t>Temps d’Indisponibilité</w:t>
      </w:r>
      <w:r>
        <w:t> </w:t>
      </w:r>
      <w:r w:rsidRPr="00E1147A">
        <w:rPr>
          <w:b/>
        </w:rPr>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2967CDCD" w14:textId="77777777" w:rsidR="00992B6D" w:rsidRPr="00831967" w:rsidRDefault="00992B6D" w:rsidP="00992B6D">
      <w:pPr>
        <w:pStyle w:val="ProductList-Body"/>
      </w:pPr>
      <w:r>
        <w:rPr>
          <w:b/>
          <w:color w:val="00188F"/>
        </w:rPr>
        <w:t>Pourcentage de Temps de Disponibilité Mensuel</w:t>
      </w:r>
      <w:r>
        <w:t> </w:t>
      </w:r>
      <w:r w:rsidRPr="00E1147A">
        <w:rPr>
          <w:b/>
        </w:rPr>
        <w:t>:</w:t>
      </w:r>
      <w:r>
        <w:t xml:space="preserve"> le Pourcentage de Temps de Disponibilité Mensuel est calculé à l’aide de la formule suivante :</w:t>
      </w:r>
    </w:p>
    <w:p w14:paraId="0E4EF0F1" w14:textId="77777777" w:rsidR="00992B6D" w:rsidRPr="00831967" w:rsidRDefault="00992B6D" w:rsidP="00992B6D">
      <w:pPr>
        <w:pStyle w:val="ProductList-Body"/>
      </w:pPr>
    </w:p>
    <w:p w14:paraId="057DFB43" w14:textId="77777777" w:rsidR="00992B6D" w:rsidRPr="00831967" w:rsidRDefault="005D64AF" w:rsidP="00992B6D">
      <w:pPr>
        <w:jc w:val="both"/>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dans le Mois -#Minutes pendant lesquelles le service DFP n'est pas disponible </m:t>
              </m:r>
            </m:num>
            <m:den>
              <m:r>
                <w:rPr>
                  <w:rFonts w:ascii="Cambria Math" w:hAnsi="Cambria Math" w:cs="Calibri"/>
                  <w:sz w:val="18"/>
                  <w:szCs w:val="18"/>
                </w:rPr>
                <m:t>#Minutes dans le Mois</m:t>
              </m:r>
            </m:den>
          </m:f>
          <m:r>
            <w:rPr>
              <w:rFonts w:ascii="Cambria Math" w:hAnsi="Cambria Math" w:cs="Calibri"/>
              <w:sz w:val="18"/>
              <w:szCs w:val="18"/>
            </w:rPr>
            <m:t xml:space="preserve"> x 100</m:t>
          </m:r>
        </m:oMath>
      </m:oMathPara>
    </w:p>
    <w:p w14:paraId="4D1CE52C" w14:textId="77777777" w:rsidR="00992B6D" w:rsidRPr="00831967" w:rsidRDefault="00992B6D" w:rsidP="00992B6D">
      <w:pPr>
        <w:pStyle w:val="ProductList-Body"/>
      </w:pPr>
      <w:r>
        <w:t>où, dans un intervalle de minutes donné, le service est dit disponible si le test ping de surveillance effectué avec succès sur le service passe par son DNS externe.</w:t>
      </w:r>
    </w:p>
    <w:p w14:paraId="6890ACC9" w14:textId="77777777" w:rsidR="00992B6D" w:rsidRPr="00831967" w:rsidRDefault="00992B6D" w:rsidP="00992B6D">
      <w:pPr>
        <w:pStyle w:val="ProductList-Body"/>
      </w:pPr>
    </w:p>
    <w:p w14:paraId="11419921" w14:textId="77777777" w:rsidR="00992B6D" w:rsidRPr="00831967" w:rsidRDefault="00992B6D" w:rsidP="00992B6D">
      <w:pPr>
        <w:pStyle w:val="ProductList-Body"/>
      </w:pPr>
      <w:r>
        <w:rPr>
          <w:b/>
          <w:color w:val="00188F"/>
        </w:rPr>
        <w:t>Avoir Service</w:t>
      </w:r>
      <w:r>
        <w:t> </w:t>
      </w:r>
      <w:r w:rsidRPr="00E1147A">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2B6D" w:rsidRPr="00B44CF9" w14:paraId="2D5C060A" w14:textId="77777777" w:rsidTr="00434CEB">
        <w:trPr>
          <w:tblHeader/>
        </w:trPr>
        <w:tc>
          <w:tcPr>
            <w:tcW w:w="5400" w:type="dxa"/>
            <w:shd w:val="clear" w:color="auto" w:fill="0072C6"/>
          </w:tcPr>
          <w:p w14:paraId="1C9C2F01" w14:textId="77777777" w:rsidR="00992B6D" w:rsidRPr="00EF7CF9" w:rsidRDefault="00992B6D" w:rsidP="00434CE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C3ECB1" w14:textId="77777777" w:rsidR="00992B6D" w:rsidRPr="00EF7CF9" w:rsidRDefault="00992B6D" w:rsidP="00434CEB">
            <w:pPr>
              <w:pStyle w:val="ProductList-OfferingBody"/>
              <w:jc w:val="center"/>
              <w:rPr>
                <w:color w:val="FFFFFF" w:themeColor="background1"/>
              </w:rPr>
            </w:pPr>
            <w:r>
              <w:rPr>
                <w:color w:val="FFFFFF" w:themeColor="background1"/>
              </w:rPr>
              <w:t>Avoir Service</w:t>
            </w:r>
          </w:p>
        </w:tc>
      </w:tr>
      <w:tr w:rsidR="00992B6D" w:rsidRPr="00B44CF9" w14:paraId="43B17C7D" w14:textId="77777777" w:rsidTr="00434CEB">
        <w:tc>
          <w:tcPr>
            <w:tcW w:w="5400" w:type="dxa"/>
          </w:tcPr>
          <w:p w14:paraId="3E6068E7" w14:textId="77777777" w:rsidR="00992B6D" w:rsidRPr="00EF7CF9" w:rsidRDefault="00992B6D" w:rsidP="00434CEB">
            <w:pPr>
              <w:pStyle w:val="ProductList-OfferingBody"/>
              <w:jc w:val="center"/>
            </w:pPr>
            <w:r>
              <w:t>&lt; 99,9 %</w:t>
            </w:r>
          </w:p>
        </w:tc>
        <w:tc>
          <w:tcPr>
            <w:tcW w:w="5400" w:type="dxa"/>
          </w:tcPr>
          <w:p w14:paraId="13A53366" w14:textId="77777777" w:rsidR="00992B6D" w:rsidRPr="00EF7CF9" w:rsidRDefault="00992B6D" w:rsidP="00434CEB">
            <w:pPr>
              <w:pStyle w:val="ProductList-OfferingBody"/>
              <w:jc w:val="center"/>
            </w:pPr>
            <w:r>
              <w:t>25%</w:t>
            </w:r>
          </w:p>
        </w:tc>
      </w:tr>
      <w:tr w:rsidR="00992B6D" w:rsidRPr="00B44CF9" w14:paraId="6A799A32" w14:textId="77777777" w:rsidTr="00434CEB">
        <w:tc>
          <w:tcPr>
            <w:tcW w:w="5400" w:type="dxa"/>
          </w:tcPr>
          <w:p w14:paraId="0B01963D" w14:textId="77777777" w:rsidR="00992B6D" w:rsidRPr="00EF7CF9" w:rsidRDefault="00992B6D" w:rsidP="00434CEB">
            <w:pPr>
              <w:pStyle w:val="ProductList-OfferingBody"/>
              <w:jc w:val="center"/>
            </w:pPr>
            <w:r>
              <w:t>&lt; 99 %</w:t>
            </w:r>
          </w:p>
        </w:tc>
        <w:tc>
          <w:tcPr>
            <w:tcW w:w="5400" w:type="dxa"/>
          </w:tcPr>
          <w:p w14:paraId="56ED58EF" w14:textId="77777777" w:rsidR="00992B6D" w:rsidRPr="00EF7CF9" w:rsidRDefault="00992B6D" w:rsidP="00434CEB">
            <w:pPr>
              <w:pStyle w:val="ProductList-OfferingBody"/>
              <w:jc w:val="center"/>
            </w:pPr>
            <w:r>
              <w:t>50%</w:t>
            </w:r>
          </w:p>
        </w:tc>
      </w:tr>
      <w:tr w:rsidR="00992B6D" w:rsidRPr="00B44CF9" w14:paraId="0710D203" w14:textId="77777777" w:rsidTr="00434CEB">
        <w:tc>
          <w:tcPr>
            <w:tcW w:w="5400" w:type="dxa"/>
          </w:tcPr>
          <w:p w14:paraId="561D540B" w14:textId="77777777" w:rsidR="00992B6D" w:rsidRPr="00EF7CF9" w:rsidRDefault="00992B6D" w:rsidP="00434CEB">
            <w:pPr>
              <w:pStyle w:val="ProductList-OfferingBody"/>
              <w:jc w:val="center"/>
            </w:pPr>
            <w:r>
              <w:t>&lt; 95 %</w:t>
            </w:r>
          </w:p>
        </w:tc>
        <w:tc>
          <w:tcPr>
            <w:tcW w:w="5400" w:type="dxa"/>
          </w:tcPr>
          <w:p w14:paraId="3E2E08B5" w14:textId="77777777" w:rsidR="00992B6D" w:rsidRPr="00EF7CF9" w:rsidRDefault="00992B6D" w:rsidP="00434CEB">
            <w:pPr>
              <w:pStyle w:val="ProductList-OfferingBody"/>
              <w:jc w:val="center"/>
            </w:pPr>
            <w:r>
              <w:t>100%</w:t>
            </w:r>
          </w:p>
        </w:tc>
      </w:tr>
    </w:tbl>
    <w:p w14:paraId="2B5570CB" w14:textId="77777777" w:rsidR="00992B6D" w:rsidRPr="00831967" w:rsidRDefault="005D64AF" w:rsidP="00992B6D">
      <w:pPr>
        <w:pStyle w:val="ProductList-Body"/>
        <w:shd w:val="clear" w:color="auto" w:fill="808080" w:themeFill="background1" w:themeFillShade="80"/>
        <w:tabs>
          <w:tab w:val="clear" w:pos="360"/>
          <w:tab w:val="clear" w:pos="720"/>
          <w:tab w:val="clear" w:pos="1080"/>
        </w:tabs>
        <w:spacing w:before="120" w:after="240"/>
        <w:jc w:val="right"/>
      </w:pPr>
      <w:hyperlink w:anchor="Tables des matières" w:tooltip="Table des matières" w:history="1">
        <w:r w:rsidR="00992B6D">
          <w:rPr>
            <w:rStyle w:val="Hyperlink"/>
            <w:sz w:val="16"/>
            <w:szCs w:val="16"/>
          </w:rPr>
          <w:t>Table des matières</w:t>
        </w:r>
      </w:hyperlink>
      <w:r w:rsidR="00992B6D">
        <w:rPr>
          <w:sz w:val="16"/>
          <w:szCs w:val="16"/>
        </w:rPr>
        <w:t xml:space="preserve"> / </w:t>
      </w:r>
      <w:hyperlink w:anchor="_top" w:tooltip="Définitions" w:history="1">
        <w:r w:rsidR="00992B6D">
          <w:rPr>
            <w:rStyle w:val="Hyperlink"/>
            <w:sz w:val="16"/>
            <w:szCs w:val="16"/>
          </w:rPr>
          <w:t>Définitions</w:t>
        </w:r>
      </w:hyperlink>
    </w:p>
    <w:p w14:paraId="14A96DCF" w14:textId="65305E76" w:rsidR="003C2C35" w:rsidRPr="00F45379" w:rsidRDefault="003C2C35" w:rsidP="003C2C35">
      <w:pPr>
        <w:pStyle w:val="ProductList-Offering2Heading"/>
        <w:pBdr>
          <w:between w:val="single" w:sz="4" w:space="1" w:color="auto"/>
        </w:pBdr>
        <w:tabs>
          <w:tab w:val="clear" w:pos="360"/>
          <w:tab w:val="clear" w:pos="720"/>
          <w:tab w:val="clear" w:pos="1080"/>
        </w:tabs>
        <w:outlineLvl w:val="2"/>
        <w:rPr>
          <w:lang w:val="en-US"/>
        </w:rPr>
      </w:pPr>
      <w:bookmarkStart w:id="37" w:name="_Toc36539102"/>
      <w:r w:rsidRPr="00F45379">
        <w:rPr>
          <w:lang w:val="en-US"/>
        </w:rPr>
        <w:t xml:space="preserve">Dynamics 365 </w:t>
      </w:r>
      <w:bookmarkStart w:id="38" w:name="_Hlk19533710"/>
      <w:bookmarkEnd w:id="32"/>
      <w:bookmarkEnd w:id="33"/>
      <w:bookmarkEnd w:id="34"/>
      <w:r w:rsidR="00AE6FD3" w:rsidRPr="0022548E">
        <w:t>Supply Chain Management; Dynamics 365 Finance</w:t>
      </w:r>
      <w:bookmarkEnd w:id="37"/>
      <w:bookmarkEnd w:id="38"/>
    </w:p>
    <w:p w14:paraId="07190BBC" w14:textId="77777777" w:rsidR="00D146FB" w:rsidRPr="000E25B2" w:rsidRDefault="00D146FB" w:rsidP="00D146FB">
      <w:pPr>
        <w:pStyle w:val="ProductList-Body"/>
      </w:pPr>
      <w:r>
        <w:rPr>
          <w:b/>
          <w:color w:val="00188F"/>
        </w:rPr>
        <w:t>Définitions Supplémentaires</w:t>
      </w:r>
      <w:r>
        <w:t> </w:t>
      </w:r>
      <w:r w:rsidRPr="006E70DE">
        <w:rPr>
          <w:bCs/>
        </w:rPr>
        <w:t>:</w:t>
      </w:r>
    </w:p>
    <w:p w14:paraId="66E3CD03" w14:textId="77777777" w:rsidR="00D146FB" w:rsidRPr="000E25B2" w:rsidRDefault="00D146FB" w:rsidP="00D146FB">
      <w:pPr>
        <w:pStyle w:val="ProductList-Body"/>
        <w:tabs>
          <w:tab w:val="clear" w:pos="360"/>
          <w:tab w:val="clear" w:pos="720"/>
          <w:tab w:val="clear" w:pos="1080"/>
        </w:tabs>
        <w:spacing w:after="40"/>
      </w:pPr>
      <w:r w:rsidRPr="00426103">
        <w:rPr>
          <w:rFonts w:eastAsia="Segoe UI" w:cs="Segoe UI"/>
          <w:szCs w:val="18"/>
        </w:rPr>
        <w:t>«</w:t>
      </w:r>
      <w:r>
        <w:rPr>
          <w:rFonts w:eastAsia="Segoe UI" w:cs="Segoe UI"/>
          <w:szCs w:val="18"/>
        </w:rPr>
        <w:t> </w:t>
      </w:r>
      <w:r>
        <w:rPr>
          <w:rFonts w:eastAsia="Segoe UI" w:cs="Segoe UI"/>
          <w:b/>
          <w:color w:val="00188F"/>
          <w:szCs w:val="18"/>
        </w:rPr>
        <w:t>Tenant Actif</w:t>
      </w:r>
      <w:r>
        <w:rPr>
          <w:rFonts w:eastAsia="Segoe UI" w:cs="Segoe UI"/>
          <w:szCs w:val="18"/>
        </w:rPr>
        <w:t> </w:t>
      </w:r>
      <w:r w:rsidRPr="00426103">
        <w:rPr>
          <w:rFonts w:eastAsia="Segoe UI" w:cs="Segoe UI"/>
          <w:szCs w:val="18"/>
        </w:rPr>
        <w:t>»</w:t>
      </w:r>
      <w:r>
        <w:rPr>
          <w:rFonts w:eastAsia="Segoe UI" w:cs="Segoe UI"/>
          <w:szCs w:val="18"/>
        </w:rP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4C3CE240" w14:textId="77777777" w:rsidR="00D146FB" w:rsidRPr="002928A2" w:rsidRDefault="00D146FB" w:rsidP="00D146FB">
      <w:pPr>
        <w:spacing w:after="40"/>
        <w:rPr>
          <w:sz w:val="18"/>
          <w:szCs w:val="18"/>
        </w:rPr>
      </w:pPr>
      <w:r w:rsidRPr="00426103">
        <w:rPr>
          <w:rFonts w:cs="Segoe UI"/>
          <w:sz w:val="18"/>
          <w:szCs w:val="18"/>
        </w:rPr>
        <w:t>«</w:t>
      </w:r>
      <w:r>
        <w:rPr>
          <w:rFonts w:cs="Segoe UI"/>
          <w:sz w:val="18"/>
          <w:szCs w:val="18"/>
        </w:rPr>
        <w:t> </w:t>
      </w:r>
      <w:r>
        <w:rPr>
          <w:rFonts w:cs="Segoe UI"/>
          <w:b/>
          <w:color w:val="00188F"/>
          <w:sz w:val="18"/>
          <w:szCs w:val="18"/>
        </w:rPr>
        <w:t>Service d'Application Partenaire</w:t>
      </w:r>
      <w:r>
        <w:rPr>
          <w:rFonts w:cs="Segoe UI"/>
          <w:sz w:val="18"/>
          <w:szCs w:val="18"/>
        </w:rPr>
        <w:t> </w:t>
      </w:r>
      <w:r w:rsidRPr="00426103">
        <w:rPr>
          <w:rFonts w:cs="Segoe UI"/>
          <w:sz w:val="18"/>
          <w:szCs w:val="18"/>
        </w:rPr>
        <w:t>»</w:t>
      </w:r>
      <w:r>
        <w:rPr>
          <w:rFonts w:cs="Segoe UI"/>
          <w:sz w:val="18"/>
          <w:szCs w:val="18"/>
        </w:rPr>
        <w:t xml:space="preserve"> désigne une application partenaire qui repose sur et est combinée à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56C09C3F" w14:textId="77777777" w:rsidR="00D146FB" w:rsidRPr="000E25B2" w:rsidRDefault="00D146FB" w:rsidP="00D146FB">
      <w:pPr>
        <w:pStyle w:val="ProductList-Body"/>
        <w:spacing w:after="40"/>
      </w:pPr>
      <w:r w:rsidRPr="00426103">
        <w:rPr>
          <w:szCs w:val="18"/>
        </w:rPr>
        <w:t>«</w:t>
      </w:r>
      <w:r>
        <w:rPr>
          <w:szCs w:val="18"/>
        </w:rPr>
        <w:t> </w:t>
      </w:r>
      <w:r>
        <w:rPr>
          <w:b/>
          <w:color w:val="00188F"/>
          <w:szCs w:val="18"/>
        </w:rPr>
        <w:t>Nombre Maximal de Minutes Disponibles</w:t>
      </w:r>
      <w:r>
        <w:rPr>
          <w:szCs w:val="18"/>
        </w:rPr>
        <w:t> </w:t>
      </w:r>
      <w:r w:rsidRPr="00426103">
        <w:rPr>
          <w:szCs w:val="18"/>
        </w:rPr>
        <w:t>»</w:t>
      </w:r>
      <w:r>
        <w:rPr>
          <w:szCs w:val="18"/>
        </w:rPr>
        <w:t xml:space="preserve"> désigne le total des minutes accumulées au cours d'un mois de facturation au cours duquel un Tenant Actif a été déployé dans un Service d'Application Partenaire utilisant une topologie de production haute disponibilité active. </w:t>
      </w:r>
    </w:p>
    <w:p w14:paraId="3637056A" w14:textId="77777777" w:rsidR="00D146FB" w:rsidRPr="000E25B2" w:rsidRDefault="00D146FB" w:rsidP="00D146FB">
      <w:pPr>
        <w:pStyle w:val="ProductList-Body"/>
        <w:spacing w:after="40"/>
      </w:pPr>
      <w:r w:rsidRPr="00426103">
        <w:rPr>
          <w:rFonts w:cs="Segoe UI"/>
          <w:szCs w:val="18"/>
        </w:rPr>
        <w:t>«</w:t>
      </w:r>
      <w:r>
        <w:rPr>
          <w:rFonts w:cs="Segoe UI"/>
          <w:szCs w:val="18"/>
        </w:rPr>
        <w:t> </w:t>
      </w:r>
      <w:r>
        <w:rPr>
          <w:rFonts w:cs="Segoe UI"/>
          <w:b/>
          <w:color w:val="00188F"/>
          <w:szCs w:val="18"/>
        </w:rPr>
        <w:t>Plateforme</w:t>
      </w:r>
      <w:r>
        <w:rPr>
          <w:rFonts w:cs="Segoe UI"/>
          <w:szCs w:val="18"/>
        </w:rPr>
        <w:t> </w:t>
      </w:r>
      <w:r w:rsidRPr="00426103">
        <w:rPr>
          <w:rFonts w:cs="Segoe UI"/>
          <w:szCs w:val="18"/>
        </w:rPr>
        <w:t>»</w:t>
      </w:r>
      <w:r>
        <w:rPr>
          <w:rFonts w:cs="Segoe UI"/>
          <w:szCs w:val="18"/>
        </w:rP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77D775E4" w14:textId="77777777" w:rsidR="00D146FB" w:rsidRPr="000E25B2" w:rsidRDefault="00D146FB" w:rsidP="00D146FB">
      <w:pPr>
        <w:pStyle w:val="ProductList-Body"/>
        <w:spacing w:after="40"/>
      </w:pPr>
      <w:r w:rsidRPr="00426103">
        <w:rPr>
          <w:szCs w:val="18"/>
        </w:rPr>
        <w:t>«</w:t>
      </w:r>
      <w:r>
        <w:rPr>
          <w:color w:val="000000" w:themeColor="text1"/>
          <w:szCs w:val="18"/>
        </w:rPr>
        <w:t> </w:t>
      </w:r>
      <w:r>
        <w:rPr>
          <w:b/>
          <w:bCs/>
          <w:color w:val="00188F"/>
          <w:szCs w:val="18"/>
        </w:rPr>
        <w:t>Unité d'Échelle</w:t>
      </w:r>
      <w:r>
        <w:rPr>
          <w:color w:val="000000" w:themeColor="text1"/>
          <w:szCs w:val="18"/>
        </w:rPr>
        <w:t> </w:t>
      </w:r>
      <w:r w:rsidRPr="00426103">
        <w:rPr>
          <w:szCs w:val="18"/>
        </w:rPr>
        <w:t>»</w:t>
      </w:r>
      <w:r>
        <w:rPr>
          <w:color w:val="000000" w:themeColor="text1"/>
          <w:szCs w:val="18"/>
        </w:rPr>
        <w:t xml:space="preserve"> désigne les incréments par lesquels des ressources de calcul et de stockage sont ajoutées ou retirées d'un Service d'Application Partenaire. </w:t>
      </w:r>
    </w:p>
    <w:p w14:paraId="1FD2A97C" w14:textId="77777777" w:rsidR="00D146FB" w:rsidRPr="000E25B2" w:rsidRDefault="00D146FB" w:rsidP="00D146FB">
      <w:pPr>
        <w:pStyle w:val="ProductList-Body"/>
      </w:pPr>
      <w:r w:rsidRPr="00426103">
        <w:rPr>
          <w:szCs w:val="18"/>
        </w:rPr>
        <w:t>«</w:t>
      </w:r>
      <w:r>
        <w:rPr>
          <w:color w:val="000000" w:themeColor="text1"/>
          <w:szCs w:val="18"/>
        </w:rPr>
        <w:t> </w:t>
      </w:r>
      <w:r>
        <w:rPr>
          <w:b/>
          <w:color w:val="00188F"/>
          <w:szCs w:val="18"/>
        </w:rPr>
        <w:t>Infrastructure du Service</w:t>
      </w:r>
      <w:r>
        <w:rPr>
          <w:color w:val="000000" w:themeColor="text1"/>
          <w:szCs w:val="18"/>
        </w:rPr>
        <w:t> </w:t>
      </w:r>
      <w:r w:rsidRPr="00426103">
        <w:rPr>
          <w:szCs w:val="18"/>
        </w:rPr>
        <w:t>»</w:t>
      </w:r>
      <w:r>
        <w:rPr>
          <w:color w:val="000000" w:themeColor="text1"/>
          <w:szCs w:val="18"/>
        </w:rPr>
        <w:t xml:space="preserve"> désigne les ressources d'authentification, de calcul et de stockage que Microsoft fournit dans le cadre du Service.</w:t>
      </w:r>
    </w:p>
    <w:p w14:paraId="6FBCC50C" w14:textId="77777777" w:rsidR="00D146FB" w:rsidRPr="000E25B2" w:rsidRDefault="00D146FB" w:rsidP="00D146FB">
      <w:pPr>
        <w:pStyle w:val="ProductList-Body"/>
      </w:pPr>
    </w:p>
    <w:p w14:paraId="37E056BE" w14:textId="77777777" w:rsidR="00D146FB" w:rsidRPr="000E25B2" w:rsidRDefault="00D146FB" w:rsidP="00D146FB">
      <w:pPr>
        <w:pStyle w:val="ProductList-Body"/>
      </w:pPr>
      <w:r>
        <w:rPr>
          <w:b/>
          <w:color w:val="00188F"/>
        </w:rPr>
        <w:t>Temps d’Indisponibilité</w:t>
      </w:r>
      <w:r>
        <w:t> </w:t>
      </w:r>
      <w:r w:rsidRPr="006E70DE">
        <w:rPr>
          <w:bCs/>
        </w:rPr>
        <w:t>:</w:t>
      </w:r>
      <w:r>
        <w:t xml:space="preserve"> Toute période au cours de laquelle les utilisateurs finaux sont dans l’impossibilité de se connecter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346C9AC1" w14:textId="77777777" w:rsidR="00D146FB" w:rsidRPr="000E25B2" w:rsidRDefault="00D146FB" w:rsidP="00D146FB">
      <w:pPr>
        <w:pStyle w:val="ProductList-Body"/>
      </w:pPr>
    </w:p>
    <w:p w14:paraId="7A37F30A" w14:textId="70E8B1A7" w:rsidR="00980B3D" w:rsidRDefault="00980B3D" w:rsidP="00980B3D">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29F4493B" w14:textId="77777777" w:rsidR="00A40F90" w:rsidRPr="00DE201A" w:rsidRDefault="00A40F90" w:rsidP="00980B3D">
      <w:pPr>
        <w:pStyle w:val="ProductList-Body"/>
      </w:pPr>
    </w:p>
    <w:p w14:paraId="4F73B2AE" w14:textId="77777777" w:rsidR="00980B3D" w:rsidRPr="0008786F" w:rsidRDefault="005D64A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249A945B" w14:textId="5B06A154" w:rsidR="00980B3D"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867F84C" w14:textId="77777777" w:rsidR="00980B3D" w:rsidRPr="00DE201A" w:rsidRDefault="00980B3D" w:rsidP="00980B3D">
      <w:pPr>
        <w:pStyle w:val="ProductList-Body"/>
      </w:pPr>
    </w:p>
    <w:p w14:paraId="22F912AF" w14:textId="77777777" w:rsidR="00D146FB" w:rsidRPr="000E25B2" w:rsidRDefault="00D146FB" w:rsidP="00D146F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146FB" w:rsidRPr="002928A2" w14:paraId="55A4D237" w14:textId="77777777" w:rsidTr="00183F48">
        <w:trPr>
          <w:tblHeader/>
        </w:trPr>
        <w:tc>
          <w:tcPr>
            <w:tcW w:w="5400" w:type="dxa"/>
            <w:shd w:val="clear" w:color="auto" w:fill="0072C6"/>
          </w:tcPr>
          <w:p w14:paraId="484E8AD5" w14:textId="77777777" w:rsidR="00D146FB" w:rsidRPr="001A0074" w:rsidRDefault="00D146FB" w:rsidP="00183F48">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830DD42" w14:textId="77777777" w:rsidR="00D146FB" w:rsidRPr="001A0074" w:rsidRDefault="00D146FB" w:rsidP="00183F48">
            <w:pPr>
              <w:pStyle w:val="ProductList-OfferingBody"/>
              <w:jc w:val="center"/>
              <w:rPr>
                <w:color w:val="FFFFFF" w:themeColor="background1"/>
              </w:rPr>
            </w:pPr>
            <w:r>
              <w:rPr>
                <w:color w:val="FFFFFF" w:themeColor="background1"/>
              </w:rPr>
              <w:t>Avoir Service</w:t>
            </w:r>
          </w:p>
        </w:tc>
      </w:tr>
      <w:tr w:rsidR="00D146FB" w:rsidRPr="002928A2" w14:paraId="4EB8B757" w14:textId="77777777" w:rsidTr="00183F48">
        <w:tc>
          <w:tcPr>
            <w:tcW w:w="5400" w:type="dxa"/>
          </w:tcPr>
          <w:p w14:paraId="2F216C63" w14:textId="28F83D83" w:rsidR="00D146FB" w:rsidRPr="0076238C" w:rsidRDefault="00D146FB" w:rsidP="00183F48">
            <w:pPr>
              <w:pStyle w:val="ProductList-OfferingBody"/>
              <w:jc w:val="center"/>
            </w:pPr>
            <w:r>
              <w:t>&lt; 99,</w:t>
            </w:r>
            <w:r w:rsidR="00362FF7">
              <w:t>9</w:t>
            </w:r>
            <w:r>
              <w:t> %</w:t>
            </w:r>
          </w:p>
        </w:tc>
        <w:tc>
          <w:tcPr>
            <w:tcW w:w="5400" w:type="dxa"/>
          </w:tcPr>
          <w:p w14:paraId="3047D4BA" w14:textId="77777777" w:rsidR="00D146FB" w:rsidRPr="0076238C" w:rsidRDefault="00D146FB" w:rsidP="00183F48">
            <w:pPr>
              <w:pStyle w:val="ProductList-OfferingBody"/>
              <w:jc w:val="center"/>
            </w:pPr>
            <w:r>
              <w:t>25%</w:t>
            </w:r>
          </w:p>
        </w:tc>
      </w:tr>
      <w:tr w:rsidR="00D146FB" w:rsidRPr="002928A2" w14:paraId="3228963A" w14:textId="77777777" w:rsidTr="00183F48">
        <w:tc>
          <w:tcPr>
            <w:tcW w:w="5400" w:type="dxa"/>
          </w:tcPr>
          <w:p w14:paraId="1F5E614B" w14:textId="77777777" w:rsidR="00D146FB" w:rsidRPr="0076238C" w:rsidRDefault="00D146FB" w:rsidP="00183F48">
            <w:pPr>
              <w:pStyle w:val="ProductList-OfferingBody"/>
              <w:jc w:val="center"/>
            </w:pPr>
            <w:r>
              <w:t>&lt; 99 %</w:t>
            </w:r>
          </w:p>
        </w:tc>
        <w:tc>
          <w:tcPr>
            <w:tcW w:w="5400" w:type="dxa"/>
          </w:tcPr>
          <w:p w14:paraId="02C7482D" w14:textId="77777777" w:rsidR="00D146FB" w:rsidRPr="0076238C" w:rsidRDefault="00D146FB" w:rsidP="00183F48">
            <w:pPr>
              <w:pStyle w:val="ProductList-OfferingBody"/>
              <w:jc w:val="center"/>
            </w:pPr>
            <w:r>
              <w:t>50%</w:t>
            </w:r>
          </w:p>
        </w:tc>
      </w:tr>
      <w:tr w:rsidR="00D146FB" w:rsidRPr="002928A2" w14:paraId="1B31834A" w14:textId="77777777" w:rsidTr="00183F48">
        <w:tc>
          <w:tcPr>
            <w:tcW w:w="5400" w:type="dxa"/>
          </w:tcPr>
          <w:p w14:paraId="5A180B88" w14:textId="77777777" w:rsidR="00D146FB" w:rsidRPr="0076238C" w:rsidRDefault="00D146FB" w:rsidP="00183F48">
            <w:pPr>
              <w:pStyle w:val="ProductList-OfferingBody"/>
              <w:jc w:val="center"/>
            </w:pPr>
            <w:r>
              <w:t>&lt; 95 %</w:t>
            </w:r>
          </w:p>
        </w:tc>
        <w:tc>
          <w:tcPr>
            <w:tcW w:w="5400" w:type="dxa"/>
          </w:tcPr>
          <w:p w14:paraId="677F56CA" w14:textId="77777777" w:rsidR="00D146FB" w:rsidRPr="0076238C" w:rsidRDefault="00D146FB" w:rsidP="00183F48">
            <w:pPr>
              <w:pStyle w:val="ProductList-OfferingBody"/>
              <w:jc w:val="center"/>
            </w:pPr>
            <w:r>
              <w:t>100%</w:t>
            </w:r>
          </w:p>
        </w:tc>
      </w:tr>
    </w:tbl>
    <w:bookmarkStart w:id="39" w:name="_Toc484160631"/>
    <w:bookmarkStart w:id="40" w:name="MicrosoftDynamics365forRetail"/>
    <w:bookmarkStart w:id="41" w:name="_Toc461003234"/>
    <w:bookmarkStart w:id="42" w:name="_Toc457821510"/>
    <w:bookmarkStart w:id="43" w:name="_Toc463347126"/>
    <w:p w14:paraId="7085B84A" w14:textId="77777777" w:rsidR="009C340C" w:rsidRPr="00FB368F" w:rsidRDefault="009C340C" w:rsidP="009C340C">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BFE6503" w14:textId="512DF294" w:rsidR="00980B3D" w:rsidRPr="00DE201A" w:rsidRDefault="00980B3D" w:rsidP="00980B3D">
      <w:pPr>
        <w:pStyle w:val="ProductList-Offering2Heading"/>
        <w:pBdr>
          <w:between w:val="single" w:sz="4" w:space="1" w:color="auto"/>
        </w:pBdr>
        <w:tabs>
          <w:tab w:val="clear" w:pos="360"/>
          <w:tab w:val="clear" w:pos="720"/>
          <w:tab w:val="clear" w:pos="1080"/>
        </w:tabs>
        <w:outlineLvl w:val="2"/>
      </w:pPr>
      <w:bookmarkStart w:id="44" w:name="_Toc36539103"/>
      <w:r>
        <w:t xml:space="preserve">Dynamics 365 </w:t>
      </w:r>
      <w:bookmarkEnd w:id="39"/>
      <w:r w:rsidR="00B6224B">
        <w:t>Commerce</w:t>
      </w:r>
      <w:bookmarkEnd w:id="44"/>
    </w:p>
    <w:bookmarkEnd w:id="40"/>
    <w:p w14:paraId="697622A4" w14:textId="77777777" w:rsidR="00980B3D" w:rsidRPr="00DE201A" w:rsidRDefault="00980B3D" w:rsidP="00980B3D">
      <w:pPr>
        <w:pStyle w:val="ProductList-Body"/>
      </w:pPr>
      <w:r>
        <w:rPr>
          <w:b/>
          <w:color w:val="00188F"/>
        </w:rPr>
        <w:t>Définitions supplémentaires </w:t>
      </w:r>
      <w:r w:rsidRPr="006E70DE">
        <w:t>:</w:t>
      </w:r>
    </w:p>
    <w:p w14:paraId="741BE5D6" w14:textId="77777777" w:rsidR="00980B3D" w:rsidRPr="00DE201A" w:rsidRDefault="00980B3D" w:rsidP="00980B3D">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a été déployé sur un Service d’Application Partenaire ; et (B) a une base de données active à laquelle les utilisateurs peuvent se connecter.</w:t>
      </w:r>
    </w:p>
    <w:p w14:paraId="6D4D3109" w14:textId="77777777" w:rsidR="00980B3D" w:rsidRPr="00DE201A" w:rsidRDefault="00980B3D" w:rsidP="00980B3D">
      <w:pPr>
        <w:pStyle w:val="ProductList-Body"/>
      </w:pPr>
      <w:r w:rsidRPr="00426103">
        <w:t>«</w:t>
      </w:r>
      <w:r>
        <w:t> </w:t>
      </w:r>
      <w:r>
        <w:rPr>
          <w:b/>
          <w:color w:val="00188F"/>
        </w:rPr>
        <w:t>Service d’Application Partenaire</w:t>
      </w:r>
      <w:r>
        <w:t> </w:t>
      </w:r>
      <w:r w:rsidRPr="00426103">
        <w:t>»</w:t>
      </w:r>
      <w:r>
        <w:t xml:space="preserve"> désigne une application partenaire qui repose sur et est combinée avec la Plateforme qui (A) est utilisée pour le traitement des transactions commerciales effectives de votre organisation ; et (B) dispose de ressources de calcul et de stockage égales ou supérieures à une des Unités d’Échelle que votre partenaire a sélectionnées pour l’application partenaire applicable.</w:t>
      </w:r>
    </w:p>
    <w:p w14:paraId="455F0E7F" w14:textId="77777777" w:rsidR="00980B3D" w:rsidRPr="00DE201A" w:rsidRDefault="00980B3D" w:rsidP="00980B3D">
      <w:pPr>
        <w:pStyle w:val="ProductList-Body"/>
      </w:pPr>
      <w:r w:rsidRPr="00426103">
        <w:t>«</w:t>
      </w:r>
      <w:r>
        <w:t> </w:t>
      </w:r>
      <w:r>
        <w:rPr>
          <w:b/>
          <w:color w:val="00188F"/>
        </w:rPr>
        <w:t>Nombre Maximal de Minutes Disponibles</w:t>
      </w:r>
      <w:r>
        <w:t> </w:t>
      </w:r>
      <w:r w:rsidRPr="00426103">
        <w:t>»</w:t>
      </w:r>
      <w:r>
        <w:t xml:space="preserve"> désigne le total des minutes accumulées au cours d’un mois de facturation au cours duquel un Tenant Actif a été déployé dans un Service d’Application Partenaire utilisant une topologie de production haute disponibilité active. </w:t>
      </w:r>
    </w:p>
    <w:p w14:paraId="6ABBEB16" w14:textId="77777777" w:rsidR="00980B3D" w:rsidRPr="00DE201A" w:rsidRDefault="00980B3D" w:rsidP="00980B3D">
      <w:pPr>
        <w:pStyle w:val="ProductList-Body"/>
      </w:pPr>
      <w:r w:rsidRPr="00426103">
        <w:lastRenderedPageBreak/>
        <w:t>«</w:t>
      </w:r>
      <w:r>
        <w:t> </w:t>
      </w:r>
      <w:r>
        <w:rPr>
          <w:b/>
          <w:color w:val="00188F"/>
        </w:rPr>
        <w:t>Plateforme</w:t>
      </w:r>
      <w:r>
        <w:t> </w:t>
      </w:r>
      <w:r w:rsidRPr="00426103">
        <w:t>»</w:t>
      </w:r>
      <w:r>
        <w:t xml:space="preserve"> désigne les formulaires clients, les rapports SQL Server, les opérations par lots et les points de terminaison d’API du Service ou les API de vente au détail du Service qui sont utilisées uniquement pour le commerce ou la vente au détail. </w:t>
      </w:r>
    </w:p>
    <w:p w14:paraId="463699BC" w14:textId="77777777" w:rsidR="00980B3D" w:rsidRPr="00DE201A" w:rsidRDefault="00980B3D" w:rsidP="00980B3D">
      <w:pPr>
        <w:pStyle w:val="ProductList-Body"/>
      </w:pPr>
      <w:r w:rsidRPr="00426103">
        <w:t>«</w:t>
      </w:r>
      <w:r>
        <w:t> </w:t>
      </w:r>
      <w:r>
        <w:rPr>
          <w:b/>
          <w:color w:val="00188F"/>
        </w:rPr>
        <w:t>Unité d’Échelle</w:t>
      </w:r>
      <w:r>
        <w:t> </w:t>
      </w:r>
      <w:r w:rsidRPr="00426103">
        <w:t>»</w:t>
      </w:r>
      <w:r>
        <w:t xml:space="preserve"> désigne les incréments par lesquels des ressources de calcul et de stockage sont ajoutées à un Service d’Application Partenaire ou retirées de ce Service. </w:t>
      </w:r>
    </w:p>
    <w:p w14:paraId="37B4ACF8" w14:textId="77777777" w:rsidR="00980B3D" w:rsidRPr="00DE201A" w:rsidRDefault="00980B3D" w:rsidP="00980B3D">
      <w:pPr>
        <w:pStyle w:val="ProductList-Body"/>
      </w:pPr>
      <w:r w:rsidRPr="00426103">
        <w:t>«</w:t>
      </w:r>
      <w:r>
        <w:t> </w:t>
      </w:r>
      <w:r>
        <w:rPr>
          <w:b/>
          <w:color w:val="00188F"/>
        </w:rPr>
        <w:t>Infrastructure du Service</w:t>
      </w:r>
      <w:r>
        <w:t> </w:t>
      </w:r>
      <w:r w:rsidRPr="00426103">
        <w:t>»</w:t>
      </w:r>
      <w:r>
        <w:t xml:space="preserve"> désigne les ressources d’authentification, de calcul et de stockage que Microsoft fournit dans le cadre du Service.</w:t>
      </w:r>
    </w:p>
    <w:p w14:paraId="295C809C" w14:textId="77777777" w:rsidR="00980B3D" w:rsidRPr="00DE201A" w:rsidRDefault="00980B3D" w:rsidP="00980B3D">
      <w:pPr>
        <w:pStyle w:val="ProductList-Body"/>
      </w:pPr>
    </w:p>
    <w:p w14:paraId="5CBEA455" w14:textId="77777777" w:rsidR="00980B3D" w:rsidRPr="00DE201A" w:rsidRDefault="00980B3D" w:rsidP="00980B3D">
      <w:pPr>
        <w:pStyle w:val="ProductList-Body"/>
      </w:pPr>
      <w:r>
        <w:rPr>
          <w:b/>
          <w:color w:val="00188F"/>
        </w:rPr>
        <w:t>Temps d’Indisponibilité</w:t>
      </w:r>
      <w:r>
        <w:t> </w:t>
      </w:r>
      <w:r w:rsidRPr="006E70DE">
        <w:rPr>
          <w:bCs/>
        </w:rPr>
        <w:t>:</w:t>
      </w:r>
      <w:r>
        <w:t xml:space="preserve"> désigne toute période au cours de laquelle les utilisateurs finaux sont dans l’impossibilité d’accéder à leur Tenant Actif en raison d’une défaillance (déterminée par Microsoft à partir d’une analyse de fonctionnement automatisée et de journaux système) de l’Infrastructure du Service ou de la Plateforme encore valable. Le Temps d’Indisponibilité ne comprend pas le Temps d’Indisponibilité Planifié, l’indisponibilité de fonctions complémentaires du Service, l’impossibilité d’accéder au Service en raison de vos modifications du Service ni les périodes au cours desquelles la capacité en Unités d’Échelle est dépassée.</w:t>
      </w:r>
    </w:p>
    <w:p w14:paraId="18B32B8B" w14:textId="77777777" w:rsidR="00980B3D" w:rsidRPr="00DE201A" w:rsidRDefault="00980B3D" w:rsidP="00980B3D">
      <w:pPr>
        <w:pStyle w:val="ProductList-Body"/>
      </w:pPr>
    </w:p>
    <w:p w14:paraId="2C9A4518" w14:textId="1BAA3620" w:rsidR="00980B3D" w:rsidRDefault="00980B3D" w:rsidP="00A40F90">
      <w:pPr>
        <w:pStyle w:val="ProductList-Body"/>
      </w:pPr>
      <w:r>
        <w:rPr>
          <w:b/>
          <w:color w:val="00188F"/>
        </w:rPr>
        <w:t>Pourcentage de Temps de Disponibilité Mensuel</w:t>
      </w:r>
      <w:r>
        <w:t> </w:t>
      </w:r>
      <w:r w:rsidRPr="006E70DE">
        <w:rPr>
          <w:bCs/>
        </w:rPr>
        <w:t>:</w:t>
      </w:r>
      <w:r>
        <w:t xml:space="preserve"> Le Pourcentage de Temps d’Activité Mensuel d’un Tenant Actif donné pour un mois calendaire est calculé à l’aide de la formule suivante </w:t>
      </w:r>
      <w:r w:rsidRPr="006E70DE">
        <w:t>:</w:t>
      </w:r>
    </w:p>
    <w:p w14:paraId="6BEB2D5C" w14:textId="77777777" w:rsidR="00A40F90" w:rsidRPr="00DE201A" w:rsidRDefault="00A40F90" w:rsidP="00A40F90">
      <w:pPr>
        <w:pStyle w:val="ProductList-Body"/>
      </w:pPr>
    </w:p>
    <w:p w14:paraId="35597C24" w14:textId="77777777" w:rsidR="00980B3D" w:rsidRPr="0008786F" w:rsidRDefault="005D64AF" w:rsidP="00980B3D">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44FC436D" w14:textId="77777777" w:rsidR="00980B3D" w:rsidRPr="00DE201A" w:rsidRDefault="00980B3D" w:rsidP="00980B3D">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CB377FA" w14:textId="77777777" w:rsidR="00980B3D" w:rsidRPr="00DE201A" w:rsidRDefault="00980B3D" w:rsidP="00980B3D">
      <w:pPr>
        <w:pStyle w:val="ProductList-Body"/>
      </w:pPr>
    </w:p>
    <w:p w14:paraId="2C0E8152"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50B9C1EB" w14:textId="77777777" w:rsidTr="00600023">
        <w:trPr>
          <w:tblHeader/>
        </w:trPr>
        <w:tc>
          <w:tcPr>
            <w:tcW w:w="5400" w:type="dxa"/>
            <w:shd w:val="clear" w:color="auto" w:fill="0072C6"/>
          </w:tcPr>
          <w:p w14:paraId="4383F5E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87DE4A8"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2C556670" w14:textId="77777777" w:rsidTr="00600023">
        <w:tc>
          <w:tcPr>
            <w:tcW w:w="5400" w:type="dxa"/>
          </w:tcPr>
          <w:p w14:paraId="015139C1" w14:textId="0E5FB532" w:rsidR="00980B3D" w:rsidRPr="0076238C" w:rsidRDefault="00980B3D" w:rsidP="00B6224B">
            <w:pPr>
              <w:pStyle w:val="ProductList-OfferingBody"/>
              <w:jc w:val="center"/>
            </w:pPr>
            <w:r>
              <w:t>&lt; 99,</w:t>
            </w:r>
            <w:r w:rsidR="00362FF7">
              <w:t>9</w:t>
            </w:r>
            <w:r>
              <w:t> %</w:t>
            </w:r>
          </w:p>
        </w:tc>
        <w:tc>
          <w:tcPr>
            <w:tcW w:w="5400" w:type="dxa"/>
          </w:tcPr>
          <w:p w14:paraId="24214B60" w14:textId="77777777" w:rsidR="00980B3D" w:rsidRPr="0076238C" w:rsidRDefault="00980B3D" w:rsidP="00B6224B">
            <w:pPr>
              <w:pStyle w:val="ProductList-OfferingBody"/>
              <w:jc w:val="center"/>
            </w:pPr>
            <w:r>
              <w:t>25 %</w:t>
            </w:r>
          </w:p>
        </w:tc>
      </w:tr>
      <w:tr w:rsidR="00980B3D" w:rsidRPr="002928A2" w14:paraId="7EE422D7" w14:textId="77777777" w:rsidTr="00600023">
        <w:tc>
          <w:tcPr>
            <w:tcW w:w="5400" w:type="dxa"/>
          </w:tcPr>
          <w:p w14:paraId="63479D61" w14:textId="77777777" w:rsidR="00980B3D" w:rsidRPr="0076238C" w:rsidRDefault="00980B3D" w:rsidP="00B6224B">
            <w:pPr>
              <w:pStyle w:val="ProductList-OfferingBody"/>
              <w:jc w:val="center"/>
            </w:pPr>
            <w:r>
              <w:t>&lt; 99 %</w:t>
            </w:r>
          </w:p>
        </w:tc>
        <w:tc>
          <w:tcPr>
            <w:tcW w:w="5400" w:type="dxa"/>
          </w:tcPr>
          <w:p w14:paraId="4D6D8DC2" w14:textId="77777777" w:rsidR="00980B3D" w:rsidRPr="0076238C" w:rsidRDefault="00980B3D" w:rsidP="00B6224B">
            <w:pPr>
              <w:pStyle w:val="ProductList-OfferingBody"/>
              <w:jc w:val="center"/>
            </w:pPr>
            <w:r>
              <w:t>50 %</w:t>
            </w:r>
          </w:p>
        </w:tc>
      </w:tr>
      <w:tr w:rsidR="00980B3D" w:rsidRPr="002928A2" w14:paraId="2EB8C75D" w14:textId="77777777" w:rsidTr="00600023">
        <w:tc>
          <w:tcPr>
            <w:tcW w:w="5400" w:type="dxa"/>
          </w:tcPr>
          <w:p w14:paraId="11198A5E" w14:textId="77777777" w:rsidR="00980B3D" w:rsidRPr="0076238C" w:rsidRDefault="00980B3D" w:rsidP="00B6224B">
            <w:pPr>
              <w:pStyle w:val="ProductList-OfferingBody"/>
              <w:jc w:val="center"/>
            </w:pPr>
            <w:r>
              <w:t>&lt; 95 %</w:t>
            </w:r>
          </w:p>
        </w:tc>
        <w:tc>
          <w:tcPr>
            <w:tcW w:w="5400" w:type="dxa"/>
          </w:tcPr>
          <w:p w14:paraId="1BDE0028" w14:textId="77777777" w:rsidR="00980B3D" w:rsidRPr="0076238C" w:rsidRDefault="00980B3D" w:rsidP="00B6224B">
            <w:pPr>
              <w:pStyle w:val="ProductList-OfferingBody"/>
              <w:jc w:val="center"/>
            </w:pPr>
            <w:r>
              <w:t>100 %</w:t>
            </w:r>
          </w:p>
        </w:tc>
      </w:tr>
    </w:tbl>
    <w:bookmarkStart w:id="45" w:name="_Toc506981003"/>
    <w:bookmarkStart w:id="46" w:name="_Toc510793629"/>
    <w:bookmarkEnd w:id="41"/>
    <w:bookmarkEnd w:id="42"/>
    <w:bookmarkEnd w:id="43"/>
    <w:p w14:paraId="54FBEEB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B5315C1" w14:textId="63448291"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47" w:name="_Toc36539104"/>
      <w:r w:rsidRPr="0086228D">
        <w:rPr>
          <w:lang w:val="en-US"/>
        </w:rPr>
        <w:t>Dynamics 365 Sales</w:t>
      </w:r>
      <w:bookmarkEnd w:id="45"/>
      <w:r w:rsidRPr="0086228D">
        <w:rPr>
          <w:lang w:val="en-US"/>
        </w:rPr>
        <w:t xml:space="preserve"> Enterprise ; Dynamics 365 Sales Professional</w:t>
      </w:r>
      <w:bookmarkEnd w:id="46"/>
      <w:bookmarkEnd w:id="47"/>
    </w:p>
    <w:p w14:paraId="08D0BEED" w14:textId="19A9858D" w:rsidR="0076238C" w:rsidRPr="00FB368F" w:rsidRDefault="0076238C" w:rsidP="00B6224B">
      <w:pPr>
        <w:pStyle w:val="ProductList-Body"/>
      </w:pPr>
      <w:r>
        <w:rPr>
          <w:b/>
          <w:color w:val="00188F"/>
        </w:rPr>
        <w:t>Temps d’Indisponibilité</w:t>
      </w:r>
      <w:r>
        <w:t> </w:t>
      </w:r>
      <w:r w:rsidRPr="006E70DE">
        <w:t>:</w:t>
      </w:r>
      <w:r>
        <w:t xml:space="preserve"> toute période au cours de laquelle les utilisateurs finaux sont dans l’impossibilité de lire ou d’écrire toute donnée du Service pour laquelle ils disposent des autorisations appropriées, à l’exception de l’indisponibilité des fonctions complémentaires du Service.</w:t>
      </w:r>
    </w:p>
    <w:p w14:paraId="6DD983A0" w14:textId="77777777" w:rsidR="0076238C" w:rsidRPr="00FB368F" w:rsidRDefault="0076238C" w:rsidP="00B6224B">
      <w:pPr>
        <w:pStyle w:val="ProductList-Body"/>
      </w:pPr>
    </w:p>
    <w:p w14:paraId="0504D0F7" w14:textId="177524A7" w:rsidR="0076238C" w:rsidRPr="00FB368F" w:rsidRDefault="0076238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F9018CD" w14:textId="77777777" w:rsidR="0076238C" w:rsidRPr="00FB368F" w:rsidRDefault="0076238C" w:rsidP="00B6224B">
      <w:pPr>
        <w:pStyle w:val="ProductList-Body"/>
      </w:pPr>
    </w:p>
    <w:p w14:paraId="6819AE28" w14:textId="2E7DE6A9" w:rsidR="0076238C"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m:t>
          </m:r>
          <m:r>
            <m:rPr>
              <m:nor/>
            </m:rPr>
            <w:rPr>
              <w:rFonts w:ascii="Cambria Math" w:hAnsi="Cambria Math" w:cs="Calibri"/>
              <w:sz w:val="18"/>
              <w:szCs w:val="18"/>
            </w:rPr>
            <m:t xml:space="preserve"> 100</m:t>
          </m:r>
        </m:oMath>
      </m:oMathPara>
    </w:p>
    <w:p w14:paraId="419EB264" w14:textId="77777777" w:rsidR="0076238C" w:rsidRPr="00FB368F" w:rsidRDefault="0076238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0F25A93" w14:textId="77777777" w:rsidR="0076238C" w:rsidRPr="00FB368F" w:rsidRDefault="0076238C" w:rsidP="00B6224B">
      <w:pPr>
        <w:pStyle w:val="ProductList-Body"/>
      </w:pPr>
    </w:p>
    <w:p w14:paraId="34A18328" w14:textId="19476D43" w:rsidR="0076238C" w:rsidRPr="00FB368F" w:rsidRDefault="0076238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6238C" w:rsidRPr="002928A2" w14:paraId="478E9A65" w14:textId="77777777" w:rsidTr="00183F48">
        <w:trPr>
          <w:tblHeader/>
        </w:trPr>
        <w:tc>
          <w:tcPr>
            <w:tcW w:w="5400" w:type="dxa"/>
            <w:shd w:val="clear" w:color="auto" w:fill="0072C6"/>
          </w:tcPr>
          <w:p w14:paraId="1385A926" w14:textId="066F5E51" w:rsidR="0076238C" w:rsidRPr="001A0074" w:rsidRDefault="0076238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6DED0" w14:textId="0901306A" w:rsidR="0076238C" w:rsidRPr="001A0074" w:rsidRDefault="0076238C" w:rsidP="00B6224B">
            <w:pPr>
              <w:pStyle w:val="ProductList-OfferingBody"/>
              <w:jc w:val="center"/>
              <w:rPr>
                <w:color w:val="FFFFFF" w:themeColor="background1"/>
              </w:rPr>
            </w:pPr>
            <w:r>
              <w:rPr>
                <w:color w:val="FFFFFF" w:themeColor="background1"/>
              </w:rPr>
              <w:t>Avoir Service</w:t>
            </w:r>
          </w:p>
        </w:tc>
      </w:tr>
      <w:tr w:rsidR="0076238C" w:rsidRPr="002928A2" w14:paraId="5F18EE95" w14:textId="77777777" w:rsidTr="00183F48">
        <w:tc>
          <w:tcPr>
            <w:tcW w:w="5400" w:type="dxa"/>
          </w:tcPr>
          <w:p w14:paraId="44C5DD72" w14:textId="76ED199E" w:rsidR="0076238C" w:rsidRPr="0076238C" w:rsidRDefault="0076238C" w:rsidP="00B6224B">
            <w:pPr>
              <w:pStyle w:val="ProductList-OfferingBody"/>
              <w:jc w:val="center"/>
            </w:pPr>
            <w:r>
              <w:t>&lt; 99,9 %</w:t>
            </w:r>
          </w:p>
        </w:tc>
        <w:tc>
          <w:tcPr>
            <w:tcW w:w="5400" w:type="dxa"/>
          </w:tcPr>
          <w:p w14:paraId="75CD4690" w14:textId="104BF40D" w:rsidR="0076238C" w:rsidRPr="0076238C" w:rsidRDefault="0076238C" w:rsidP="00B6224B">
            <w:pPr>
              <w:pStyle w:val="ProductList-OfferingBody"/>
              <w:jc w:val="center"/>
            </w:pPr>
            <w:r>
              <w:t>25</w:t>
            </w:r>
            <w:r w:rsidR="002F0BCF">
              <w:t xml:space="preserve"> </w:t>
            </w:r>
            <w:r>
              <w:t>%</w:t>
            </w:r>
          </w:p>
        </w:tc>
      </w:tr>
      <w:tr w:rsidR="0076238C" w:rsidRPr="002928A2" w14:paraId="7F687C21" w14:textId="77777777" w:rsidTr="00183F48">
        <w:tc>
          <w:tcPr>
            <w:tcW w:w="5400" w:type="dxa"/>
          </w:tcPr>
          <w:p w14:paraId="5A85B619" w14:textId="00FCB32B" w:rsidR="0076238C" w:rsidRPr="0076238C" w:rsidRDefault="0076238C" w:rsidP="00B6224B">
            <w:pPr>
              <w:pStyle w:val="ProductList-OfferingBody"/>
              <w:jc w:val="center"/>
            </w:pPr>
            <w:r>
              <w:t>&lt; 99 %</w:t>
            </w:r>
          </w:p>
        </w:tc>
        <w:tc>
          <w:tcPr>
            <w:tcW w:w="5400" w:type="dxa"/>
          </w:tcPr>
          <w:p w14:paraId="56A7D378" w14:textId="4CDE5F7A" w:rsidR="0076238C" w:rsidRPr="0076238C" w:rsidRDefault="0076238C" w:rsidP="00B6224B">
            <w:pPr>
              <w:pStyle w:val="ProductList-OfferingBody"/>
              <w:jc w:val="center"/>
            </w:pPr>
            <w:r>
              <w:t>50</w:t>
            </w:r>
            <w:r w:rsidR="002F0BCF">
              <w:t xml:space="preserve"> </w:t>
            </w:r>
            <w:r>
              <w:t>%</w:t>
            </w:r>
          </w:p>
        </w:tc>
      </w:tr>
      <w:tr w:rsidR="0076238C" w:rsidRPr="002928A2" w14:paraId="33EA408C" w14:textId="77777777" w:rsidTr="00183F48">
        <w:tc>
          <w:tcPr>
            <w:tcW w:w="5400" w:type="dxa"/>
          </w:tcPr>
          <w:p w14:paraId="2ABFE0B3" w14:textId="39D2272B" w:rsidR="0076238C" w:rsidRPr="0076238C" w:rsidRDefault="0076238C" w:rsidP="00B6224B">
            <w:pPr>
              <w:pStyle w:val="ProductList-OfferingBody"/>
              <w:jc w:val="center"/>
            </w:pPr>
            <w:r>
              <w:t>&lt; 95 %</w:t>
            </w:r>
          </w:p>
        </w:tc>
        <w:tc>
          <w:tcPr>
            <w:tcW w:w="5400" w:type="dxa"/>
          </w:tcPr>
          <w:p w14:paraId="1E1C04A0" w14:textId="0A01B379" w:rsidR="0076238C" w:rsidRPr="0076238C" w:rsidRDefault="0076238C" w:rsidP="00B6224B">
            <w:pPr>
              <w:pStyle w:val="ProductList-OfferingBody"/>
              <w:jc w:val="center"/>
            </w:pPr>
            <w:r>
              <w:t>100</w:t>
            </w:r>
            <w:r w:rsidR="002F0BCF">
              <w:t xml:space="preserve"> </w:t>
            </w:r>
            <w:r>
              <w:t>%</w:t>
            </w:r>
          </w:p>
        </w:tc>
      </w:tr>
    </w:tbl>
    <w:bookmarkStart w:id="48" w:name="_Toc510793630"/>
    <w:bookmarkStart w:id="49" w:name="_Toc506981004"/>
    <w:bookmarkStart w:id="50" w:name="MicrosoftDynamics365forTalent"/>
    <w:p w14:paraId="6001917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3AE80EC" w14:textId="74003B23" w:rsidR="00600023" w:rsidRPr="0086228D" w:rsidRDefault="00600023" w:rsidP="00B6224B">
      <w:pPr>
        <w:pStyle w:val="ProductList-Offering2Heading"/>
        <w:pBdr>
          <w:between w:val="single" w:sz="4" w:space="1" w:color="auto"/>
        </w:pBdr>
        <w:tabs>
          <w:tab w:val="clear" w:pos="360"/>
          <w:tab w:val="clear" w:pos="720"/>
          <w:tab w:val="clear" w:pos="1080"/>
        </w:tabs>
        <w:outlineLvl w:val="2"/>
        <w:rPr>
          <w:lang w:val="en-US"/>
        </w:rPr>
      </w:pPr>
      <w:bookmarkStart w:id="51" w:name="_Toc36539105"/>
      <w:r w:rsidRPr="0086228D">
        <w:rPr>
          <w:lang w:val="en-US"/>
        </w:rPr>
        <w:t xml:space="preserve">Dynamics 365 </w:t>
      </w:r>
      <w:bookmarkEnd w:id="48"/>
      <w:bookmarkEnd w:id="49"/>
      <w:r w:rsidR="00B6224B">
        <w:t>Human Resources</w:t>
      </w:r>
      <w:bookmarkEnd w:id="51"/>
    </w:p>
    <w:bookmarkEnd w:id="50"/>
    <w:p w14:paraId="6F4EFC5F" w14:textId="77777777" w:rsidR="00980B3D" w:rsidRPr="00DE201A" w:rsidRDefault="00980B3D" w:rsidP="00B6224B">
      <w:pPr>
        <w:pStyle w:val="ProductList-Body"/>
      </w:pPr>
      <w:r>
        <w:rPr>
          <w:b/>
          <w:color w:val="00188F"/>
        </w:rPr>
        <w:t>Définitions supplémentaires </w:t>
      </w:r>
      <w:r w:rsidRPr="006E70DE">
        <w:t>:</w:t>
      </w:r>
    </w:p>
    <w:p w14:paraId="4434B9A7" w14:textId="77777777" w:rsidR="00980B3D" w:rsidRPr="00DE201A" w:rsidRDefault="00980B3D" w:rsidP="00B6224B">
      <w:pPr>
        <w:pStyle w:val="ProductList-Body"/>
      </w:pPr>
      <w:r w:rsidRPr="00426103">
        <w:t>«</w:t>
      </w:r>
      <w:r>
        <w:t> </w:t>
      </w:r>
      <w:r>
        <w:rPr>
          <w:b/>
          <w:color w:val="00188F"/>
        </w:rPr>
        <w:t>Tenant Actif</w:t>
      </w:r>
      <w:r>
        <w:t> </w:t>
      </w:r>
      <w:r w:rsidRPr="00426103">
        <w:t>»</w:t>
      </w:r>
      <w:r>
        <w:t xml:space="preserve"> désigne un tenant ayant une topologie de production haute disponibilité active dans le Portail de Gestion qui a une base de données active à laquelle les utilisateurs peuvent se connecter.</w:t>
      </w:r>
    </w:p>
    <w:p w14:paraId="35C3204C" w14:textId="77777777" w:rsidR="00980B3D" w:rsidRPr="00DE201A" w:rsidRDefault="00980B3D" w:rsidP="00B6224B">
      <w:pPr>
        <w:pStyle w:val="ProductList-Body"/>
      </w:pPr>
    </w:p>
    <w:p w14:paraId="19BADB47" w14:textId="77777777" w:rsidR="00980B3D" w:rsidRPr="00DE201A" w:rsidRDefault="00980B3D" w:rsidP="00B6224B">
      <w:pPr>
        <w:pStyle w:val="ProductList-Body"/>
        <w:spacing w:after="120"/>
      </w:pPr>
      <w:r>
        <w:rPr>
          <w:b/>
          <w:color w:val="00188F"/>
        </w:rPr>
        <w:t>Temps d’Indisponibilité</w:t>
      </w:r>
      <w:r>
        <w:t> </w:t>
      </w:r>
      <w:r w:rsidRPr="006E70DE">
        <w:rPr>
          <w:bCs/>
        </w:rPr>
        <w:t>:</w:t>
      </w:r>
      <w:r>
        <w:t xml:space="preserve"> Toute période au cours de laquelle les utilisateurs finaux sont dans l’impossibilité de lire ou d’écrire toute donnée du Service pour laquelle ils disposent des autorisations appropriées. Le Temps d’Indisponibilité n’inclut pas le Temps d’Indisponibilité Planifié.</w:t>
      </w:r>
    </w:p>
    <w:p w14:paraId="307AFA33" w14:textId="330C04FA"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6F27B8AB" w14:textId="77777777" w:rsidR="00A40F90" w:rsidRPr="00DE201A" w:rsidRDefault="00A40F90" w:rsidP="00B6224B">
      <w:pPr>
        <w:pStyle w:val="ProductList-Body"/>
      </w:pPr>
    </w:p>
    <w:p w14:paraId="78DD5456" w14:textId="77777777" w:rsidR="00980B3D" w:rsidRPr="00BB3E44" w:rsidRDefault="005D64AF" w:rsidP="00B6224B">
      <w:pPr>
        <w:jc w:val="both"/>
        <w:rPr>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sz w:val="18"/>
                  <w:szCs w:val="18"/>
                </w:rPr>
                <m:t>Minutes Utilisateur - Temps d’Indisponibilité</m:t>
              </m:r>
              <m:r>
                <w:rPr>
                  <w:rFonts w:ascii="Cambria Math" w:hAnsi="Cambria Math" w:cs="Calibri"/>
                  <w:sz w:val="18"/>
                  <w:szCs w:val="18"/>
                </w:rPr>
                <m:t xml:space="preserve"> </m:t>
              </m:r>
            </m:num>
            <m:den>
              <m:r>
                <w:rPr>
                  <w:rFonts w:ascii="Cambria Math" w:hAnsi="Cambria Math"/>
                  <w:sz w:val="18"/>
                  <w:szCs w:val="18"/>
                </w:rPr>
                <m:t>Minutes Utilisateur</m:t>
              </m:r>
            </m:den>
          </m:f>
          <m:r>
            <w:rPr>
              <w:rFonts w:ascii="Cambria Math" w:hAnsi="Cambria Math" w:cs="Calibri"/>
              <w:sz w:val="18"/>
              <w:szCs w:val="18"/>
            </w:rPr>
            <m:t xml:space="preserve"> x 100</m:t>
          </m:r>
        </m:oMath>
      </m:oMathPara>
    </w:p>
    <w:p w14:paraId="5DF950F7" w14:textId="77777777" w:rsidR="00980B3D" w:rsidRPr="00DE201A" w:rsidRDefault="00980B3D"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0A3F8F5" w14:textId="77777777" w:rsidR="00980B3D" w:rsidRPr="00DE201A" w:rsidRDefault="00980B3D" w:rsidP="00B6224B">
      <w:pPr>
        <w:pStyle w:val="ProductList-Body"/>
      </w:pPr>
    </w:p>
    <w:p w14:paraId="6D92B80D" w14:textId="77777777" w:rsidR="00980B3D" w:rsidRPr="00DE201A" w:rsidRDefault="00980B3D" w:rsidP="00B6224B">
      <w:pPr>
        <w:pStyle w:val="ProductList-Body"/>
        <w:keepLines/>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7581C0D9" w14:textId="77777777" w:rsidTr="00600023">
        <w:trPr>
          <w:tblHeader/>
        </w:trPr>
        <w:tc>
          <w:tcPr>
            <w:tcW w:w="5400" w:type="dxa"/>
            <w:shd w:val="clear" w:color="auto" w:fill="0072C6"/>
          </w:tcPr>
          <w:p w14:paraId="30ABBDE4" w14:textId="77777777" w:rsidR="00980B3D" w:rsidRPr="001A0074" w:rsidRDefault="00980B3D" w:rsidP="00B6224B">
            <w:pPr>
              <w:pStyle w:val="ProductList-OfferingBody"/>
              <w:keepLines/>
              <w:jc w:val="center"/>
              <w:rPr>
                <w:color w:val="FFFFFF" w:themeColor="background1"/>
              </w:rPr>
            </w:pPr>
            <w:r>
              <w:rPr>
                <w:color w:val="FFFFFF" w:themeColor="background1"/>
              </w:rPr>
              <w:t>Pourcentage de Temps de Disponibilité Mensuel</w:t>
            </w:r>
          </w:p>
        </w:tc>
        <w:tc>
          <w:tcPr>
            <w:tcW w:w="5400" w:type="dxa"/>
            <w:shd w:val="clear" w:color="auto" w:fill="0072C6"/>
          </w:tcPr>
          <w:p w14:paraId="47A08E59" w14:textId="77777777" w:rsidR="00980B3D" w:rsidRPr="001A0074" w:rsidRDefault="00980B3D" w:rsidP="00B6224B">
            <w:pPr>
              <w:pStyle w:val="ProductList-OfferingBody"/>
              <w:keepLines/>
              <w:jc w:val="center"/>
              <w:rPr>
                <w:color w:val="FFFFFF" w:themeColor="background1"/>
              </w:rPr>
            </w:pPr>
            <w:r>
              <w:rPr>
                <w:color w:val="FFFFFF" w:themeColor="background1"/>
              </w:rPr>
              <w:t>Avoir Service</w:t>
            </w:r>
          </w:p>
        </w:tc>
      </w:tr>
      <w:tr w:rsidR="00980B3D" w:rsidRPr="002928A2" w14:paraId="00A51BF0" w14:textId="77777777" w:rsidTr="00600023">
        <w:tc>
          <w:tcPr>
            <w:tcW w:w="5400" w:type="dxa"/>
          </w:tcPr>
          <w:p w14:paraId="0DD040D7" w14:textId="77777777" w:rsidR="00980B3D" w:rsidRPr="0076238C" w:rsidRDefault="00980B3D" w:rsidP="00B6224B">
            <w:pPr>
              <w:pStyle w:val="ProductList-OfferingBody"/>
              <w:jc w:val="center"/>
            </w:pPr>
            <w:r>
              <w:t>&lt; 99,5 %</w:t>
            </w:r>
          </w:p>
        </w:tc>
        <w:tc>
          <w:tcPr>
            <w:tcW w:w="5400" w:type="dxa"/>
          </w:tcPr>
          <w:p w14:paraId="09544343" w14:textId="77777777" w:rsidR="00980B3D" w:rsidRPr="0076238C" w:rsidRDefault="00980B3D" w:rsidP="00B6224B">
            <w:pPr>
              <w:pStyle w:val="ProductList-OfferingBody"/>
              <w:jc w:val="center"/>
            </w:pPr>
            <w:r>
              <w:t>25 %</w:t>
            </w:r>
          </w:p>
        </w:tc>
      </w:tr>
      <w:tr w:rsidR="00980B3D" w:rsidRPr="002928A2" w14:paraId="7F3EBA68" w14:textId="77777777" w:rsidTr="00600023">
        <w:tc>
          <w:tcPr>
            <w:tcW w:w="5400" w:type="dxa"/>
          </w:tcPr>
          <w:p w14:paraId="592D7B4F" w14:textId="77777777" w:rsidR="00980B3D" w:rsidRPr="0076238C" w:rsidRDefault="00980B3D" w:rsidP="00B6224B">
            <w:pPr>
              <w:pStyle w:val="ProductList-OfferingBody"/>
              <w:jc w:val="center"/>
            </w:pPr>
            <w:r>
              <w:t>&lt; 99 %</w:t>
            </w:r>
          </w:p>
        </w:tc>
        <w:tc>
          <w:tcPr>
            <w:tcW w:w="5400" w:type="dxa"/>
          </w:tcPr>
          <w:p w14:paraId="40E07D96" w14:textId="77777777" w:rsidR="00980B3D" w:rsidRPr="0076238C" w:rsidRDefault="00980B3D" w:rsidP="00B6224B">
            <w:pPr>
              <w:pStyle w:val="ProductList-OfferingBody"/>
              <w:jc w:val="center"/>
            </w:pPr>
            <w:r>
              <w:t>50 %</w:t>
            </w:r>
          </w:p>
        </w:tc>
      </w:tr>
      <w:tr w:rsidR="00980B3D" w:rsidRPr="002928A2" w14:paraId="5EC2FE39" w14:textId="77777777" w:rsidTr="00600023">
        <w:tc>
          <w:tcPr>
            <w:tcW w:w="5400" w:type="dxa"/>
          </w:tcPr>
          <w:p w14:paraId="24821C99" w14:textId="77777777" w:rsidR="00980B3D" w:rsidRPr="0076238C" w:rsidRDefault="00980B3D" w:rsidP="00B6224B">
            <w:pPr>
              <w:pStyle w:val="ProductList-OfferingBody"/>
              <w:jc w:val="center"/>
            </w:pPr>
            <w:r>
              <w:t>&lt; 95 %</w:t>
            </w:r>
          </w:p>
        </w:tc>
        <w:tc>
          <w:tcPr>
            <w:tcW w:w="5400" w:type="dxa"/>
          </w:tcPr>
          <w:p w14:paraId="2E8FD3F4" w14:textId="77777777" w:rsidR="00980B3D" w:rsidRPr="0076238C" w:rsidRDefault="00980B3D" w:rsidP="00B6224B">
            <w:pPr>
              <w:pStyle w:val="ProductList-OfferingBody"/>
              <w:jc w:val="center"/>
            </w:pPr>
            <w:r>
              <w:t>100 %</w:t>
            </w:r>
          </w:p>
        </w:tc>
      </w:tr>
    </w:tbl>
    <w:p w14:paraId="37363170"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DD0F59" w14:textId="3AA98812" w:rsidR="00774CA1" w:rsidRPr="005A6CF1" w:rsidRDefault="00774CA1" w:rsidP="00B6224B">
      <w:pPr>
        <w:pStyle w:val="ProductList-OfferingGroupHeading"/>
        <w:tabs>
          <w:tab w:val="clear" w:pos="360"/>
          <w:tab w:val="clear" w:pos="720"/>
          <w:tab w:val="clear" w:pos="1080"/>
        </w:tabs>
        <w:outlineLvl w:val="1"/>
        <w:rPr>
          <w:lang w:val="en-US" w:eastAsia="en-US" w:bidi="ar-SA"/>
        </w:rPr>
      </w:pPr>
      <w:bookmarkStart w:id="52" w:name="_Toc36539106"/>
      <w:r w:rsidRPr="005A6CF1">
        <w:rPr>
          <w:lang w:val="en-US" w:eastAsia="en-US" w:bidi="ar-SA"/>
        </w:rPr>
        <w:t>Services Office 365</w:t>
      </w:r>
      <w:bookmarkEnd w:id="52"/>
    </w:p>
    <w:p w14:paraId="3BA27431" w14:textId="0D957E31" w:rsidR="00774CA1" w:rsidRPr="005A6CF1" w:rsidRDefault="0076238C" w:rsidP="00B6224B">
      <w:pPr>
        <w:pStyle w:val="ProductList-Offering2Heading"/>
        <w:tabs>
          <w:tab w:val="clear" w:pos="360"/>
          <w:tab w:val="clear" w:pos="720"/>
          <w:tab w:val="clear" w:pos="1080"/>
        </w:tabs>
        <w:outlineLvl w:val="2"/>
        <w:rPr>
          <w:lang w:val="en-US" w:eastAsia="en-US" w:bidi="ar-SA"/>
        </w:rPr>
      </w:pPr>
      <w:bookmarkStart w:id="53" w:name="_Toc36539107"/>
      <w:r w:rsidRPr="005A6CF1">
        <w:rPr>
          <w:lang w:val="en-US" w:eastAsia="en-US" w:bidi="ar-SA"/>
        </w:rPr>
        <w:t>Duet Enterprise Online</w:t>
      </w:r>
      <w:bookmarkEnd w:id="53"/>
    </w:p>
    <w:p w14:paraId="190CEC04" w14:textId="643753AB" w:rsidR="00457D2C" w:rsidRPr="00FB368F" w:rsidRDefault="00457D2C" w:rsidP="00B6224B">
      <w:pPr>
        <w:pStyle w:val="ProductList-Body"/>
      </w:pPr>
      <w:r>
        <w:rPr>
          <w:b/>
          <w:color w:val="00188F"/>
        </w:rPr>
        <w:t>Temps d’Indisponibilité</w:t>
      </w:r>
      <w:r>
        <w:t> </w:t>
      </w:r>
      <w:r w:rsidRPr="006E70DE">
        <w:t>:</w:t>
      </w:r>
      <w:r>
        <w:t xml:space="preserve"> toute période au cours de laquelle les utilisateurs sont dans l’impossibilité de lire ou d’écrire toute partie d’une collection de sites SharePoint Online pour laquelle ils disposent des autorisations appropriées.</w:t>
      </w:r>
    </w:p>
    <w:p w14:paraId="30B44F63" w14:textId="77777777" w:rsidR="00457D2C" w:rsidRPr="00FB368F" w:rsidRDefault="00457D2C" w:rsidP="00B6224B">
      <w:pPr>
        <w:pStyle w:val="ProductList-Body"/>
      </w:pPr>
    </w:p>
    <w:p w14:paraId="243E6003" w14:textId="3991A708" w:rsidR="00457D2C" w:rsidRPr="00FB368F" w:rsidRDefault="00457D2C"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7F60FC9" w14:textId="77777777" w:rsidR="00457D2C" w:rsidRPr="00FB368F" w:rsidRDefault="00457D2C" w:rsidP="00B6224B">
      <w:pPr>
        <w:pStyle w:val="ProductList-Body"/>
      </w:pPr>
    </w:p>
    <w:p w14:paraId="05C84A72" w14:textId="776CF67E" w:rsidR="00457D2C"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FDCA245" w14:textId="77777777" w:rsidR="00457D2C" w:rsidRPr="00FB368F" w:rsidRDefault="00457D2C"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4A2D5E" w14:textId="77777777" w:rsidR="00457D2C" w:rsidRPr="00FB368F" w:rsidRDefault="00457D2C" w:rsidP="00B6224B">
      <w:pPr>
        <w:pStyle w:val="ProductList-Body"/>
      </w:pPr>
    </w:p>
    <w:p w14:paraId="7EBB7C89" w14:textId="79ACF0D3" w:rsidR="00457D2C" w:rsidRPr="00FB368F" w:rsidRDefault="00457D2C"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2928A2" w14:paraId="70C325E1" w14:textId="77777777" w:rsidTr="00183F48">
        <w:trPr>
          <w:tblHeader/>
        </w:trPr>
        <w:tc>
          <w:tcPr>
            <w:tcW w:w="5400" w:type="dxa"/>
            <w:shd w:val="clear" w:color="auto" w:fill="0072C6"/>
          </w:tcPr>
          <w:p w14:paraId="79A58AAD" w14:textId="77777777" w:rsidR="00457D2C" w:rsidRPr="001A0074" w:rsidRDefault="00457D2C"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6193D" w14:textId="77777777" w:rsidR="00457D2C" w:rsidRPr="001A0074" w:rsidRDefault="00457D2C" w:rsidP="00B6224B">
            <w:pPr>
              <w:pStyle w:val="ProductList-OfferingBody"/>
              <w:jc w:val="center"/>
              <w:rPr>
                <w:color w:val="FFFFFF" w:themeColor="background1"/>
              </w:rPr>
            </w:pPr>
            <w:r>
              <w:rPr>
                <w:color w:val="FFFFFF" w:themeColor="background1"/>
              </w:rPr>
              <w:t>Avoir Service</w:t>
            </w:r>
          </w:p>
        </w:tc>
      </w:tr>
      <w:tr w:rsidR="00457D2C" w:rsidRPr="002928A2" w14:paraId="58F94D70" w14:textId="77777777" w:rsidTr="00183F48">
        <w:tc>
          <w:tcPr>
            <w:tcW w:w="5400" w:type="dxa"/>
          </w:tcPr>
          <w:p w14:paraId="09911816" w14:textId="6F60CB41" w:rsidR="00457D2C" w:rsidRPr="0076238C" w:rsidRDefault="00457D2C" w:rsidP="00B6224B">
            <w:pPr>
              <w:pStyle w:val="ProductList-OfferingBody"/>
              <w:jc w:val="center"/>
            </w:pPr>
            <w:r>
              <w:t>&lt; 99,9 %</w:t>
            </w:r>
          </w:p>
        </w:tc>
        <w:tc>
          <w:tcPr>
            <w:tcW w:w="5400" w:type="dxa"/>
          </w:tcPr>
          <w:p w14:paraId="1E55B479" w14:textId="5297D6C4" w:rsidR="00457D2C" w:rsidRPr="0076238C" w:rsidRDefault="00457D2C" w:rsidP="00B6224B">
            <w:pPr>
              <w:pStyle w:val="ProductList-OfferingBody"/>
              <w:jc w:val="center"/>
            </w:pPr>
            <w:r>
              <w:t>25</w:t>
            </w:r>
            <w:r w:rsidR="009E67FA">
              <w:t xml:space="preserve"> </w:t>
            </w:r>
            <w:r>
              <w:t>%</w:t>
            </w:r>
          </w:p>
        </w:tc>
      </w:tr>
      <w:tr w:rsidR="00457D2C" w:rsidRPr="002928A2" w14:paraId="42FEB8E8" w14:textId="77777777" w:rsidTr="00183F48">
        <w:tc>
          <w:tcPr>
            <w:tcW w:w="5400" w:type="dxa"/>
          </w:tcPr>
          <w:p w14:paraId="6F1CA677" w14:textId="6F627B9D" w:rsidR="00457D2C" w:rsidRPr="0076238C" w:rsidRDefault="00457D2C" w:rsidP="00B6224B">
            <w:pPr>
              <w:pStyle w:val="ProductList-OfferingBody"/>
              <w:jc w:val="center"/>
            </w:pPr>
            <w:r>
              <w:t>&lt; 99 %</w:t>
            </w:r>
          </w:p>
        </w:tc>
        <w:tc>
          <w:tcPr>
            <w:tcW w:w="5400" w:type="dxa"/>
          </w:tcPr>
          <w:p w14:paraId="392B08D5" w14:textId="2616F9F7" w:rsidR="00457D2C" w:rsidRPr="0076238C" w:rsidRDefault="00457D2C" w:rsidP="00B6224B">
            <w:pPr>
              <w:pStyle w:val="ProductList-OfferingBody"/>
              <w:jc w:val="center"/>
            </w:pPr>
            <w:r>
              <w:t>50</w:t>
            </w:r>
            <w:r w:rsidR="009E67FA">
              <w:t xml:space="preserve"> </w:t>
            </w:r>
            <w:r>
              <w:t>%</w:t>
            </w:r>
          </w:p>
        </w:tc>
      </w:tr>
      <w:tr w:rsidR="00457D2C" w:rsidRPr="002928A2" w14:paraId="04233D54" w14:textId="77777777" w:rsidTr="00183F48">
        <w:tc>
          <w:tcPr>
            <w:tcW w:w="5400" w:type="dxa"/>
          </w:tcPr>
          <w:p w14:paraId="41087AD7" w14:textId="77777777" w:rsidR="00457D2C" w:rsidRPr="0076238C" w:rsidRDefault="00457D2C" w:rsidP="00B6224B">
            <w:pPr>
              <w:pStyle w:val="ProductList-OfferingBody"/>
              <w:jc w:val="center"/>
            </w:pPr>
            <w:r>
              <w:t>&lt; 95 %</w:t>
            </w:r>
          </w:p>
        </w:tc>
        <w:tc>
          <w:tcPr>
            <w:tcW w:w="5400" w:type="dxa"/>
          </w:tcPr>
          <w:p w14:paraId="7D5D6CC8" w14:textId="5A804D9F" w:rsidR="00457D2C" w:rsidRPr="0076238C" w:rsidRDefault="00457D2C" w:rsidP="00B6224B">
            <w:pPr>
              <w:pStyle w:val="ProductList-OfferingBody"/>
              <w:jc w:val="center"/>
            </w:pPr>
            <w:r>
              <w:t>100</w:t>
            </w:r>
            <w:r w:rsidR="009E67FA">
              <w:t xml:space="preserve"> </w:t>
            </w:r>
            <w:r>
              <w:t>%</w:t>
            </w:r>
          </w:p>
        </w:tc>
      </w:tr>
    </w:tbl>
    <w:p w14:paraId="054A3300" w14:textId="4805DEBA" w:rsidR="00457D2C" w:rsidRPr="00FB368F" w:rsidRDefault="00457D2C" w:rsidP="00B6224B">
      <w:pPr>
        <w:pStyle w:val="ProductList-Body"/>
      </w:pPr>
    </w:p>
    <w:p w14:paraId="08E6E950" w14:textId="7A9FD66B" w:rsidR="00457D2C" w:rsidRPr="00FB368F" w:rsidRDefault="00457D2C" w:rsidP="00B6224B">
      <w:pPr>
        <w:pStyle w:val="ProductList-Body"/>
      </w:pPr>
      <w:r>
        <w:rPr>
          <w:b/>
          <w:color w:val="00188F"/>
        </w:rPr>
        <w:t>Exceptions de Niveau de Service</w:t>
      </w:r>
      <w:r>
        <w:t> </w:t>
      </w:r>
      <w:r w:rsidRPr="006E70DE">
        <w:t>:</w:t>
      </w:r>
      <w:r>
        <w:t xml:space="preserve"> le présent SLA ne s’applique pas lorsque l’impossibilité de lire ou d’écrire toute portion d’un site SharePoint Online est causée par la défaillance d’un logiciel, équipement ou service tiers sur lequel Microsoft n’a pas de contrôle ou par un logiciel Microsoft qui n’est pas exécuté par Microsoft elle-même dans le cadre du Service.</w:t>
      </w:r>
    </w:p>
    <w:p w14:paraId="3404DCEC" w14:textId="77777777" w:rsidR="00457D2C" w:rsidRPr="00FB368F" w:rsidRDefault="00457D2C" w:rsidP="00B6224B">
      <w:pPr>
        <w:pStyle w:val="ProductList-Body"/>
      </w:pPr>
    </w:p>
    <w:p w14:paraId="0A933C0E" w14:textId="12287872" w:rsidR="00457D2C" w:rsidRPr="00FB368F" w:rsidRDefault="00457D2C" w:rsidP="00B6224B">
      <w:pPr>
        <w:pStyle w:val="ProductList-Body"/>
      </w:pPr>
      <w:r>
        <w:rPr>
          <w:b/>
          <w:color w:val="00188F"/>
        </w:rPr>
        <w:t>Conditions supplémentaires</w:t>
      </w:r>
      <w:r>
        <w:t> </w:t>
      </w:r>
      <w:r w:rsidRPr="006E70DE">
        <w:t>:</w:t>
      </w:r>
      <w:r>
        <w:t xml:space="preserve"> vous pourrez prétendre à un Avoir Service pour Duet Enterprise Online uniquement si vous pouvez prétendre à</w:t>
      </w:r>
      <w:r w:rsidR="003823B2">
        <w:t> </w:t>
      </w:r>
      <w:r>
        <w:t>un</w:t>
      </w:r>
      <w:r w:rsidR="003823B2">
        <w:t> </w:t>
      </w:r>
      <w:r>
        <w:t>Avoir Service pour les SL Utilisateur SharePoint Online Plan 2 que vous avez acquises pour pouvoir acquérir vos SL Utilisateur Duet Enterprise</w:t>
      </w:r>
      <w:r w:rsidR="003823B2">
        <w:t> </w:t>
      </w:r>
      <w:r>
        <w:t>Online.</w:t>
      </w:r>
    </w:p>
    <w:p w14:paraId="351359CC"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E46691" w14:textId="63634FA2" w:rsidR="00D1684A" w:rsidRPr="008E64FF" w:rsidRDefault="00457D2C" w:rsidP="00B6224B">
      <w:pPr>
        <w:pStyle w:val="ProductList-Offering2Heading"/>
        <w:rPr>
          <w:lang w:eastAsia="en-US" w:bidi="ar-SA"/>
        </w:rPr>
      </w:pPr>
      <w:bookmarkStart w:id="54" w:name="_Toc36539108"/>
      <w:r w:rsidRPr="008E64FF">
        <w:rPr>
          <w:lang w:eastAsia="en-US" w:bidi="ar-SA"/>
        </w:rPr>
        <w:t>Exchange Online</w:t>
      </w:r>
      <w:bookmarkEnd w:id="54"/>
    </w:p>
    <w:p w14:paraId="37204401" w14:textId="15921353"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ne peuvent ni envoyer ni recevoir de messages électroniques avec Outlook Web Access.</w:t>
      </w:r>
      <w:r w:rsidR="0075506A">
        <w:t xml:space="preserve"> Aucun Temps d’Indisponibilité Planifié pour ce service.</w:t>
      </w:r>
    </w:p>
    <w:p w14:paraId="6BDDB5D9" w14:textId="77777777" w:rsidR="008C5EDB" w:rsidRPr="00E603F7" w:rsidRDefault="008C5EDB" w:rsidP="00B6224B">
      <w:pPr>
        <w:pStyle w:val="ProductList-Body"/>
        <w:rPr>
          <w:sz w:val="16"/>
          <w:szCs w:val="16"/>
        </w:rPr>
      </w:pPr>
    </w:p>
    <w:p w14:paraId="33963DB8" w14:textId="2486E23B"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CA874C" w14:textId="77777777" w:rsidR="008C5EDB" w:rsidRPr="00E603F7" w:rsidRDefault="008C5EDB" w:rsidP="00B6224B">
      <w:pPr>
        <w:pStyle w:val="ProductList-Body"/>
        <w:rPr>
          <w:sz w:val="16"/>
          <w:szCs w:val="16"/>
        </w:rPr>
      </w:pPr>
    </w:p>
    <w:p w14:paraId="65B54513" w14:textId="10AD1EDA" w:rsidR="008C5ED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627DB44"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13B916" w14:textId="77777777" w:rsidR="008C5EDB" w:rsidRPr="00E603F7" w:rsidRDefault="008C5EDB" w:rsidP="00B6224B">
      <w:pPr>
        <w:pStyle w:val="ProductList-Body"/>
        <w:rPr>
          <w:sz w:val="16"/>
          <w:szCs w:val="16"/>
        </w:rPr>
      </w:pPr>
    </w:p>
    <w:p w14:paraId="79B064B8" w14:textId="0F17D29B" w:rsidR="008C5EDB" w:rsidRPr="00FB368F" w:rsidRDefault="008C5EDB"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78C70E5C" w14:textId="77777777" w:rsidTr="00183F48">
        <w:trPr>
          <w:tblHeader/>
        </w:trPr>
        <w:tc>
          <w:tcPr>
            <w:tcW w:w="5400" w:type="dxa"/>
            <w:shd w:val="clear" w:color="auto" w:fill="0072C6"/>
          </w:tcPr>
          <w:p w14:paraId="7F14DE0D"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9798A0"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0D8E35A8" w14:textId="77777777" w:rsidTr="00183F48">
        <w:tc>
          <w:tcPr>
            <w:tcW w:w="5400" w:type="dxa"/>
          </w:tcPr>
          <w:p w14:paraId="077ED045" w14:textId="1ECDA385" w:rsidR="008C5EDB" w:rsidRPr="0076238C" w:rsidRDefault="008C5EDB" w:rsidP="00B6224B">
            <w:pPr>
              <w:pStyle w:val="ProductList-OfferingBody"/>
              <w:jc w:val="center"/>
            </w:pPr>
            <w:r>
              <w:t>&lt; 99,9 %</w:t>
            </w:r>
          </w:p>
        </w:tc>
        <w:tc>
          <w:tcPr>
            <w:tcW w:w="5400" w:type="dxa"/>
          </w:tcPr>
          <w:p w14:paraId="27088976" w14:textId="388D0BF2" w:rsidR="008C5EDB" w:rsidRPr="0076238C" w:rsidRDefault="008C5EDB" w:rsidP="00B6224B">
            <w:pPr>
              <w:pStyle w:val="ProductList-OfferingBody"/>
              <w:jc w:val="center"/>
            </w:pPr>
            <w:r>
              <w:t>25</w:t>
            </w:r>
            <w:r w:rsidR="00427BA8">
              <w:t xml:space="preserve"> </w:t>
            </w:r>
            <w:r>
              <w:t>%</w:t>
            </w:r>
          </w:p>
        </w:tc>
      </w:tr>
      <w:tr w:rsidR="008C5EDB" w:rsidRPr="002928A2" w14:paraId="2C28970C" w14:textId="77777777" w:rsidTr="00183F48">
        <w:tc>
          <w:tcPr>
            <w:tcW w:w="5400" w:type="dxa"/>
          </w:tcPr>
          <w:p w14:paraId="23AD33F1" w14:textId="5206F138" w:rsidR="008C5EDB" w:rsidRPr="0076238C" w:rsidRDefault="008C5EDB" w:rsidP="00B6224B">
            <w:pPr>
              <w:pStyle w:val="ProductList-OfferingBody"/>
              <w:jc w:val="center"/>
            </w:pPr>
            <w:r>
              <w:t>&lt; 99 %</w:t>
            </w:r>
          </w:p>
        </w:tc>
        <w:tc>
          <w:tcPr>
            <w:tcW w:w="5400" w:type="dxa"/>
          </w:tcPr>
          <w:p w14:paraId="46AE6A16" w14:textId="161009E0" w:rsidR="008C5EDB" w:rsidRPr="0076238C" w:rsidRDefault="008C5EDB" w:rsidP="00B6224B">
            <w:pPr>
              <w:pStyle w:val="ProductList-OfferingBody"/>
              <w:jc w:val="center"/>
            </w:pPr>
            <w:r>
              <w:t>50</w:t>
            </w:r>
            <w:r w:rsidR="00427BA8">
              <w:t xml:space="preserve"> </w:t>
            </w:r>
            <w:r>
              <w:t>%</w:t>
            </w:r>
          </w:p>
        </w:tc>
      </w:tr>
      <w:tr w:rsidR="008C5EDB" w:rsidRPr="002928A2" w14:paraId="63DFBD57" w14:textId="77777777" w:rsidTr="00183F48">
        <w:tc>
          <w:tcPr>
            <w:tcW w:w="5400" w:type="dxa"/>
          </w:tcPr>
          <w:p w14:paraId="2C378505" w14:textId="77777777" w:rsidR="008C5EDB" w:rsidRPr="0076238C" w:rsidRDefault="008C5EDB" w:rsidP="00B6224B">
            <w:pPr>
              <w:pStyle w:val="ProductList-OfferingBody"/>
              <w:jc w:val="center"/>
            </w:pPr>
            <w:r>
              <w:t>&lt; 95 %</w:t>
            </w:r>
          </w:p>
        </w:tc>
        <w:tc>
          <w:tcPr>
            <w:tcW w:w="5400" w:type="dxa"/>
          </w:tcPr>
          <w:p w14:paraId="68F6EC9A" w14:textId="00578A61" w:rsidR="008C5EDB" w:rsidRPr="0076238C" w:rsidRDefault="008C5EDB" w:rsidP="00B6224B">
            <w:pPr>
              <w:pStyle w:val="ProductList-OfferingBody"/>
              <w:jc w:val="center"/>
            </w:pPr>
            <w:r>
              <w:t>100</w:t>
            </w:r>
            <w:r w:rsidR="00427BA8">
              <w:t xml:space="preserve"> </w:t>
            </w:r>
            <w:r>
              <w:t>%</w:t>
            </w:r>
          </w:p>
        </w:tc>
      </w:tr>
    </w:tbl>
    <w:p w14:paraId="27051726" w14:textId="77777777" w:rsidR="00FF7F64" w:rsidRPr="00E603F7" w:rsidRDefault="00FF7F64" w:rsidP="00B6224B">
      <w:pPr>
        <w:pStyle w:val="ProductList-Body"/>
        <w:tabs>
          <w:tab w:val="clear" w:pos="360"/>
          <w:tab w:val="clear" w:pos="720"/>
          <w:tab w:val="clear" w:pos="1080"/>
        </w:tabs>
        <w:rPr>
          <w:sz w:val="16"/>
          <w:szCs w:val="16"/>
        </w:rPr>
      </w:pPr>
    </w:p>
    <w:p w14:paraId="73F2E598" w14:textId="1FF73683" w:rsidR="00457D2C" w:rsidRPr="00FB368F" w:rsidRDefault="008C5EDB" w:rsidP="00B6224B">
      <w:pPr>
        <w:pStyle w:val="ProductList-Body"/>
        <w:tabs>
          <w:tab w:val="clear" w:pos="360"/>
          <w:tab w:val="clear" w:pos="720"/>
          <w:tab w:val="clear" w:pos="1080"/>
        </w:tabs>
      </w:pPr>
      <w:r>
        <w:rPr>
          <w:b/>
          <w:color w:val="00188F"/>
        </w:rPr>
        <w:t>Conditions supplémentaires</w:t>
      </w:r>
      <w:r>
        <w:t> </w:t>
      </w:r>
      <w:r w:rsidRPr="006E70DE">
        <w:t>:</w:t>
      </w:r>
      <w:r>
        <w:t xml:space="preserve"> voir l’Annexe 1 - Engagement de Niveau de Service pour la Détection et le Blocage de Virus, l’Efficacité du Filtre de Courriers Indésirables ou les Faux Positifs.</w:t>
      </w:r>
    </w:p>
    <w:p w14:paraId="4268C538"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4A7A089" w14:textId="0BD27785" w:rsidR="008C5EDB" w:rsidRPr="008E64FF" w:rsidRDefault="008C5EDB" w:rsidP="00B6224B">
      <w:pPr>
        <w:pStyle w:val="ProductList-Offering2Heading"/>
        <w:rPr>
          <w:lang w:eastAsia="en-US" w:bidi="ar-SA"/>
        </w:rPr>
      </w:pPr>
      <w:bookmarkStart w:id="55" w:name="_Toc36539109"/>
      <w:r w:rsidRPr="008E64FF">
        <w:rPr>
          <w:lang w:eastAsia="en-US" w:bidi="ar-SA"/>
        </w:rPr>
        <w:t>Exchange Online Archiving</w:t>
      </w:r>
      <w:bookmarkEnd w:id="55"/>
    </w:p>
    <w:p w14:paraId="4DC67B77" w14:textId="148DE10C" w:rsidR="008C5EDB" w:rsidRPr="00FB368F" w:rsidRDefault="008C5EDB" w:rsidP="00B6224B">
      <w:pPr>
        <w:pStyle w:val="ProductList-Body"/>
      </w:pPr>
      <w:r>
        <w:rPr>
          <w:b/>
          <w:color w:val="00188F"/>
        </w:rPr>
        <w:t>Temps d’Indisponibilité</w:t>
      </w:r>
      <w:r>
        <w:t> </w:t>
      </w:r>
      <w:r w:rsidRPr="006E70DE">
        <w:t>:</w:t>
      </w:r>
      <w:r>
        <w:t xml:space="preserve"> toute période au cours de laquelle les utilisateurs sont dans l’impossibilité d’accéder aux messages électroniques archivés.</w:t>
      </w:r>
      <w:r w:rsidR="0075506A">
        <w:t xml:space="preserve"> Aucun Temps d’Indisponibilité Planifié pour ce service.</w:t>
      </w:r>
    </w:p>
    <w:p w14:paraId="527B59F3" w14:textId="77777777" w:rsidR="008C5EDB" w:rsidRPr="00E603F7" w:rsidRDefault="008C5EDB" w:rsidP="00B6224B">
      <w:pPr>
        <w:pStyle w:val="ProductList-Body"/>
        <w:rPr>
          <w:sz w:val="16"/>
          <w:szCs w:val="16"/>
        </w:rPr>
      </w:pPr>
    </w:p>
    <w:p w14:paraId="61369152" w14:textId="2C68B68D"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571F306" w14:textId="77777777" w:rsidR="008C5EDB" w:rsidRPr="00E603F7" w:rsidRDefault="008C5EDB" w:rsidP="00B6224B">
      <w:pPr>
        <w:pStyle w:val="ProductList-Body"/>
        <w:rPr>
          <w:sz w:val="16"/>
          <w:szCs w:val="16"/>
        </w:rPr>
      </w:pPr>
    </w:p>
    <w:p w14:paraId="7F84E6CC" w14:textId="0B2FC65B" w:rsidR="008C5ED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2897141A"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6EAE3D0" w14:textId="77777777" w:rsidR="008C5EDB" w:rsidRPr="00E603F7" w:rsidRDefault="008C5EDB" w:rsidP="00B6224B">
      <w:pPr>
        <w:pStyle w:val="ProductList-Body"/>
        <w:rPr>
          <w:sz w:val="16"/>
          <w:szCs w:val="16"/>
        </w:rPr>
      </w:pPr>
    </w:p>
    <w:p w14:paraId="3C328F82" w14:textId="2705C4AE"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A430552" w14:textId="77777777" w:rsidTr="00183F48">
        <w:trPr>
          <w:tblHeader/>
        </w:trPr>
        <w:tc>
          <w:tcPr>
            <w:tcW w:w="5400" w:type="dxa"/>
            <w:shd w:val="clear" w:color="auto" w:fill="0072C6"/>
          </w:tcPr>
          <w:p w14:paraId="7AB84C1C"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B4CBED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10345B0" w14:textId="77777777" w:rsidTr="00183F48">
        <w:tc>
          <w:tcPr>
            <w:tcW w:w="5400" w:type="dxa"/>
          </w:tcPr>
          <w:p w14:paraId="182FD6E2" w14:textId="21EC2136" w:rsidR="008C5EDB" w:rsidRPr="0076238C" w:rsidRDefault="008C5EDB" w:rsidP="00B6224B">
            <w:pPr>
              <w:pStyle w:val="ProductList-OfferingBody"/>
              <w:jc w:val="center"/>
            </w:pPr>
            <w:r>
              <w:t>&lt; 99,9 %</w:t>
            </w:r>
          </w:p>
        </w:tc>
        <w:tc>
          <w:tcPr>
            <w:tcW w:w="5400" w:type="dxa"/>
          </w:tcPr>
          <w:p w14:paraId="7E536980" w14:textId="396460F6" w:rsidR="008C5EDB" w:rsidRPr="0076238C" w:rsidRDefault="008C5EDB" w:rsidP="00B6224B">
            <w:pPr>
              <w:pStyle w:val="ProductList-OfferingBody"/>
              <w:jc w:val="center"/>
            </w:pPr>
            <w:r>
              <w:t>25</w:t>
            </w:r>
            <w:r w:rsidR="00427BA8">
              <w:t xml:space="preserve"> </w:t>
            </w:r>
            <w:r>
              <w:t>%</w:t>
            </w:r>
          </w:p>
        </w:tc>
      </w:tr>
      <w:tr w:rsidR="008C5EDB" w:rsidRPr="002928A2" w14:paraId="593FE832" w14:textId="77777777" w:rsidTr="00183F48">
        <w:tc>
          <w:tcPr>
            <w:tcW w:w="5400" w:type="dxa"/>
          </w:tcPr>
          <w:p w14:paraId="55956A3F" w14:textId="7AC2D0B5" w:rsidR="008C5EDB" w:rsidRPr="0076238C" w:rsidRDefault="008C5EDB" w:rsidP="00B6224B">
            <w:pPr>
              <w:pStyle w:val="ProductList-OfferingBody"/>
              <w:jc w:val="center"/>
            </w:pPr>
            <w:r>
              <w:t>&lt; 99 %</w:t>
            </w:r>
          </w:p>
        </w:tc>
        <w:tc>
          <w:tcPr>
            <w:tcW w:w="5400" w:type="dxa"/>
          </w:tcPr>
          <w:p w14:paraId="6019CFA5" w14:textId="5AE8A046" w:rsidR="008C5EDB" w:rsidRPr="0076238C" w:rsidRDefault="008C5EDB" w:rsidP="00B6224B">
            <w:pPr>
              <w:pStyle w:val="ProductList-OfferingBody"/>
              <w:jc w:val="center"/>
            </w:pPr>
            <w:r>
              <w:t>50</w:t>
            </w:r>
            <w:r w:rsidR="00427BA8">
              <w:t xml:space="preserve"> </w:t>
            </w:r>
            <w:r>
              <w:t>%</w:t>
            </w:r>
          </w:p>
        </w:tc>
      </w:tr>
      <w:tr w:rsidR="008C5EDB" w:rsidRPr="002928A2" w14:paraId="5D8417F0" w14:textId="77777777" w:rsidTr="00183F48">
        <w:tc>
          <w:tcPr>
            <w:tcW w:w="5400" w:type="dxa"/>
          </w:tcPr>
          <w:p w14:paraId="03BBBEA7" w14:textId="77777777" w:rsidR="008C5EDB" w:rsidRPr="0076238C" w:rsidRDefault="008C5EDB" w:rsidP="00B6224B">
            <w:pPr>
              <w:pStyle w:val="ProductList-OfferingBody"/>
              <w:jc w:val="center"/>
            </w:pPr>
            <w:r>
              <w:t>&lt; 95 %</w:t>
            </w:r>
          </w:p>
        </w:tc>
        <w:tc>
          <w:tcPr>
            <w:tcW w:w="5400" w:type="dxa"/>
          </w:tcPr>
          <w:p w14:paraId="548DC324" w14:textId="29597CAA" w:rsidR="008C5EDB" w:rsidRPr="0076238C" w:rsidRDefault="008C5EDB" w:rsidP="00B6224B">
            <w:pPr>
              <w:pStyle w:val="ProductList-OfferingBody"/>
              <w:jc w:val="center"/>
            </w:pPr>
            <w:r>
              <w:t>100</w:t>
            </w:r>
            <w:r w:rsidR="00427BA8">
              <w:t xml:space="preserve"> </w:t>
            </w:r>
            <w:r>
              <w:t>%</w:t>
            </w:r>
          </w:p>
        </w:tc>
      </w:tr>
    </w:tbl>
    <w:p w14:paraId="2F97468D" w14:textId="77777777" w:rsidR="008C5EDB" w:rsidRPr="00E603F7" w:rsidRDefault="008C5EDB" w:rsidP="00B6224B">
      <w:pPr>
        <w:pStyle w:val="ProductList-Body"/>
        <w:tabs>
          <w:tab w:val="clear" w:pos="360"/>
          <w:tab w:val="clear" w:pos="720"/>
          <w:tab w:val="clear" w:pos="1080"/>
        </w:tabs>
        <w:rPr>
          <w:sz w:val="16"/>
          <w:szCs w:val="16"/>
        </w:rPr>
      </w:pPr>
    </w:p>
    <w:p w14:paraId="597A6C6F" w14:textId="23570853" w:rsidR="008C5EDB" w:rsidRPr="00FB368F" w:rsidRDefault="008C5EDB" w:rsidP="00B6224B">
      <w:pPr>
        <w:pStyle w:val="ProductList-Body"/>
      </w:pPr>
      <w:r>
        <w:rPr>
          <w:b/>
          <w:color w:val="00188F"/>
        </w:rPr>
        <w:t>Exceptions de Niveau de Service</w:t>
      </w:r>
      <w:r>
        <w:t> </w:t>
      </w:r>
      <w:r w:rsidRPr="006E70DE">
        <w:t>:</w:t>
      </w:r>
      <w:r>
        <w:t xml:space="preserve"> le présent SLA ne s’applique pas à l’achat de Enterprise CAL Suite dans le cadre des contrats de licence en volume Open Value ou Open Value Souscription.</w:t>
      </w:r>
    </w:p>
    <w:p w14:paraId="4862D494"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2BB32" w14:textId="123C632E" w:rsidR="008C5EDB" w:rsidRPr="008E64FF" w:rsidRDefault="008C5EDB" w:rsidP="00B6224B">
      <w:pPr>
        <w:pStyle w:val="ProductList-Offering2Heading"/>
        <w:rPr>
          <w:lang w:eastAsia="en-US" w:bidi="ar-SA"/>
        </w:rPr>
      </w:pPr>
      <w:bookmarkStart w:id="56" w:name="_Toc36539110"/>
      <w:r w:rsidRPr="008E64FF">
        <w:rPr>
          <w:lang w:eastAsia="en-US" w:bidi="ar-SA"/>
        </w:rPr>
        <w:t>Exchange Online Protection</w:t>
      </w:r>
      <w:bookmarkEnd w:id="56"/>
    </w:p>
    <w:p w14:paraId="5F043877" w14:textId="54D4FD82" w:rsidR="008C5EDB" w:rsidRPr="00FB368F" w:rsidRDefault="008C5EDB" w:rsidP="00B6224B">
      <w:pPr>
        <w:pStyle w:val="ProductList-Body"/>
      </w:pPr>
      <w:r>
        <w:rPr>
          <w:b/>
          <w:color w:val="00188F"/>
        </w:rPr>
        <w:t>Temps d’Indisponibilité</w:t>
      </w:r>
      <w:r>
        <w:t> </w:t>
      </w:r>
      <w:r w:rsidRPr="006E70DE">
        <w:t>:</w:t>
      </w:r>
      <w:r>
        <w:t xml:space="preserve"> toute période au cours de laquelle le réseau ne peut pas recevoir et traiter les messages électroniques.</w:t>
      </w:r>
      <w:r w:rsidR="0075506A">
        <w:t xml:space="preserve"> Aucun Temps d’Indisponibilité Planifié pour ce service.</w:t>
      </w:r>
    </w:p>
    <w:p w14:paraId="3FF71C20" w14:textId="77777777" w:rsidR="008C5EDB" w:rsidRPr="00E603F7" w:rsidRDefault="008C5EDB" w:rsidP="00B6224B">
      <w:pPr>
        <w:pStyle w:val="ProductList-Body"/>
        <w:rPr>
          <w:sz w:val="16"/>
          <w:szCs w:val="16"/>
        </w:rPr>
      </w:pPr>
    </w:p>
    <w:p w14:paraId="05FECAE0" w14:textId="2B92992A" w:rsidR="008C5EDB" w:rsidRPr="00FB368F"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B99F49" w14:textId="77777777" w:rsidR="008C5EDB" w:rsidRPr="00E603F7" w:rsidRDefault="008C5EDB" w:rsidP="00B6224B">
      <w:pPr>
        <w:pStyle w:val="ProductList-Body"/>
        <w:rPr>
          <w:sz w:val="16"/>
          <w:szCs w:val="16"/>
        </w:rPr>
      </w:pPr>
    </w:p>
    <w:p w14:paraId="5E2077ED" w14:textId="70B54E78" w:rsidR="008C5ED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1EA5B915"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0CAC6B7" w14:textId="16150524" w:rsidR="00106C29" w:rsidRPr="00013391" w:rsidRDefault="00106C29" w:rsidP="00B6224B">
      <w:pPr>
        <w:spacing w:after="0" w:line="240" w:lineRule="auto"/>
        <w:rPr>
          <w:sz w:val="16"/>
          <w:szCs w:val="16"/>
        </w:rPr>
      </w:pPr>
    </w:p>
    <w:p w14:paraId="3ED24468" w14:textId="014EDAEB"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0F78EA0F" w14:textId="77777777" w:rsidTr="00183F48">
        <w:trPr>
          <w:tblHeader/>
        </w:trPr>
        <w:tc>
          <w:tcPr>
            <w:tcW w:w="5400" w:type="dxa"/>
            <w:shd w:val="clear" w:color="auto" w:fill="0072C6"/>
          </w:tcPr>
          <w:p w14:paraId="23971F47"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97A3EE"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6A9DF485" w14:textId="77777777" w:rsidTr="00183F48">
        <w:tc>
          <w:tcPr>
            <w:tcW w:w="5400" w:type="dxa"/>
          </w:tcPr>
          <w:p w14:paraId="2CB7FA06" w14:textId="6D5AB9F1" w:rsidR="008C5EDB" w:rsidRPr="0076238C" w:rsidRDefault="008C5EDB" w:rsidP="00B6224B">
            <w:pPr>
              <w:pStyle w:val="ProductList-OfferingBody"/>
              <w:jc w:val="center"/>
            </w:pPr>
            <w:r>
              <w:t>&lt; 99,9 %</w:t>
            </w:r>
          </w:p>
        </w:tc>
        <w:tc>
          <w:tcPr>
            <w:tcW w:w="5400" w:type="dxa"/>
          </w:tcPr>
          <w:p w14:paraId="28FF70FA" w14:textId="69105A6D" w:rsidR="008C5EDB" w:rsidRPr="0076238C" w:rsidRDefault="008C5EDB" w:rsidP="00B6224B">
            <w:pPr>
              <w:pStyle w:val="ProductList-OfferingBody"/>
              <w:jc w:val="center"/>
            </w:pPr>
            <w:r>
              <w:t>25</w:t>
            </w:r>
            <w:r w:rsidR="00427BA8">
              <w:t xml:space="preserve"> </w:t>
            </w:r>
            <w:r>
              <w:t>%</w:t>
            </w:r>
          </w:p>
        </w:tc>
      </w:tr>
      <w:tr w:rsidR="008C5EDB" w:rsidRPr="002928A2" w14:paraId="3CC7860E" w14:textId="77777777" w:rsidTr="00183F48">
        <w:tc>
          <w:tcPr>
            <w:tcW w:w="5400" w:type="dxa"/>
          </w:tcPr>
          <w:p w14:paraId="48BA7A04" w14:textId="4C9C4411" w:rsidR="008C5EDB" w:rsidRPr="0076238C" w:rsidRDefault="008C5EDB" w:rsidP="00B6224B">
            <w:pPr>
              <w:pStyle w:val="ProductList-OfferingBody"/>
              <w:jc w:val="center"/>
            </w:pPr>
            <w:r>
              <w:t>&lt; 99 %</w:t>
            </w:r>
          </w:p>
        </w:tc>
        <w:tc>
          <w:tcPr>
            <w:tcW w:w="5400" w:type="dxa"/>
          </w:tcPr>
          <w:p w14:paraId="34E7D447" w14:textId="3369EB2E" w:rsidR="008C5EDB" w:rsidRPr="0076238C" w:rsidRDefault="008C5EDB" w:rsidP="00B6224B">
            <w:pPr>
              <w:pStyle w:val="ProductList-OfferingBody"/>
              <w:jc w:val="center"/>
            </w:pPr>
            <w:r>
              <w:t>50</w:t>
            </w:r>
            <w:r w:rsidR="00427BA8">
              <w:t xml:space="preserve"> </w:t>
            </w:r>
            <w:r>
              <w:t>%</w:t>
            </w:r>
          </w:p>
        </w:tc>
      </w:tr>
      <w:tr w:rsidR="008C5EDB" w:rsidRPr="002928A2" w14:paraId="1675CFBB" w14:textId="77777777" w:rsidTr="00183F48">
        <w:tc>
          <w:tcPr>
            <w:tcW w:w="5400" w:type="dxa"/>
          </w:tcPr>
          <w:p w14:paraId="4D6E8DE5" w14:textId="77777777" w:rsidR="008C5EDB" w:rsidRPr="0076238C" w:rsidRDefault="008C5EDB" w:rsidP="00B6224B">
            <w:pPr>
              <w:pStyle w:val="ProductList-OfferingBody"/>
              <w:jc w:val="center"/>
            </w:pPr>
            <w:r>
              <w:t>&lt; 95 %</w:t>
            </w:r>
          </w:p>
        </w:tc>
        <w:tc>
          <w:tcPr>
            <w:tcW w:w="5400" w:type="dxa"/>
          </w:tcPr>
          <w:p w14:paraId="2546569F" w14:textId="0170068D" w:rsidR="008C5EDB" w:rsidRPr="0076238C" w:rsidRDefault="008C5EDB" w:rsidP="00B6224B">
            <w:pPr>
              <w:pStyle w:val="ProductList-OfferingBody"/>
              <w:jc w:val="center"/>
            </w:pPr>
            <w:r>
              <w:t>100</w:t>
            </w:r>
            <w:r w:rsidR="00427BA8">
              <w:t xml:space="preserve"> </w:t>
            </w:r>
            <w:r>
              <w:t>%</w:t>
            </w:r>
          </w:p>
        </w:tc>
      </w:tr>
    </w:tbl>
    <w:p w14:paraId="40AEF4BA" w14:textId="77777777" w:rsidR="008C5EDB" w:rsidRPr="00FB368F" w:rsidRDefault="008C5EDB" w:rsidP="00B6224B">
      <w:pPr>
        <w:pStyle w:val="ProductList-Body"/>
        <w:tabs>
          <w:tab w:val="clear" w:pos="360"/>
          <w:tab w:val="clear" w:pos="720"/>
          <w:tab w:val="clear" w:pos="1080"/>
        </w:tabs>
      </w:pPr>
    </w:p>
    <w:p w14:paraId="12EF5B77" w14:textId="49311F8B" w:rsidR="008C5EDB" w:rsidRPr="00FB368F" w:rsidRDefault="008C5EDB" w:rsidP="00B6224B">
      <w:pPr>
        <w:pStyle w:val="ProductList-Body"/>
      </w:pPr>
      <w:r w:rsidRPr="0023168B">
        <w:rPr>
          <w:b/>
          <w:color w:val="00188F"/>
        </w:rPr>
        <w:t>Exceptions de Niveau de Service</w:t>
      </w:r>
      <w:r w:rsidRPr="0023168B">
        <w:t> </w:t>
      </w:r>
      <w:r w:rsidRPr="006E70DE">
        <w:t>:</w:t>
      </w:r>
      <w:r w:rsidRPr="0023168B">
        <w:t xml:space="preserve"> le présent SLA ne s’applique pas à l’achat de Enterprise CAL Suite dans le cadre des contrats de licence en volume Open Value ou Open Value Souscription.</w:t>
      </w:r>
    </w:p>
    <w:p w14:paraId="39F9D7A3" w14:textId="77777777" w:rsidR="008C5EDB" w:rsidRPr="00FB368F" w:rsidRDefault="008C5EDB" w:rsidP="00B6224B">
      <w:pPr>
        <w:pStyle w:val="ProductList-Body"/>
      </w:pPr>
    </w:p>
    <w:p w14:paraId="40D25923" w14:textId="6048CABD" w:rsidR="008C5EDB" w:rsidRPr="00FB368F" w:rsidRDefault="008C5EDB" w:rsidP="00B6224B">
      <w:pPr>
        <w:pStyle w:val="ProductList-Body"/>
        <w:keepNext/>
      </w:pPr>
      <w:r>
        <w:rPr>
          <w:b/>
          <w:color w:val="00188F"/>
        </w:rPr>
        <w:lastRenderedPageBreak/>
        <w:t>Conditions supplémentaires</w:t>
      </w:r>
      <w:r>
        <w:t> </w:t>
      </w:r>
      <w:r w:rsidRPr="006E70DE">
        <w:t>:</w:t>
      </w:r>
      <w:r>
        <w:t xml:space="preserve"> voir (i) l’Annexe 1 - Engagement de Niveau de Service pour la Détection et le Blocage de Virus, l’Efficacité du Filtre de</w:t>
      </w:r>
      <w:r w:rsidR="00E603F7">
        <w:t> </w:t>
      </w:r>
      <w:r>
        <w:t>Courriers Indésirables ou les Faux Positifs et (ii) l’Annexe 2 - Engagement de Niveau de Service pour le Temps de Disponibilité et la Remise du Courrier Électronique.</w:t>
      </w:r>
    </w:p>
    <w:bookmarkStart w:id="57" w:name="_Toc525207098"/>
    <w:bookmarkStart w:id="58" w:name="_Toc526859624"/>
    <w:p w14:paraId="1282067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82A87D" w14:textId="77777777" w:rsidR="00A40F90" w:rsidRPr="002B713E" w:rsidRDefault="00A40F90" w:rsidP="00B6224B">
      <w:pPr>
        <w:pStyle w:val="ProductList-Offering2Heading"/>
        <w:outlineLvl w:val="2"/>
      </w:pPr>
      <w:bookmarkStart w:id="59" w:name="_Toc36539111"/>
      <w:r>
        <w:t xml:space="preserve">Microsoft </w:t>
      </w:r>
      <w:bookmarkEnd w:id="57"/>
      <w:r>
        <w:t>MyAnalytics</w:t>
      </w:r>
      <w:bookmarkEnd w:id="58"/>
      <w:bookmarkEnd w:id="59"/>
    </w:p>
    <w:p w14:paraId="07868C3F" w14:textId="77777777" w:rsidR="00A40F90" w:rsidRPr="002B713E" w:rsidRDefault="00A40F90" w:rsidP="00B6224B">
      <w:pPr>
        <w:pStyle w:val="ProductList-Body"/>
      </w:pPr>
      <w:r>
        <w:rPr>
          <w:b/>
          <w:color w:val="00188F"/>
        </w:rPr>
        <w:t>Temps d’Indisponibilité</w:t>
      </w:r>
      <w:r>
        <w:t> </w:t>
      </w:r>
      <w:r w:rsidRPr="001C0AF8">
        <w:rPr>
          <w:b/>
        </w:rPr>
        <w:t>:</w:t>
      </w:r>
      <w:r>
        <w:t xml:space="preserve"> </w:t>
      </w:r>
      <w:r>
        <w:rPr>
          <w:iCs/>
        </w:rPr>
        <w:t>Toute période au cours de laquelle les utilisateurs ne peuvent pas accéder au tableau de bord MyAnalytics</w:t>
      </w:r>
      <w:r>
        <w:rPr>
          <w:i/>
        </w:rPr>
        <w:t>.</w:t>
      </w:r>
    </w:p>
    <w:p w14:paraId="700A5695" w14:textId="77777777" w:rsidR="00164380" w:rsidRPr="00E82568" w:rsidRDefault="00164380" w:rsidP="00B6224B">
      <w:pPr>
        <w:pStyle w:val="ProductList-Body"/>
      </w:pPr>
    </w:p>
    <w:p w14:paraId="57A88FB5" w14:textId="77777777" w:rsidR="00164380" w:rsidRPr="00E82568" w:rsidRDefault="0016438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89DFD13" w14:textId="77777777" w:rsidR="00164380" w:rsidRPr="00E82568" w:rsidRDefault="00164380" w:rsidP="00B6224B">
      <w:pPr>
        <w:pStyle w:val="ProductList-Body"/>
      </w:pPr>
    </w:p>
    <w:p w14:paraId="6002B870" w14:textId="77777777" w:rsidR="00164380"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636A8850" w14:textId="77777777" w:rsidR="00164380" w:rsidRPr="00E82568" w:rsidRDefault="0016438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8FC46EC" w14:textId="77777777" w:rsidR="00164380" w:rsidRPr="00E82568" w:rsidRDefault="00164380" w:rsidP="00B6224B">
      <w:pPr>
        <w:pStyle w:val="ProductList-Body"/>
      </w:pPr>
    </w:p>
    <w:p w14:paraId="513987C0" w14:textId="77777777" w:rsidR="00164380" w:rsidRPr="00E82568" w:rsidRDefault="0016438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64380" w:rsidRPr="002928A2" w14:paraId="312C9EC5" w14:textId="77777777" w:rsidTr="007B4942">
        <w:trPr>
          <w:tblHeader/>
        </w:trPr>
        <w:tc>
          <w:tcPr>
            <w:tcW w:w="5400" w:type="dxa"/>
            <w:shd w:val="clear" w:color="auto" w:fill="0072C6"/>
          </w:tcPr>
          <w:p w14:paraId="2719BD8C" w14:textId="77777777" w:rsidR="00164380" w:rsidRPr="001A0074" w:rsidRDefault="0016438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973CF" w14:textId="77777777" w:rsidR="00164380" w:rsidRPr="001A0074" w:rsidRDefault="00164380" w:rsidP="00B6224B">
            <w:pPr>
              <w:pStyle w:val="ProductList-OfferingBody"/>
              <w:jc w:val="center"/>
              <w:rPr>
                <w:color w:val="FFFFFF" w:themeColor="background1"/>
              </w:rPr>
            </w:pPr>
            <w:r>
              <w:rPr>
                <w:color w:val="FFFFFF" w:themeColor="background1"/>
              </w:rPr>
              <w:t>Avoir Service</w:t>
            </w:r>
          </w:p>
        </w:tc>
      </w:tr>
      <w:tr w:rsidR="00164380" w:rsidRPr="002928A2" w14:paraId="4017E621" w14:textId="77777777" w:rsidTr="007B4942">
        <w:tc>
          <w:tcPr>
            <w:tcW w:w="5400" w:type="dxa"/>
          </w:tcPr>
          <w:p w14:paraId="17D3CBDA" w14:textId="77777777" w:rsidR="00164380" w:rsidRPr="0076238C" w:rsidRDefault="00164380" w:rsidP="00B6224B">
            <w:pPr>
              <w:pStyle w:val="ProductList-OfferingBody"/>
              <w:jc w:val="center"/>
            </w:pPr>
            <w:r>
              <w:t>&lt; 99,9%</w:t>
            </w:r>
          </w:p>
        </w:tc>
        <w:tc>
          <w:tcPr>
            <w:tcW w:w="5400" w:type="dxa"/>
          </w:tcPr>
          <w:p w14:paraId="33402D55" w14:textId="77777777" w:rsidR="00164380" w:rsidRPr="0076238C" w:rsidRDefault="00164380" w:rsidP="00B6224B">
            <w:pPr>
              <w:pStyle w:val="ProductList-OfferingBody"/>
              <w:jc w:val="center"/>
            </w:pPr>
            <w:r>
              <w:t>25%</w:t>
            </w:r>
          </w:p>
        </w:tc>
      </w:tr>
      <w:tr w:rsidR="00164380" w:rsidRPr="002928A2" w14:paraId="586C9050" w14:textId="77777777" w:rsidTr="007B4942">
        <w:tc>
          <w:tcPr>
            <w:tcW w:w="5400" w:type="dxa"/>
          </w:tcPr>
          <w:p w14:paraId="6FE44811" w14:textId="77777777" w:rsidR="00164380" w:rsidRPr="0076238C" w:rsidRDefault="00164380" w:rsidP="00B6224B">
            <w:pPr>
              <w:pStyle w:val="ProductList-OfferingBody"/>
              <w:jc w:val="center"/>
            </w:pPr>
            <w:r>
              <w:t>&lt; 99%</w:t>
            </w:r>
          </w:p>
        </w:tc>
        <w:tc>
          <w:tcPr>
            <w:tcW w:w="5400" w:type="dxa"/>
          </w:tcPr>
          <w:p w14:paraId="23ADAA57" w14:textId="77777777" w:rsidR="00164380" w:rsidRPr="0076238C" w:rsidRDefault="00164380" w:rsidP="00B6224B">
            <w:pPr>
              <w:pStyle w:val="ProductList-OfferingBody"/>
              <w:jc w:val="center"/>
            </w:pPr>
            <w:r>
              <w:t>50%</w:t>
            </w:r>
          </w:p>
        </w:tc>
      </w:tr>
      <w:tr w:rsidR="00164380" w:rsidRPr="002928A2" w14:paraId="04732DA7" w14:textId="77777777" w:rsidTr="007B4942">
        <w:tc>
          <w:tcPr>
            <w:tcW w:w="5400" w:type="dxa"/>
          </w:tcPr>
          <w:p w14:paraId="57E93C8E" w14:textId="77777777" w:rsidR="00164380" w:rsidRPr="0076238C" w:rsidRDefault="00164380" w:rsidP="00B6224B">
            <w:pPr>
              <w:pStyle w:val="ProductList-OfferingBody"/>
              <w:jc w:val="center"/>
            </w:pPr>
            <w:r>
              <w:t>&lt; 95%</w:t>
            </w:r>
          </w:p>
        </w:tc>
        <w:tc>
          <w:tcPr>
            <w:tcW w:w="5400" w:type="dxa"/>
          </w:tcPr>
          <w:p w14:paraId="29C4F837" w14:textId="77777777" w:rsidR="00164380" w:rsidRPr="0076238C" w:rsidRDefault="00164380" w:rsidP="00B6224B">
            <w:pPr>
              <w:pStyle w:val="ProductList-OfferingBody"/>
              <w:jc w:val="center"/>
            </w:pPr>
            <w:r>
              <w:t>100%</w:t>
            </w:r>
          </w:p>
        </w:tc>
      </w:tr>
    </w:tbl>
    <w:bookmarkStart w:id="60" w:name="_Toc480808180"/>
    <w:bookmarkStart w:id="61" w:name="Stream"/>
    <w:bookmarkStart w:id="62" w:name="_Toc525207099"/>
    <w:bookmarkStart w:id="63" w:name="_Toc526859625"/>
    <w:p w14:paraId="213DB3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ACFC1C" w14:textId="77777777" w:rsidR="00335E32" w:rsidRPr="00815D37" w:rsidRDefault="00335E32" w:rsidP="00B6224B">
      <w:pPr>
        <w:pStyle w:val="ProductList-Offering2Heading"/>
        <w:outlineLvl w:val="2"/>
      </w:pPr>
      <w:bookmarkStart w:id="64" w:name="_Toc36539112"/>
      <w:r>
        <w:t>Microsoft Stream</w:t>
      </w:r>
      <w:bookmarkEnd w:id="60"/>
      <w:bookmarkEnd w:id="64"/>
    </w:p>
    <w:bookmarkEnd w:id="61"/>
    <w:p w14:paraId="76509C81" w14:textId="77777777" w:rsidR="00335E32" w:rsidRPr="00815D37" w:rsidRDefault="00335E32"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télécharger, lire, supprimer des vidéos ou de modifier des métadonnées vidéo pour lesquelles ils disposent des autorisations appropriées et dont le contenu est autorisé, à l’exclusion des scénarios non pris en charge</w:t>
      </w:r>
      <w:r>
        <w:rPr>
          <w:szCs w:val="18"/>
          <w:vertAlign w:val="superscript"/>
        </w:rPr>
        <w:t>1</w:t>
      </w:r>
      <w:r>
        <w:rPr>
          <w:szCs w:val="18"/>
        </w:rPr>
        <w:t>.</w:t>
      </w:r>
    </w:p>
    <w:p w14:paraId="0D90F501" w14:textId="77777777" w:rsidR="00335E32" w:rsidRPr="00815D37" w:rsidRDefault="00335E32" w:rsidP="00B6224B">
      <w:pPr>
        <w:pStyle w:val="ProductList-Body"/>
      </w:pPr>
    </w:p>
    <w:p w14:paraId="0D13EFD3" w14:textId="77777777" w:rsidR="00335E32" w:rsidRPr="00815D37" w:rsidRDefault="00335E3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0E41791" w14:textId="77777777" w:rsidR="00335E32" w:rsidRPr="00815D37" w:rsidRDefault="00335E32" w:rsidP="00B6224B">
      <w:pPr>
        <w:pStyle w:val="ProductList-Body"/>
      </w:pPr>
    </w:p>
    <w:p w14:paraId="5968EC11" w14:textId="77777777" w:rsidR="00335E32"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29353293" w14:textId="77777777" w:rsidR="00335E32" w:rsidRPr="00815D37" w:rsidRDefault="00335E32"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8E2088A" w14:textId="77777777" w:rsidR="00335E32" w:rsidRPr="00815D37" w:rsidRDefault="00335E32" w:rsidP="00B6224B">
      <w:pPr>
        <w:pStyle w:val="ProductList-Body"/>
      </w:pPr>
    </w:p>
    <w:p w14:paraId="126E9FDB" w14:textId="77777777" w:rsidR="00335E32" w:rsidRPr="00815D37" w:rsidRDefault="00335E32" w:rsidP="00B6224B">
      <w:pPr>
        <w:pStyle w:val="ProductList-Body"/>
      </w:pPr>
      <w:r>
        <w:rPr>
          <w:b/>
          <w:color w:val="00188F"/>
        </w:rPr>
        <w:t>Engagement de Niveau de Service</w:t>
      </w:r>
      <w:r>
        <w:t>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335E32" w:rsidRPr="002928A2" w14:paraId="0813F8D1" w14:textId="77777777" w:rsidTr="009C340C">
        <w:trPr>
          <w:tblHeader/>
        </w:trPr>
        <w:tc>
          <w:tcPr>
            <w:tcW w:w="2500" w:type="pct"/>
            <w:shd w:val="clear" w:color="auto" w:fill="0072C6"/>
          </w:tcPr>
          <w:p w14:paraId="38F742A4" w14:textId="77777777" w:rsidR="00335E32" w:rsidRPr="001A0074" w:rsidRDefault="00335E32" w:rsidP="00B6224B">
            <w:pPr>
              <w:pStyle w:val="ProductList-OfferingBody"/>
              <w:jc w:val="center"/>
              <w:rPr>
                <w:color w:val="FFFFFF" w:themeColor="background1"/>
              </w:rPr>
            </w:pPr>
            <w:r>
              <w:rPr>
                <w:color w:val="FFFFFF" w:themeColor="background1"/>
              </w:rPr>
              <w:t>Pourcentage de Temps de Disponibilité Mensuel</w:t>
            </w:r>
          </w:p>
        </w:tc>
        <w:tc>
          <w:tcPr>
            <w:tcW w:w="2500" w:type="pct"/>
            <w:shd w:val="clear" w:color="auto" w:fill="0072C6"/>
          </w:tcPr>
          <w:p w14:paraId="00C45C42" w14:textId="77777777" w:rsidR="00335E32" w:rsidRPr="001A0074" w:rsidRDefault="00335E32" w:rsidP="00B6224B">
            <w:pPr>
              <w:pStyle w:val="ProductList-OfferingBody"/>
              <w:jc w:val="center"/>
              <w:rPr>
                <w:color w:val="FFFFFF" w:themeColor="background1"/>
              </w:rPr>
            </w:pPr>
            <w:r>
              <w:rPr>
                <w:color w:val="FFFFFF" w:themeColor="background1"/>
              </w:rPr>
              <w:t>Avoir Service</w:t>
            </w:r>
          </w:p>
        </w:tc>
      </w:tr>
      <w:tr w:rsidR="00335E32" w:rsidRPr="002928A2" w14:paraId="1744AC3A" w14:textId="77777777" w:rsidTr="009C340C">
        <w:tc>
          <w:tcPr>
            <w:tcW w:w="2500" w:type="pct"/>
          </w:tcPr>
          <w:p w14:paraId="013D1D2F" w14:textId="77777777" w:rsidR="00335E32" w:rsidRPr="0076238C" w:rsidRDefault="00335E32" w:rsidP="00B6224B">
            <w:pPr>
              <w:pStyle w:val="ProductList-OfferingBody"/>
              <w:jc w:val="center"/>
            </w:pPr>
            <w:r>
              <w:t>&lt; 99,9 %</w:t>
            </w:r>
          </w:p>
        </w:tc>
        <w:tc>
          <w:tcPr>
            <w:tcW w:w="2500" w:type="pct"/>
          </w:tcPr>
          <w:p w14:paraId="209535FB" w14:textId="77777777" w:rsidR="00335E32" w:rsidRPr="0076238C" w:rsidRDefault="00335E32" w:rsidP="00B6224B">
            <w:pPr>
              <w:pStyle w:val="ProductList-OfferingBody"/>
              <w:jc w:val="center"/>
            </w:pPr>
            <w:r>
              <w:t>25 %</w:t>
            </w:r>
          </w:p>
        </w:tc>
      </w:tr>
      <w:tr w:rsidR="00335E32" w:rsidRPr="002928A2" w14:paraId="4700AA00" w14:textId="77777777" w:rsidTr="009C340C">
        <w:tc>
          <w:tcPr>
            <w:tcW w:w="2500" w:type="pct"/>
          </w:tcPr>
          <w:p w14:paraId="408FDFB9" w14:textId="77777777" w:rsidR="00335E32" w:rsidRPr="0076238C" w:rsidRDefault="00335E32" w:rsidP="00B6224B">
            <w:pPr>
              <w:pStyle w:val="ProductList-OfferingBody"/>
              <w:jc w:val="center"/>
            </w:pPr>
            <w:r>
              <w:t>&lt; 99 %</w:t>
            </w:r>
          </w:p>
        </w:tc>
        <w:tc>
          <w:tcPr>
            <w:tcW w:w="2500" w:type="pct"/>
          </w:tcPr>
          <w:p w14:paraId="6A868DF4" w14:textId="77777777" w:rsidR="00335E32" w:rsidRPr="0076238C" w:rsidRDefault="00335E32" w:rsidP="00B6224B">
            <w:pPr>
              <w:pStyle w:val="ProductList-OfferingBody"/>
              <w:jc w:val="center"/>
            </w:pPr>
            <w:r>
              <w:t>50 %</w:t>
            </w:r>
          </w:p>
        </w:tc>
      </w:tr>
      <w:tr w:rsidR="00335E32" w:rsidRPr="002928A2" w14:paraId="5A38C6A4" w14:textId="77777777" w:rsidTr="009C340C">
        <w:tc>
          <w:tcPr>
            <w:tcW w:w="2500" w:type="pct"/>
          </w:tcPr>
          <w:p w14:paraId="7F868C1A" w14:textId="77777777" w:rsidR="00335E32" w:rsidRPr="0076238C" w:rsidRDefault="00335E32" w:rsidP="00B6224B">
            <w:pPr>
              <w:pStyle w:val="ProductList-OfferingBody"/>
              <w:jc w:val="center"/>
            </w:pPr>
            <w:r>
              <w:t>&lt; 95 %</w:t>
            </w:r>
          </w:p>
        </w:tc>
        <w:tc>
          <w:tcPr>
            <w:tcW w:w="2500" w:type="pct"/>
          </w:tcPr>
          <w:p w14:paraId="67B9B3EF" w14:textId="77777777" w:rsidR="00335E32" w:rsidRPr="0076238C" w:rsidRDefault="00335E32" w:rsidP="00B6224B">
            <w:pPr>
              <w:pStyle w:val="ProductList-OfferingBody"/>
              <w:jc w:val="center"/>
            </w:pPr>
            <w:r>
              <w:t>100 %</w:t>
            </w:r>
          </w:p>
        </w:tc>
      </w:tr>
    </w:tbl>
    <w:p w14:paraId="4F297438" w14:textId="77777777" w:rsidR="00335E32" w:rsidRPr="00815D37" w:rsidRDefault="00335E32" w:rsidP="00B6224B">
      <w:pPr>
        <w:pStyle w:val="ProductList-Body"/>
      </w:pPr>
    </w:p>
    <w:p w14:paraId="045C5EBD" w14:textId="77777777" w:rsidR="00335E32" w:rsidRPr="00815D37" w:rsidRDefault="00335E32" w:rsidP="00B6224B">
      <w:pPr>
        <w:pStyle w:val="ProductList-Body"/>
      </w:pPr>
      <w:r>
        <w:rPr>
          <w:b/>
          <w:color w:val="00188F"/>
        </w:rPr>
        <w:t>Exceptions de Niveau de Service</w:t>
      </w:r>
      <w:r>
        <w:t> </w:t>
      </w:r>
      <w:r w:rsidRPr="006E70DE">
        <w:t>:</w:t>
      </w:r>
      <w:r>
        <w:t xml:space="preserve"> Aucun contrat SLA n’est fourni pour l’édition gratuite de Microsoft Stream.</w:t>
      </w:r>
      <w:r>
        <w:br/>
      </w:r>
    </w:p>
    <w:p w14:paraId="66AB3CB1" w14:textId="77777777" w:rsidR="00335E32" w:rsidRDefault="00335E32" w:rsidP="00B6224B">
      <w:pPr>
        <w:rPr>
          <w:sz w:val="18"/>
        </w:rPr>
      </w:pPr>
      <w:r>
        <w:rPr>
          <w:sz w:val="18"/>
          <w:vertAlign w:val="superscript"/>
        </w:rPr>
        <w:t>1</w:t>
      </w:r>
      <w:r>
        <w:rPr>
          <w:sz w:val="18"/>
        </w:rPr>
        <w:t>Les scénarios non pris en charge pourraient inclure la lecture sur des appareils/systèmes d’exploitation non compatibles, des erreurs réseau côté client et des erreurs des utilisateurs.</w:t>
      </w:r>
    </w:p>
    <w:p w14:paraId="30A1C2CA"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F4C155E" w14:textId="158BB1A9" w:rsidR="00A40F90" w:rsidRPr="002B713E" w:rsidRDefault="00A40F90" w:rsidP="00B6224B">
      <w:pPr>
        <w:pStyle w:val="ProductList-Offering2Heading"/>
        <w:outlineLvl w:val="2"/>
      </w:pPr>
      <w:bookmarkStart w:id="65" w:name="_Toc36539113"/>
      <w:r>
        <w:t xml:space="preserve">Microsoft </w:t>
      </w:r>
      <w:bookmarkEnd w:id="62"/>
      <w:r>
        <w:t>Teams</w:t>
      </w:r>
      <w:bookmarkEnd w:id="63"/>
      <w:bookmarkEnd w:id="65"/>
    </w:p>
    <w:p w14:paraId="44DC6A53" w14:textId="77777777" w:rsidR="00A40F90" w:rsidRPr="002B713E" w:rsidRDefault="00A40F90" w:rsidP="00B6224B">
      <w:pPr>
        <w:pStyle w:val="ProductList-Body"/>
      </w:pPr>
      <w:r>
        <w:rPr>
          <w:b/>
          <w:color w:val="00188F"/>
        </w:rPr>
        <w:t>Temps d’Indisponibilité</w:t>
      </w:r>
      <w:r>
        <w:t> </w:t>
      </w:r>
      <w:r w:rsidRPr="001C0AF8">
        <w:rPr>
          <w:b/>
        </w:rPr>
        <w:t>:</w:t>
      </w:r>
      <w:r>
        <w:t xml:space="preserve"> Toute période au cours de laquelle les utilisateurs finaux sont dans l’impossibilité d’</w:t>
      </w:r>
      <w:r>
        <w:rPr>
          <w:szCs w:val="18"/>
        </w:rPr>
        <w:t>afficher l’état de présence, d’avoir des conversations de messagerie instantanée ou d’initier des réunions en ligne</w:t>
      </w:r>
      <w:r>
        <w:t>.</w:t>
      </w:r>
      <w:r>
        <w:rPr>
          <w:vertAlign w:val="superscript"/>
        </w:rPr>
        <w:t>1</w:t>
      </w:r>
    </w:p>
    <w:p w14:paraId="523AFD70" w14:textId="77777777" w:rsidR="00A90E39" w:rsidRPr="0051699C" w:rsidRDefault="00A90E39" w:rsidP="00B6224B">
      <w:pPr>
        <w:pStyle w:val="ProductList-Body"/>
      </w:pPr>
    </w:p>
    <w:p w14:paraId="3C19A1B5"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5D656F" w14:textId="77777777" w:rsidR="00A90E39" w:rsidRPr="0051699C" w:rsidRDefault="00A90E39" w:rsidP="00B6224B">
      <w:pPr>
        <w:pStyle w:val="ProductList-Body"/>
      </w:pPr>
    </w:p>
    <w:p w14:paraId="20093482" w14:textId="77777777" w:rsidR="00A90E39"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Minutes Utilisateur – Temps d’Indisponibilité</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C302942" w14:textId="77777777" w:rsidR="00A90E39" w:rsidRPr="0051699C" w:rsidRDefault="00A90E39"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EAB8E22" w14:textId="77777777" w:rsidR="00A90E39" w:rsidRPr="0051699C" w:rsidRDefault="00A90E39" w:rsidP="00B6224B">
      <w:pPr>
        <w:pStyle w:val="ProductList-Body"/>
      </w:pPr>
    </w:p>
    <w:p w14:paraId="1678A14B" w14:textId="77777777" w:rsidR="00A90E39" w:rsidRPr="0051699C" w:rsidRDefault="00A90E39"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2ABAF444" w14:textId="77777777" w:rsidTr="007B4942">
        <w:trPr>
          <w:tblHeader/>
        </w:trPr>
        <w:tc>
          <w:tcPr>
            <w:tcW w:w="5400" w:type="dxa"/>
            <w:shd w:val="clear" w:color="auto" w:fill="0072C6"/>
          </w:tcPr>
          <w:p w14:paraId="2CD0864D" w14:textId="77777777" w:rsidR="00A90E39" w:rsidRPr="001A0074" w:rsidRDefault="00A90E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BCF975" w14:textId="77777777" w:rsidR="00A90E39" w:rsidRPr="001A0074" w:rsidRDefault="00A90E39" w:rsidP="00B6224B">
            <w:pPr>
              <w:pStyle w:val="ProductList-OfferingBody"/>
              <w:jc w:val="center"/>
              <w:rPr>
                <w:color w:val="FFFFFF" w:themeColor="background1"/>
              </w:rPr>
            </w:pPr>
            <w:r>
              <w:rPr>
                <w:color w:val="FFFFFF" w:themeColor="background1"/>
              </w:rPr>
              <w:t>Avoir Service</w:t>
            </w:r>
          </w:p>
        </w:tc>
      </w:tr>
      <w:tr w:rsidR="00A90E39" w:rsidRPr="002928A2" w14:paraId="3AA91E96" w14:textId="77777777" w:rsidTr="007B4942">
        <w:tc>
          <w:tcPr>
            <w:tcW w:w="5400" w:type="dxa"/>
          </w:tcPr>
          <w:p w14:paraId="6139AAB8" w14:textId="77777777" w:rsidR="00A90E39" w:rsidRPr="0076238C" w:rsidRDefault="00A90E39" w:rsidP="00B6224B">
            <w:pPr>
              <w:pStyle w:val="ProductList-OfferingBody"/>
              <w:jc w:val="center"/>
            </w:pPr>
            <w:r>
              <w:t>&lt; 99,9 %</w:t>
            </w:r>
          </w:p>
        </w:tc>
        <w:tc>
          <w:tcPr>
            <w:tcW w:w="5400" w:type="dxa"/>
          </w:tcPr>
          <w:p w14:paraId="7C5742C3" w14:textId="77777777" w:rsidR="00A90E39" w:rsidRPr="0076238C" w:rsidRDefault="00A90E39" w:rsidP="00B6224B">
            <w:pPr>
              <w:pStyle w:val="ProductList-OfferingBody"/>
              <w:jc w:val="center"/>
            </w:pPr>
            <w:r>
              <w:t>25 %</w:t>
            </w:r>
          </w:p>
        </w:tc>
      </w:tr>
      <w:tr w:rsidR="00A90E39" w:rsidRPr="002928A2" w14:paraId="19981F3E" w14:textId="77777777" w:rsidTr="007B4942">
        <w:tc>
          <w:tcPr>
            <w:tcW w:w="5400" w:type="dxa"/>
          </w:tcPr>
          <w:p w14:paraId="05074221" w14:textId="77777777" w:rsidR="00A90E39" w:rsidRPr="0076238C" w:rsidRDefault="00A90E39" w:rsidP="00B6224B">
            <w:pPr>
              <w:pStyle w:val="ProductList-OfferingBody"/>
              <w:jc w:val="center"/>
            </w:pPr>
            <w:r>
              <w:t>&lt; 99 %</w:t>
            </w:r>
          </w:p>
        </w:tc>
        <w:tc>
          <w:tcPr>
            <w:tcW w:w="5400" w:type="dxa"/>
          </w:tcPr>
          <w:p w14:paraId="0280931B" w14:textId="77777777" w:rsidR="00A90E39" w:rsidRPr="0076238C" w:rsidRDefault="00A90E39" w:rsidP="00B6224B">
            <w:pPr>
              <w:pStyle w:val="ProductList-OfferingBody"/>
              <w:jc w:val="center"/>
            </w:pPr>
            <w:r>
              <w:t>50 %</w:t>
            </w:r>
          </w:p>
        </w:tc>
      </w:tr>
      <w:tr w:rsidR="00A90E39" w:rsidRPr="002928A2" w14:paraId="7BA70869" w14:textId="77777777" w:rsidTr="007B4942">
        <w:tc>
          <w:tcPr>
            <w:tcW w:w="5400" w:type="dxa"/>
          </w:tcPr>
          <w:p w14:paraId="7BF35C59" w14:textId="77777777" w:rsidR="00A90E39" w:rsidRPr="0076238C" w:rsidRDefault="00A90E39" w:rsidP="00B6224B">
            <w:pPr>
              <w:pStyle w:val="ProductList-OfferingBody"/>
              <w:jc w:val="center"/>
            </w:pPr>
            <w:r>
              <w:t>&lt; 95 %</w:t>
            </w:r>
          </w:p>
        </w:tc>
        <w:tc>
          <w:tcPr>
            <w:tcW w:w="5400" w:type="dxa"/>
          </w:tcPr>
          <w:p w14:paraId="422AB679" w14:textId="77777777" w:rsidR="00A90E39" w:rsidRPr="0076238C" w:rsidRDefault="00A90E39" w:rsidP="00B6224B">
            <w:pPr>
              <w:pStyle w:val="ProductList-OfferingBody"/>
              <w:jc w:val="center"/>
            </w:pPr>
            <w:r>
              <w:t>100 %</w:t>
            </w:r>
          </w:p>
        </w:tc>
      </w:tr>
    </w:tbl>
    <w:p w14:paraId="46D01BCE" w14:textId="77777777" w:rsidR="00A40F90" w:rsidRPr="002B713E" w:rsidRDefault="00A40F90" w:rsidP="00B6224B">
      <w:pPr>
        <w:pStyle w:val="ProductList-Body"/>
      </w:pPr>
      <w:r>
        <w:rPr>
          <w:vertAlign w:val="superscript"/>
        </w:rPr>
        <w:t>1</w:t>
      </w:r>
      <w:r>
        <w:rPr>
          <w:sz w:val="16"/>
          <w:szCs w:val="16"/>
        </w:rPr>
        <w:t>La fonctionnalité Réunion en ligne concerne uniquement les utilisateurs disposant d'une licence pour le Service Skype Entreprise Online Plan 2.</w:t>
      </w:r>
    </w:p>
    <w:p w14:paraId="48BA799A"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31189D" w14:textId="0C3782B6" w:rsidR="008C5EDB" w:rsidRPr="008E64FF" w:rsidRDefault="008C5EDB" w:rsidP="00B6224B">
      <w:pPr>
        <w:pStyle w:val="ProductList-Offering2Heading"/>
        <w:rPr>
          <w:lang w:eastAsia="en-US" w:bidi="ar-SA"/>
        </w:rPr>
      </w:pPr>
      <w:bookmarkStart w:id="66" w:name="_Toc36539114"/>
      <w:r w:rsidRPr="008E64FF">
        <w:rPr>
          <w:lang w:eastAsia="en-US" w:bidi="ar-SA"/>
        </w:rPr>
        <w:t>Office 365 Business</w:t>
      </w:r>
      <w:bookmarkEnd w:id="66"/>
    </w:p>
    <w:p w14:paraId="7289F7AE" w14:textId="547E57C8" w:rsidR="008C5EDB" w:rsidRPr="00FB368F" w:rsidRDefault="008C5EDB"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r>
        <w:t>.</w:t>
      </w:r>
    </w:p>
    <w:p w14:paraId="31EFB457" w14:textId="77777777" w:rsidR="008C5EDB" w:rsidRPr="00FB368F" w:rsidRDefault="008C5EDB" w:rsidP="00B6224B">
      <w:pPr>
        <w:pStyle w:val="ProductList-Body"/>
      </w:pPr>
    </w:p>
    <w:p w14:paraId="53E63742" w14:textId="53FDEA54" w:rsidR="008C5EDB" w:rsidRDefault="008C5EDB"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F1373B4" w14:textId="77777777" w:rsidR="0075506A" w:rsidRPr="00FB368F" w:rsidRDefault="0075506A" w:rsidP="00B6224B">
      <w:pPr>
        <w:pStyle w:val="ProductList-Body"/>
      </w:pPr>
    </w:p>
    <w:p w14:paraId="35067700" w14:textId="1B5323A1" w:rsidR="008C5ED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4100507" w14:textId="77777777" w:rsidR="008C5EDB" w:rsidRPr="00FB368F" w:rsidRDefault="008C5ED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59DC912" w14:textId="77777777" w:rsidR="008C5EDB" w:rsidRPr="00FB368F" w:rsidRDefault="008C5EDB" w:rsidP="00B6224B">
      <w:pPr>
        <w:pStyle w:val="ProductList-Body"/>
      </w:pPr>
    </w:p>
    <w:p w14:paraId="11375DC1" w14:textId="66D7E674" w:rsidR="008C5EDB" w:rsidRPr="00FB368F" w:rsidRDefault="008C5EDB"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2928A2" w14:paraId="1465FECB" w14:textId="77777777" w:rsidTr="00183F48">
        <w:trPr>
          <w:tblHeader/>
        </w:trPr>
        <w:tc>
          <w:tcPr>
            <w:tcW w:w="5400" w:type="dxa"/>
            <w:shd w:val="clear" w:color="auto" w:fill="0072C6"/>
          </w:tcPr>
          <w:p w14:paraId="14148105" w14:textId="77777777" w:rsidR="008C5EDB" w:rsidRPr="001A0074" w:rsidRDefault="008C5ED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A6505D" w14:textId="77777777" w:rsidR="008C5EDB" w:rsidRPr="001A0074" w:rsidRDefault="008C5EDB" w:rsidP="00B6224B">
            <w:pPr>
              <w:pStyle w:val="ProductList-OfferingBody"/>
              <w:jc w:val="center"/>
              <w:rPr>
                <w:color w:val="FFFFFF" w:themeColor="background1"/>
              </w:rPr>
            </w:pPr>
            <w:r>
              <w:rPr>
                <w:color w:val="FFFFFF" w:themeColor="background1"/>
              </w:rPr>
              <w:t>Avoir Service</w:t>
            </w:r>
          </w:p>
        </w:tc>
      </w:tr>
      <w:tr w:rsidR="008C5EDB" w:rsidRPr="002928A2" w14:paraId="7F314A2F" w14:textId="77777777" w:rsidTr="00183F48">
        <w:tc>
          <w:tcPr>
            <w:tcW w:w="5400" w:type="dxa"/>
          </w:tcPr>
          <w:p w14:paraId="27EC60BA" w14:textId="491322A6" w:rsidR="008C5EDB" w:rsidRPr="0076238C" w:rsidRDefault="008C5EDB" w:rsidP="00B6224B">
            <w:pPr>
              <w:pStyle w:val="ProductList-OfferingBody"/>
              <w:jc w:val="center"/>
            </w:pPr>
            <w:r>
              <w:t>&lt; 99,9 %</w:t>
            </w:r>
          </w:p>
        </w:tc>
        <w:tc>
          <w:tcPr>
            <w:tcW w:w="5400" w:type="dxa"/>
          </w:tcPr>
          <w:p w14:paraId="32479524" w14:textId="7FA91631" w:rsidR="008C5EDB" w:rsidRPr="0076238C" w:rsidRDefault="008C5EDB" w:rsidP="00B6224B">
            <w:pPr>
              <w:pStyle w:val="ProductList-OfferingBody"/>
              <w:jc w:val="center"/>
            </w:pPr>
            <w:r>
              <w:t>25</w:t>
            </w:r>
            <w:r w:rsidR="00196F02">
              <w:t xml:space="preserve"> </w:t>
            </w:r>
            <w:r>
              <w:t>%</w:t>
            </w:r>
          </w:p>
        </w:tc>
      </w:tr>
      <w:tr w:rsidR="008C5EDB" w:rsidRPr="002928A2" w14:paraId="3B51D863" w14:textId="77777777" w:rsidTr="00183F48">
        <w:tc>
          <w:tcPr>
            <w:tcW w:w="5400" w:type="dxa"/>
          </w:tcPr>
          <w:p w14:paraId="20F7F18D" w14:textId="7E2505C1" w:rsidR="008C5EDB" w:rsidRPr="0076238C" w:rsidRDefault="008C5EDB" w:rsidP="00B6224B">
            <w:pPr>
              <w:pStyle w:val="ProductList-OfferingBody"/>
              <w:jc w:val="center"/>
            </w:pPr>
            <w:r>
              <w:t>&lt; 99 %</w:t>
            </w:r>
          </w:p>
        </w:tc>
        <w:tc>
          <w:tcPr>
            <w:tcW w:w="5400" w:type="dxa"/>
          </w:tcPr>
          <w:p w14:paraId="62FA6717" w14:textId="14C54320" w:rsidR="008C5EDB" w:rsidRPr="0076238C" w:rsidRDefault="008C5EDB" w:rsidP="00B6224B">
            <w:pPr>
              <w:pStyle w:val="ProductList-OfferingBody"/>
              <w:jc w:val="center"/>
            </w:pPr>
            <w:r>
              <w:t>50</w:t>
            </w:r>
            <w:r w:rsidR="00196F02">
              <w:t xml:space="preserve"> </w:t>
            </w:r>
            <w:r>
              <w:t>%</w:t>
            </w:r>
          </w:p>
        </w:tc>
      </w:tr>
      <w:tr w:rsidR="008C5EDB" w:rsidRPr="002928A2" w14:paraId="6129A967" w14:textId="77777777" w:rsidTr="00183F48">
        <w:tc>
          <w:tcPr>
            <w:tcW w:w="5400" w:type="dxa"/>
          </w:tcPr>
          <w:p w14:paraId="4DE7318B" w14:textId="77777777" w:rsidR="008C5EDB" w:rsidRPr="0076238C" w:rsidRDefault="008C5EDB" w:rsidP="00B6224B">
            <w:pPr>
              <w:pStyle w:val="ProductList-OfferingBody"/>
              <w:jc w:val="center"/>
            </w:pPr>
            <w:r>
              <w:t>&lt; 95 %</w:t>
            </w:r>
          </w:p>
        </w:tc>
        <w:tc>
          <w:tcPr>
            <w:tcW w:w="5400" w:type="dxa"/>
          </w:tcPr>
          <w:p w14:paraId="39648AB2" w14:textId="6EACD6B3" w:rsidR="008C5EDB" w:rsidRPr="0076238C" w:rsidRDefault="008C5EDB" w:rsidP="00B6224B">
            <w:pPr>
              <w:pStyle w:val="ProductList-OfferingBody"/>
              <w:jc w:val="center"/>
            </w:pPr>
            <w:r>
              <w:t>100</w:t>
            </w:r>
            <w:r w:rsidR="00196F02">
              <w:t xml:space="preserve"> </w:t>
            </w:r>
            <w:r>
              <w:t>%</w:t>
            </w:r>
          </w:p>
        </w:tc>
      </w:tr>
    </w:tbl>
    <w:bookmarkStart w:id="67" w:name="_Toc477262542"/>
    <w:bookmarkStart w:id="68" w:name="_Toc457821517"/>
    <w:bookmarkStart w:id="69" w:name="_Toc480808092"/>
    <w:p w14:paraId="34D7E7F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5870418" w14:textId="77777777" w:rsidR="00013400" w:rsidRPr="00815D37" w:rsidRDefault="00013400" w:rsidP="00B6224B">
      <w:pPr>
        <w:pStyle w:val="ProductList-Offering2Heading"/>
        <w:outlineLvl w:val="2"/>
      </w:pPr>
      <w:bookmarkStart w:id="70" w:name="_Toc36539115"/>
      <w:r>
        <w:t xml:space="preserve">Conformité avancée </w:t>
      </w:r>
      <w:bookmarkEnd w:id="67"/>
      <w:r>
        <w:t>Office 365</w:t>
      </w:r>
      <w:bookmarkEnd w:id="68"/>
      <w:bookmarkEnd w:id="69"/>
      <w:bookmarkEnd w:id="70"/>
    </w:p>
    <w:p w14:paraId="67B4E9B4" w14:textId="77777777" w:rsidR="00013400" w:rsidRPr="00815D37" w:rsidRDefault="00013400" w:rsidP="00B6224B">
      <w:pPr>
        <w:pStyle w:val="ProductList-Body"/>
        <w:tabs>
          <w:tab w:val="clear" w:pos="360"/>
        </w:tabs>
      </w:pPr>
      <w:r>
        <w:rPr>
          <w:b/>
          <w:bCs/>
          <w:color w:val="00188F"/>
        </w:rPr>
        <w:t>Temps d’Indisponibilité</w:t>
      </w:r>
      <w:r>
        <w:t> </w:t>
      </w:r>
      <w:r w:rsidRPr="006E70DE">
        <w:t>:</w:t>
      </w:r>
      <w:r>
        <w:t xml:space="preserve"> toute période au cours de laquelle le composant Customer Lockbox de Conformité avancée Office 365 est en mode de fonctionnalités réduites du fait d’un problème d’activation d’Office 365.</w:t>
      </w:r>
    </w:p>
    <w:p w14:paraId="179BF41D" w14:textId="77777777" w:rsidR="00CB6998" w:rsidRPr="0007323F" w:rsidRDefault="00CB6998" w:rsidP="00B6224B">
      <w:pPr>
        <w:pStyle w:val="ProductList-Body"/>
        <w:ind w:left="360"/>
      </w:pPr>
    </w:p>
    <w:p w14:paraId="54F0B88D" w14:textId="77777777" w:rsidR="00CB6998" w:rsidRPr="0007323F" w:rsidRDefault="00CB6998" w:rsidP="00B6224B">
      <w:pPr>
        <w:pStyle w:val="ProductList-Body"/>
        <w:tabs>
          <w:tab w:val="clear" w:pos="360"/>
        </w:tabs>
      </w:pPr>
      <w:r>
        <w:rPr>
          <w:b/>
          <w:bCs/>
          <w:color w:val="00188F"/>
        </w:rPr>
        <w:t>Pourcentage de Temps d’Activité Mensuel</w:t>
      </w:r>
      <w:r>
        <w:t> </w:t>
      </w:r>
      <w:r w:rsidRPr="006E70DE">
        <w:rPr>
          <w:bCs/>
        </w:rPr>
        <w:t>:</w:t>
      </w:r>
      <w:r>
        <w:t xml:space="preserve"> Le Pourcentage de Temps d’Activité Mensuel est calculé à l’aide de la formule suivante </w:t>
      </w:r>
      <w:r w:rsidRPr="006E70DE">
        <w:t>:</w:t>
      </w:r>
    </w:p>
    <w:p w14:paraId="31E4E605" w14:textId="77777777" w:rsidR="00CB6998" w:rsidRPr="0007323F" w:rsidRDefault="00CB6998" w:rsidP="00B6224B">
      <w:pPr>
        <w:pStyle w:val="ProductList-Body"/>
        <w:ind w:left="360"/>
      </w:pPr>
    </w:p>
    <w:p w14:paraId="35591DC4" w14:textId="77777777" w:rsidR="00CB6998" w:rsidRPr="002928A2" w:rsidRDefault="005D64AF" w:rsidP="00B6224B">
      <w:pPr>
        <w:ind w:left="360"/>
        <w:jc w:val="both"/>
        <w:rPr>
          <w:sz w:val="18"/>
          <w:szCs w:val="18"/>
        </w:rPr>
      </w:pPr>
      <m:oMathPara>
        <m:oMathParaPr>
          <m:jc m:val="center"/>
        </m:oMathParaPr>
        <m:oMath>
          <m:f>
            <m:fPr>
              <m:ctrlPr>
                <w:rPr>
                  <w:rFonts w:ascii="Cambria Math" w:hAnsi="Cambria Math"/>
                  <w:i/>
                  <w:iCs/>
                  <w:sz w:val="18"/>
                  <w:szCs w:val="18"/>
                </w:rPr>
              </m:ctrlPr>
            </m:fPr>
            <m:num>
              <m:r>
                <w:rPr>
                  <w:rFonts w:ascii="Cambria Math" w:hAnsi="Cambria Math"/>
                  <w:sz w:val="18"/>
                  <w:szCs w:val="18"/>
                </w:rPr>
                <m:t xml:space="preserve">Minutes Utilisateur – Temps d’Indisponibilité </m:t>
              </m:r>
            </m:num>
            <m:den>
              <m:r>
                <w:rPr>
                  <w:rFonts w:ascii="Cambria Math" w:hAnsi="Cambria Math"/>
                  <w:sz w:val="18"/>
                  <w:szCs w:val="18"/>
                </w:rPr>
                <m:t>Minutes Utilisateur</m:t>
              </m:r>
            </m:den>
          </m:f>
          <m:r>
            <w:rPr>
              <w:rFonts w:ascii="Cambria Math" w:hAnsi="Cambria Math"/>
              <w:sz w:val="18"/>
              <w:szCs w:val="18"/>
            </w:rPr>
            <m:t xml:space="preserve"> x 100</m:t>
          </m:r>
        </m:oMath>
      </m:oMathPara>
    </w:p>
    <w:p w14:paraId="36D7BAC6" w14:textId="77777777" w:rsidR="00CB6998" w:rsidRPr="0007323F" w:rsidRDefault="00CB6998" w:rsidP="00B6224B">
      <w:pPr>
        <w:pStyle w:val="ProductList-Body"/>
        <w:tabs>
          <w:tab w:val="clear" w:pos="360"/>
        </w:tabs>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D251E37" w14:textId="77777777" w:rsidR="00CB6998" w:rsidRPr="0007323F" w:rsidRDefault="00CB6998" w:rsidP="00B6224B">
      <w:pPr>
        <w:pStyle w:val="ProductList-Body"/>
        <w:ind w:left="360"/>
      </w:pPr>
    </w:p>
    <w:p w14:paraId="6404E71D" w14:textId="77777777" w:rsidR="00CB6998" w:rsidRPr="0007323F" w:rsidRDefault="00CB6998" w:rsidP="00B6224B">
      <w:pPr>
        <w:pStyle w:val="ProductList-Body"/>
      </w:pPr>
      <w:r>
        <w:rPr>
          <w:b/>
          <w:bCs/>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B6998" w:rsidRPr="002928A2" w14:paraId="55555343" w14:textId="77777777" w:rsidTr="00183F48">
        <w:trPr>
          <w:tblHeader/>
        </w:trPr>
        <w:tc>
          <w:tcPr>
            <w:tcW w:w="5400" w:type="dxa"/>
            <w:shd w:val="clear" w:color="auto" w:fill="0072C6"/>
          </w:tcPr>
          <w:p w14:paraId="2B233A26"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7A8BE4"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8CCCF2B" w14:textId="77777777" w:rsidTr="00183F48">
        <w:tc>
          <w:tcPr>
            <w:tcW w:w="5400" w:type="dxa"/>
          </w:tcPr>
          <w:p w14:paraId="45681C57" w14:textId="77777777" w:rsidR="00CB6998" w:rsidRPr="0076238C" w:rsidRDefault="00CB6998" w:rsidP="00B6224B">
            <w:pPr>
              <w:pStyle w:val="ProductList-OfferingBody"/>
              <w:jc w:val="center"/>
            </w:pPr>
            <w:r>
              <w:t>&lt; 99,9 %</w:t>
            </w:r>
          </w:p>
        </w:tc>
        <w:tc>
          <w:tcPr>
            <w:tcW w:w="5400" w:type="dxa"/>
          </w:tcPr>
          <w:p w14:paraId="4614033B" w14:textId="77777777" w:rsidR="00CB6998" w:rsidRPr="0076238C" w:rsidRDefault="00CB6998" w:rsidP="00B6224B">
            <w:pPr>
              <w:pStyle w:val="ProductList-OfferingBody"/>
              <w:jc w:val="center"/>
            </w:pPr>
            <w:r>
              <w:t>25 %</w:t>
            </w:r>
          </w:p>
        </w:tc>
      </w:tr>
      <w:tr w:rsidR="00CB6998" w:rsidRPr="002928A2" w14:paraId="07C2A7A0" w14:textId="77777777" w:rsidTr="00183F48">
        <w:tc>
          <w:tcPr>
            <w:tcW w:w="5400" w:type="dxa"/>
          </w:tcPr>
          <w:p w14:paraId="34346B34" w14:textId="77777777" w:rsidR="00CB6998" w:rsidRPr="0076238C" w:rsidRDefault="00CB6998" w:rsidP="00B6224B">
            <w:pPr>
              <w:pStyle w:val="ProductList-OfferingBody"/>
              <w:jc w:val="center"/>
            </w:pPr>
            <w:r>
              <w:t>&lt; 99 %</w:t>
            </w:r>
          </w:p>
        </w:tc>
        <w:tc>
          <w:tcPr>
            <w:tcW w:w="5400" w:type="dxa"/>
          </w:tcPr>
          <w:p w14:paraId="5A0187C6" w14:textId="77777777" w:rsidR="00CB6998" w:rsidRPr="0076238C" w:rsidRDefault="00CB6998" w:rsidP="00B6224B">
            <w:pPr>
              <w:pStyle w:val="ProductList-OfferingBody"/>
              <w:jc w:val="center"/>
            </w:pPr>
            <w:r>
              <w:t>50 %</w:t>
            </w:r>
          </w:p>
        </w:tc>
      </w:tr>
      <w:tr w:rsidR="00CB6998" w:rsidRPr="002928A2" w14:paraId="7A5E854A" w14:textId="77777777" w:rsidTr="00183F48">
        <w:tc>
          <w:tcPr>
            <w:tcW w:w="5400" w:type="dxa"/>
          </w:tcPr>
          <w:p w14:paraId="51A55FCB" w14:textId="77777777" w:rsidR="00CB6998" w:rsidRPr="0076238C" w:rsidRDefault="00CB6998" w:rsidP="00B6224B">
            <w:pPr>
              <w:pStyle w:val="ProductList-OfferingBody"/>
              <w:jc w:val="center"/>
            </w:pPr>
            <w:r>
              <w:t>&lt; 95 %</w:t>
            </w:r>
          </w:p>
        </w:tc>
        <w:tc>
          <w:tcPr>
            <w:tcW w:w="5400" w:type="dxa"/>
          </w:tcPr>
          <w:p w14:paraId="5058D134" w14:textId="77777777" w:rsidR="00CB6998" w:rsidRPr="0076238C" w:rsidRDefault="00CB6998" w:rsidP="00B6224B">
            <w:pPr>
              <w:pStyle w:val="ProductList-OfferingBody"/>
              <w:jc w:val="center"/>
            </w:pPr>
            <w:r>
              <w:t>100 %</w:t>
            </w:r>
          </w:p>
        </w:tc>
      </w:tr>
    </w:tbl>
    <w:p w14:paraId="59EA61C4"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FC93245" w14:textId="5308A023" w:rsidR="000C13D4" w:rsidRPr="005A6CF1" w:rsidRDefault="000C13D4" w:rsidP="00B6224B">
      <w:pPr>
        <w:pStyle w:val="ProductList-Offering2Heading"/>
        <w:keepNext/>
        <w:rPr>
          <w:lang w:val="en-US" w:eastAsia="en-US" w:bidi="ar-SA"/>
        </w:rPr>
      </w:pPr>
      <w:bookmarkStart w:id="71" w:name="_Toc36539116"/>
      <w:r w:rsidRPr="005A6CF1">
        <w:rPr>
          <w:lang w:val="en-US" w:eastAsia="en-US" w:bidi="ar-SA"/>
        </w:rPr>
        <w:lastRenderedPageBreak/>
        <w:t>Office 365 ProPlus</w:t>
      </w:r>
      <w:bookmarkEnd w:id="71"/>
    </w:p>
    <w:p w14:paraId="449A5D9A" w14:textId="03B0D021"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applications Office sont en mode de fonctionnalités réduites du fait d’un problème d’activation d’Office 365.</w:t>
      </w:r>
    </w:p>
    <w:p w14:paraId="7105C34B" w14:textId="77777777" w:rsidR="000C13D4" w:rsidRPr="00FB368F" w:rsidRDefault="000C13D4" w:rsidP="00B6224B">
      <w:pPr>
        <w:pStyle w:val="ProductList-Body"/>
      </w:pPr>
    </w:p>
    <w:p w14:paraId="05221919" w14:textId="312D2940"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8298982" w14:textId="77777777" w:rsidR="000C13D4" w:rsidRPr="00FB368F" w:rsidRDefault="000C13D4" w:rsidP="00B6224B">
      <w:pPr>
        <w:pStyle w:val="ProductList-Body"/>
      </w:pPr>
    </w:p>
    <w:p w14:paraId="3C8D0742" w14:textId="4CBEE3C3" w:rsidR="000C13D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95C505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581BEAA" w14:textId="77777777" w:rsidR="000C13D4" w:rsidRPr="00FB368F" w:rsidRDefault="000C13D4" w:rsidP="00B6224B">
      <w:pPr>
        <w:pStyle w:val="ProductList-Body"/>
      </w:pPr>
    </w:p>
    <w:p w14:paraId="4D7C630A" w14:textId="29522DE0"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2444FD24" w14:textId="77777777" w:rsidTr="00183F48">
        <w:trPr>
          <w:tblHeader/>
        </w:trPr>
        <w:tc>
          <w:tcPr>
            <w:tcW w:w="5400" w:type="dxa"/>
            <w:shd w:val="clear" w:color="auto" w:fill="0072C6"/>
          </w:tcPr>
          <w:p w14:paraId="37F043F6"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76BF93B"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5277ABA6" w14:textId="77777777" w:rsidTr="00183F48">
        <w:tc>
          <w:tcPr>
            <w:tcW w:w="5400" w:type="dxa"/>
          </w:tcPr>
          <w:p w14:paraId="05B0041B" w14:textId="445FE07F" w:rsidR="000C13D4" w:rsidRPr="0076238C" w:rsidRDefault="000C13D4" w:rsidP="00B6224B">
            <w:pPr>
              <w:pStyle w:val="ProductList-OfferingBody"/>
              <w:jc w:val="center"/>
            </w:pPr>
            <w:r>
              <w:t>&lt; 99,9 %</w:t>
            </w:r>
          </w:p>
        </w:tc>
        <w:tc>
          <w:tcPr>
            <w:tcW w:w="5400" w:type="dxa"/>
          </w:tcPr>
          <w:p w14:paraId="4C9A31DC" w14:textId="5C1BDF3E" w:rsidR="000C13D4" w:rsidRPr="0076238C" w:rsidRDefault="000C13D4" w:rsidP="00B6224B">
            <w:pPr>
              <w:pStyle w:val="ProductList-OfferingBody"/>
              <w:jc w:val="center"/>
            </w:pPr>
            <w:r>
              <w:t>25</w:t>
            </w:r>
            <w:r w:rsidR="00CC3274">
              <w:t xml:space="preserve"> </w:t>
            </w:r>
            <w:r>
              <w:t>%</w:t>
            </w:r>
          </w:p>
        </w:tc>
      </w:tr>
      <w:tr w:rsidR="000C13D4" w:rsidRPr="002928A2" w14:paraId="1C8A9049" w14:textId="77777777" w:rsidTr="00183F48">
        <w:tc>
          <w:tcPr>
            <w:tcW w:w="5400" w:type="dxa"/>
          </w:tcPr>
          <w:p w14:paraId="5400DA44" w14:textId="2D3443A0" w:rsidR="000C13D4" w:rsidRPr="0076238C" w:rsidRDefault="000C13D4" w:rsidP="00B6224B">
            <w:pPr>
              <w:pStyle w:val="ProductList-OfferingBody"/>
              <w:jc w:val="center"/>
            </w:pPr>
            <w:r>
              <w:t>&lt; 99 %</w:t>
            </w:r>
          </w:p>
        </w:tc>
        <w:tc>
          <w:tcPr>
            <w:tcW w:w="5400" w:type="dxa"/>
          </w:tcPr>
          <w:p w14:paraId="3FC2502C" w14:textId="34502677" w:rsidR="000C13D4" w:rsidRPr="0076238C" w:rsidRDefault="000C13D4" w:rsidP="00B6224B">
            <w:pPr>
              <w:pStyle w:val="ProductList-OfferingBody"/>
              <w:jc w:val="center"/>
            </w:pPr>
            <w:r>
              <w:t>50</w:t>
            </w:r>
            <w:r w:rsidR="00CC3274">
              <w:t xml:space="preserve"> </w:t>
            </w:r>
            <w:r>
              <w:t>%</w:t>
            </w:r>
          </w:p>
        </w:tc>
      </w:tr>
      <w:tr w:rsidR="000C13D4" w:rsidRPr="002928A2" w14:paraId="7BC013DA" w14:textId="77777777" w:rsidTr="00183F48">
        <w:tc>
          <w:tcPr>
            <w:tcW w:w="5400" w:type="dxa"/>
          </w:tcPr>
          <w:p w14:paraId="0ACE145E" w14:textId="77777777" w:rsidR="000C13D4" w:rsidRPr="0076238C" w:rsidRDefault="000C13D4" w:rsidP="00B6224B">
            <w:pPr>
              <w:pStyle w:val="ProductList-OfferingBody"/>
              <w:jc w:val="center"/>
            </w:pPr>
            <w:r>
              <w:t>&lt; 95 %</w:t>
            </w:r>
          </w:p>
        </w:tc>
        <w:tc>
          <w:tcPr>
            <w:tcW w:w="5400" w:type="dxa"/>
          </w:tcPr>
          <w:p w14:paraId="1EF01771" w14:textId="01E06E03" w:rsidR="000C13D4" w:rsidRPr="0076238C" w:rsidRDefault="000C13D4" w:rsidP="00B6224B">
            <w:pPr>
              <w:pStyle w:val="ProductList-OfferingBody"/>
              <w:jc w:val="center"/>
            </w:pPr>
            <w:r>
              <w:t>100</w:t>
            </w:r>
            <w:r w:rsidR="00CC3274">
              <w:t xml:space="preserve"> </w:t>
            </w:r>
            <w:r>
              <w:t>%</w:t>
            </w:r>
          </w:p>
        </w:tc>
      </w:tr>
    </w:tbl>
    <w:p w14:paraId="0FB58C26"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F8FB09B" w14:textId="6E361585" w:rsidR="000C13D4" w:rsidRPr="005A6CF1" w:rsidRDefault="004F25AA" w:rsidP="00B6224B">
      <w:pPr>
        <w:pStyle w:val="ProductList-Offering2Heading"/>
        <w:rPr>
          <w:lang w:val="en-US" w:eastAsia="en-US" w:bidi="ar-SA"/>
        </w:rPr>
      </w:pPr>
      <w:bookmarkStart w:id="72" w:name="_Toc36539117"/>
      <w:r w:rsidRPr="005A6CF1">
        <w:rPr>
          <w:lang w:val="en-US" w:eastAsia="en-US" w:bidi="ar-SA"/>
        </w:rPr>
        <w:t>Office Online</w:t>
      </w:r>
      <w:bookmarkEnd w:id="72"/>
    </w:p>
    <w:p w14:paraId="1676D4F2" w14:textId="50B6B4B4"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d’utiliser les Applications Web pour consulter et modifier tout document Office stocké sur un site SharePoint Online pour lequel ils disposent des autorisations appropriées.</w:t>
      </w:r>
    </w:p>
    <w:p w14:paraId="67D408F3" w14:textId="77777777" w:rsidR="000C13D4" w:rsidRPr="00EF1675" w:rsidRDefault="000C13D4" w:rsidP="00B6224B">
      <w:pPr>
        <w:pStyle w:val="ProductList-Body"/>
        <w:rPr>
          <w:sz w:val="14"/>
          <w:szCs w:val="14"/>
        </w:rPr>
      </w:pPr>
    </w:p>
    <w:p w14:paraId="4C684597" w14:textId="0C3F3E6D"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742A099" w14:textId="77777777" w:rsidR="000C13D4" w:rsidRPr="00A90E39" w:rsidRDefault="000C13D4" w:rsidP="00B6224B">
      <w:pPr>
        <w:pStyle w:val="ProductList-Body"/>
        <w:rPr>
          <w:szCs w:val="14"/>
        </w:rPr>
      </w:pPr>
    </w:p>
    <w:p w14:paraId="3217F941" w14:textId="6F1D4AA3" w:rsidR="000C13D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5CC20D20"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B7E6EA7" w14:textId="77777777" w:rsidR="000C13D4" w:rsidRPr="00EF1675" w:rsidRDefault="000C13D4" w:rsidP="00B6224B">
      <w:pPr>
        <w:pStyle w:val="ProductList-Body"/>
        <w:rPr>
          <w:sz w:val="14"/>
          <w:szCs w:val="14"/>
        </w:rPr>
      </w:pPr>
    </w:p>
    <w:p w14:paraId="5C67B0F7" w14:textId="7CCE7B4A"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497068E" w14:textId="77777777" w:rsidTr="00183F48">
        <w:trPr>
          <w:tblHeader/>
        </w:trPr>
        <w:tc>
          <w:tcPr>
            <w:tcW w:w="5400" w:type="dxa"/>
            <w:shd w:val="clear" w:color="auto" w:fill="0072C6"/>
          </w:tcPr>
          <w:p w14:paraId="10FCEBB2"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EAB7B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A2E8D8F" w14:textId="77777777" w:rsidTr="00183F48">
        <w:tc>
          <w:tcPr>
            <w:tcW w:w="5400" w:type="dxa"/>
          </w:tcPr>
          <w:p w14:paraId="20E340F7" w14:textId="24EBE8E7" w:rsidR="000C13D4" w:rsidRPr="0076238C" w:rsidRDefault="000C13D4" w:rsidP="00B6224B">
            <w:pPr>
              <w:pStyle w:val="ProductList-OfferingBody"/>
              <w:jc w:val="center"/>
            </w:pPr>
            <w:r>
              <w:t>&lt; 99,9 %</w:t>
            </w:r>
          </w:p>
        </w:tc>
        <w:tc>
          <w:tcPr>
            <w:tcW w:w="5400" w:type="dxa"/>
          </w:tcPr>
          <w:p w14:paraId="4940133B" w14:textId="581166C3" w:rsidR="000C13D4" w:rsidRPr="0076238C" w:rsidRDefault="000C13D4" w:rsidP="00B6224B">
            <w:pPr>
              <w:pStyle w:val="ProductList-OfferingBody"/>
              <w:jc w:val="center"/>
            </w:pPr>
            <w:r>
              <w:t>25</w:t>
            </w:r>
            <w:r w:rsidR="00B1668F">
              <w:t xml:space="preserve"> </w:t>
            </w:r>
            <w:r>
              <w:t>%</w:t>
            </w:r>
          </w:p>
        </w:tc>
      </w:tr>
      <w:tr w:rsidR="000C13D4" w:rsidRPr="002928A2" w14:paraId="521E17F9" w14:textId="77777777" w:rsidTr="00183F48">
        <w:tc>
          <w:tcPr>
            <w:tcW w:w="5400" w:type="dxa"/>
          </w:tcPr>
          <w:p w14:paraId="26F97999" w14:textId="0952B113" w:rsidR="000C13D4" w:rsidRPr="0076238C" w:rsidRDefault="000C13D4" w:rsidP="00B6224B">
            <w:pPr>
              <w:pStyle w:val="ProductList-OfferingBody"/>
              <w:jc w:val="center"/>
            </w:pPr>
            <w:r>
              <w:t>&lt; 99 %</w:t>
            </w:r>
          </w:p>
        </w:tc>
        <w:tc>
          <w:tcPr>
            <w:tcW w:w="5400" w:type="dxa"/>
          </w:tcPr>
          <w:p w14:paraId="4BBAA378" w14:textId="2EA02C25" w:rsidR="000C13D4" w:rsidRPr="0076238C" w:rsidRDefault="000C13D4" w:rsidP="00B6224B">
            <w:pPr>
              <w:pStyle w:val="ProductList-OfferingBody"/>
              <w:jc w:val="center"/>
            </w:pPr>
            <w:r>
              <w:t>50</w:t>
            </w:r>
            <w:r w:rsidR="00B1668F">
              <w:t xml:space="preserve"> </w:t>
            </w:r>
            <w:r>
              <w:t>%</w:t>
            </w:r>
          </w:p>
        </w:tc>
      </w:tr>
      <w:tr w:rsidR="000C13D4" w:rsidRPr="002928A2" w14:paraId="59DF70FE" w14:textId="77777777" w:rsidTr="00183F48">
        <w:tc>
          <w:tcPr>
            <w:tcW w:w="5400" w:type="dxa"/>
          </w:tcPr>
          <w:p w14:paraId="678A7C14" w14:textId="77777777" w:rsidR="000C13D4" w:rsidRPr="0076238C" w:rsidRDefault="000C13D4" w:rsidP="00B6224B">
            <w:pPr>
              <w:pStyle w:val="ProductList-OfferingBody"/>
              <w:jc w:val="center"/>
            </w:pPr>
            <w:r>
              <w:t>&lt; 95 %</w:t>
            </w:r>
          </w:p>
        </w:tc>
        <w:tc>
          <w:tcPr>
            <w:tcW w:w="5400" w:type="dxa"/>
          </w:tcPr>
          <w:p w14:paraId="46C6F630" w14:textId="51CA5118" w:rsidR="000C13D4" w:rsidRPr="0076238C" w:rsidRDefault="000C13D4" w:rsidP="00B6224B">
            <w:pPr>
              <w:pStyle w:val="ProductList-OfferingBody"/>
              <w:jc w:val="center"/>
            </w:pPr>
            <w:r>
              <w:t>100</w:t>
            </w:r>
            <w:r w:rsidR="00B1668F">
              <w:t xml:space="preserve"> </w:t>
            </w:r>
            <w:r>
              <w:t>%</w:t>
            </w:r>
          </w:p>
        </w:tc>
      </w:tr>
    </w:tbl>
    <w:p w14:paraId="42CE4F84"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D4E9369" w14:textId="591EABAD" w:rsidR="000C13D4" w:rsidRPr="005A6CF1" w:rsidRDefault="000C13D4" w:rsidP="00B6224B">
      <w:pPr>
        <w:pStyle w:val="ProductList-Offering2Heading"/>
        <w:rPr>
          <w:lang w:val="en-US" w:eastAsia="en-US" w:bidi="ar-SA"/>
        </w:rPr>
      </w:pPr>
      <w:bookmarkStart w:id="73" w:name="_Toc36539118"/>
      <w:r w:rsidRPr="005A6CF1">
        <w:rPr>
          <w:lang w:val="en-US" w:eastAsia="en-US" w:bidi="ar-SA"/>
        </w:rPr>
        <w:t>Office 365 Video</w:t>
      </w:r>
      <w:bookmarkEnd w:id="73"/>
    </w:p>
    <w:p w14:paraId="3A79F112" w14:textId="185CC62A"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charger, regarder ou modifier, sur le portail vidéo, des vidéos pour lesquelles ils disposent des autorisations appropriées et dont le contenu est autorisé.</w:t>
      </w:r>
    </w:p>
    <w:p w14:paraId="732215C7" w14:textId="77777777" w:rsidR="000C13D4" w:rsidRPr="00EF1675" w:rsidRDefault="000C13D4" w:rsidP="00B6224B">
      <w:pPr>
        <w:pStyle w:val="ProductList-Body"/>
        <w:rPr>
          <w:sz w:val="14"/>
          <w:szCs w:val="14"/>
        </w:rPr>
      </w:pPr>
    </w:p>
    <w:p w14:paraId="7DAA761D" w14:textId="3A2AEB89"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823C6F" w14:textId="77777777" w:rsidR="000C13D4" w:rsidRPr="00A90E39" w:rsidRDefault="000C13D4" w:rsidP="00B6224B">
      <w:pPr>
        <w:pStyle w:val="ProductList-Body"/>
        <w:rPr>
          <w:szCs w:val="14"/>
        </w:rPr>
      </w:pPr>
    </w:p>
    <w:p w14:paraId="12553895" w14:textId="2DCC5214" w:rsidR="000C13D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6A685FD4"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1312E98" w14:textId="77777777" w:rsidR="000C13D4" w:rsidRPr="00EF1675" w:rsidRDefault="000C13D4" w:rsidP="00B6224B">
      <w:pPr>
        <w:pStyle w:val="ProductList-Body"/>
        <w:rPr>
          <w:sz w:val="14"/>
          <w:szCs w:val="14"/>
        </w:rPr>
      </w:pPr>
    </w:p>
    <w:p w14:paraId="16D54A3F" w14:textId="3C25B807" w:rsidR="000C13D4" w:rsidRPr="00FB368F" w:rsidRDefault="000C13D4" w:rsidP="00B6224B">
      <w:pPr>
        <w:pStyle w:val="ProductList-Body"/>
      </w:pPr>
      <w:r>
        <w:rPr>
          <w:b/>
          <w:color w:val="00188F"/>
        </w:rPr>
        <w:t>Engagement de Niveau de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35BF1439" w14:textId="77777777" w:rsidTr="00183F48">
        <w:trPr>
          <w:tblHeader/>
        </w:trPr>
        <w:tc>
          <w:tcPr>
            <w:tcW w:w="5400" w:type="dxa"/>
            <w:shd w:val="clear" w:color="auto" w:fill="0072C6"/>
          </w:tcPr>
          <w:p w14:paraId="0F8E223D"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C43F59"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35535E60" w14:textId="77777777" w:rsidTr="00183F48">
        <w:tc>
          <w:tcPr>
            <w:tcW w:w="5400" w:type="dxa"/>
          </w:tcPr>
          <w:p w14:paraId="7E778ED8" w14:textId="31E565B6" w:rsidR="000C13D4" w:rsidRPr="0076238C" w:rsidRDefault="000C13D4" w:rsidP="00B6224B">
            <w:pPr>
              <w:pStyle w:val="ProductList-OfferingBody"/>
              <w:jc w:val="center"/>
            </w:pPr>
            <w:r>
              <w:t>&lt; 99,9 %</w:t>
            </w:r>
          </w:p>
        </w:tc>
        <w:tc>
          <w:tcPr>
            <w:tcW w:w="5400" w:type="dxa"/>
          </w:tcPr>
          <w:p w14:paraId="4BAFE0E4" w14:textId="60457278" w:rsidR="000C13D4" w:rsidRPr="0076238C" w:rsidRDefault="000C13D4" w:rsidP="00B6224B">
            <w:pPr>
              <w:pStyle w:val="ProductList-OfferingBody"/>
              <w:jc w:val="center"/>
            </w:pPr>
            <w:r>
              <w:t>25</w:t>
            </w:r>
            <w:r w:rsidR="00002894">
              <w:t xml:space="preserve"> </w:t>
            </w:r>
            <w:r>
              <w:t>%</w:t>
            </w:r>
          </w:p>
        </w:tc>
      </w:tr>
      <w:tr w:rsidR="000C13D4" w:rsidRPr="002928A2" w14:paraId="6F5A79E8" w14:textId="77777777" w:rsidTr="00183F48">
        <w:tc>
          <w:tcPr>
            <w:tcW w:w="5400" w:type="dxa"/>
          </w:tcPr>
          <w:p w14:paraId="5A5850A8" w14:textId="487BB396" w:rsidR="000C13D4" w:rsidRPr="0076238C" w:rsidRDefault="000C13D4" w:rsidP="00B6224B">
            <w:pPr>
              <w:pStyle w:val="ProductList-OfferingBody"/>
              <w:jc w:val="center"/>
            </w:pPr>
            <w:r>
              <w:t>&lt; 99 %</w:t>
            </w:r>
          </w:p>
        </w:tc>
        <w:tc>
          <w:tcPr>
            <w:tcW w:w="5400" w:type="dxa"/>
          </w:tcPr>
          <w:p w14:paraId="091B1753" w14:textId="63454DBE" w:rsidR="000C13D4" w:rsidRPr="0076238C" w:rsidRDefault="000C13D4" w:rsidP="00B6224B">
            <w:pPr>
              <w:pStyle w:val="ProductList-OfferingBody"/>
              <w:jc w:val="center"/>
            </w:pPr>
            <w:r>
              <w:t>50</w:t>
            </w:r>
            <w:r w:rsidR="00002894">
              <w:t xml:space="preserve"> </w:t>
            </w:r>
            <w:r>
              <w:t>%</w:t>
            </w:r>
          </w:p>
        </w:tc>
      </w:tr>
      <w:tr w:rsidR="000C13D4" w:rsidRPr="002928A2" w14:paraId="50CD9FEA" w14:textId="77777777" w:rsidTr="00183F48">
        <w:tc>
          <w:tcPr>
            <w:tcW w:w="5400" w:type="dxa"/>
          </w:tcPr>
          <w:p w14:paraId="7D03A04E" w14:textId="77777777" w:rsidR="000C13D4" w:rsidRPr="0076238C" w:rsidRDefault="000C13D4" w:rsidP="00B6224B">
            <w:pPr>
              <w:pStyle w:val="ProductList-OfferingBody"/>
              <w:keepNext/>
              <w:jc w:val="center"/>
            </w:pPr>
            <w:r>
              <w:lastRenderedPageBreak/>
              <w:t>&lt; 95 %</w:t>
            </w:r>
          </w:p>
        </w:tc>
        <w:tc>
          <w:tcPr>
            <w:tcW w:w="5400" w:type="dxa"/>
          </w:tcPr>
          <w:p w14:paraId="0F29C740" w14:textId="74C45E4B" w:rsidR="000C13D4" w:rsidRPr="0076238C" w:rsidRDefault="000C13D4" w:rsidP="00B6224B">
            <w:pPr>
              <w:pStyle w:val="ProductList-OfferingBody"/>
              <w:keepNext/>
              <w:jc w:val="center"/>
            </w:pPr>
            <w:r>
              <w:t>100</w:t>
            </w:r>
            <w:r w:rsidR="00002894">
              <w:t xml:space="preserve"> </w:t>
            </w:r>
            <w:r>
              <w:t>%</w:t>
            </w:r>
          </w:p>
        </w:tc>
      </w:tr>
    </w:tbl>
    <w:p w14:paraId="7FCD6041"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A062E2" w14:textId="2C218826" w:rsidR="000C13D4" w:rsidRPr="005A6CF1" w:rsidRDefault="000C13D4" w:rsidP="00B6224B">
      <w:pPr>
        <w:pStyle w:val="ProductList-Offering2Heading"/>
        <w:rPr>
          <w:lang w:val="en-US" w:eastAsia="en-US" w:bidi="ar-SA"/>
        </w:rPr>
      </w:pPr>
      <w:bookmarkStart w:id="74" w:name="_Toc36539119"/>
      <w:r w:rsidRPr="005A6CF1">
        <w:rPr>
          <w:lang w:val="en-US" w:eastAsia="en-US" w:bidi="ar-SA"/>
        </w:rPr>
        <w:t>OneDrive Entreprise</w:t>
      </w:r>
      <w:bookmarkEnd w:id="74"/>
    </w:p>
    <w:p w14:paraId="46FE7562" w14:textId="0E11C248" w:rsidR="000C13D4" w:rsidRPr="00FB368F" w:rsidRDefault="000C13D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consulter ou de modifier les fichiers enregistrés dans leur dispositif de stockage OneDrive Entreprise personnel.</w:t>
      </w:r>
    </w:p>
    <w:p w14:paraId="2AE9FF0E" w14:textId="77777777" w:rsidR="000C13D4" w:rsidRPr="00EF1675" w:rsidRDefault="000C13D4" w:rsidP="00B6224B">
      <w:pPr>
        <w:pStyle w:val="ProductList-Body"/>
        <w:rPr>
          <w:sz w:val="14"/>
          <w:szCs w:val="14"/>
        </w:rPr>
      </w:pPr>
    </w:p>
    <w:p w14:paraId="6DEA7661" w14:textId="5A57008C" w:rsidR="000C13D4" w:rsidRPr="00FB368F" w:rsidRDefault="000C13D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56CC4D37" w14:textId="77777777" w:rsidR="000C13D4" w:rsidRPr="00A90E39" w:rsidRDefault="000C13D4" w:rsidP="00B6224B">
      <w:pPr>
        <w:pStyle w:val="ProductList-Body"/>
        <w:rPr>
          <w:szCs w:val="14"/>
        </w:rPr>
      </w:pPr>
    </w:p>
    <w:p w14:paraId="76BB190F" w14:textId="652D5604" w:rsidR="000C13D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2BD4BBD" w14:textId="77777777" w:rsidR="000C13D4" w:rsidRPr="00FB368F" w:rsidRDefault="000C13D4"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330F4BBB" w14:textId="77777777" w:rsidR="000C13D4" w:rsidRPr="00EF1675" w:rsidRDefault="000C13D4" w:rsidP="00B6224B">
      <w:pPr>
        <w:pStyle w:val="ProductList-Body"/>
        <w:rPr>
          <w:sz w:val="14"/>
          <w:szCs w:val="14"/>
        </w:rPr>
      </w:pPr>
    </w:p>
    <w:p w14:paraId="6CD91602" w14:textId="4655E9E5" w:rsidR="000C13D4" w:rsidRPr="00FB368F" w:rsidRDefault="000C13D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2928A2" w14:paraId="7837DA2D" w14:textId="77777777" w:rsidTr="00183F48">
        <w:trPr>
          <w:tblHeader/>
        </w:trPr>
        <w:tc>
          <w:tcPr>
            <w:tcW w:w="5400" w:type="dxa"/>
            <w:shd w:val="clear" w:color="auto" w:fill="0072C6"/>
          </w:tcPr>
          <w:p w14:paraId="5F2E29BC" w14:textId="77777777" w:rsidR="000C13D4" w:rsidRPr="001A0074" w:rsidRDefault="000C13D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03F76E" w14:textId="77777777" w:rsidR="000C13D4" w:rsidRPr="001A0074" w:rsidRDefault="000C13D4" w:rsidP="00B6224B">
            <w:pPr>
              <w:pStyle w:val="ProductList-OfferingBody"/>
              <w:jc w:val="center"/>
              <w:rPr>
                <w:color w:val="FFFFFF" w:themeColor="background1"/>
              </w:rPr>
            </w:pPr>
            <w:r>
              <w:rPr>
                <w:color w:val="FFFFFF" w:themeColor="background1"/>
              </w:rPr>
              <w:t>Avoir Service</w:t>
            </w:r>
          </w:p>
        </w:tc>
      </w:tr>
      <w:tr w:rsidR="000C13D4" w:rsidRPr="002928A2" w14:paraId="0D0F33A9" w14:textId="77777777" w:rsidTr="00183F48">
        <w:tc>
          <w:tcPr>
            <w:tcW w:w="5400" w:type="dxa"/>
          </w:tcPr>
          <w:p w14:paraId="11B9D86D" w14:textId="4CA54B5F" w:rsidR="000C13D4" w:rsidRPr="0076238C" w:rsidRDefault="000C13D4" w:rsidP="00B6224B">
            <w:pPr>
              <w:pStyle w:val="ProductList-OfferingBody"/>
              <w:jc w:val="center"/>
            </w:pPr>
            <w:r>
              <w:t>&lt; 99,9 %</w:t>
            </w:r>
          </w:p>
        </w:tc>
        <w:tc>
          <w:tcPr>
            <w:tcW w:w="5400" w:type="dxa"/>
          </w:tcPr>
          <w:p w14:paraId="21B08C9D" w14:textId="4B955810" w:rsidR="000C13D4" w:rsidRPr="0076238C" w:rsidRDefault="000C13D4" w:rsidP="00B6224B">
            <w:pPr>
              <w:pStyle w:val="ProductList-OfferingBody"/>
              <w:jc w:val="center"/>
            </w:pPr>
            <w:r>
              <w:t>25</w:t>
            </w:r>
            <w:r w:rsidR="00DE7BE8">
              <w:t xml:space="preserve"> </w:t>
            </w:r>
            <w:r>
              <w:t>%</w:t>
            </w:r>
          </w:p>
        </w:tc>
      </w:tr>
      <w:tr w:rsidR="000C13D4" w:rsidRPr="002928A2" w14:paraId="15FDE30A" w14:textId="77777777" w:rsidTr="00183F48">
        <w:tc>
          <w:tcPr>
            <w:tcW w:w="5400" w:type="dxa"/>
          </w:tcPr>
          <w:p w14:paraId="1B3D9EF5" w14:textId="7C495918" w:rsidR="000C13D4" w:rsidRPr="0076238C" w:rsidRDefault="000C13D4" w:rsidP="00B6224B">
            <w:pPr>
              <w:pStyle w:val="ProductList-OfferingBody"/>
              <w:jc w:val="center"/>
            </w:pPr>
            <w:r>
              <w:t>&lt; 99 %</w:t>
            </w:r>
          </w:p>
        </w:tc>
        <w:tc>
          <w:tcPr>
            <w:tcW w:w="5400" w:type="dxa"/>
          </w:tcPr>
          <w:p w14:paraId="2607D833" w14:textId="3B6029B7" w:rsidR="000C13D4" w:rsidRPr="0076238C" w:rsidRDefault="000C13D4" w:rsidP="00B6224B">
            <w:pPr>
              <w:pStyle w:val="ProductList-OfferingBody"/>
              <w:jc w:val="center"/>
            </w:pPr>
            <w:r>
              <w:t>50</w:t>
            </w:r>
            <w:r w:rsidR="00DE7BE8">
              <w:t xml:space="preserve"> </w:t>
            </w:r>
            <w:r>
              <w:t>%</w:t>
            </w:r>
          </w:p>
        </w:tc>
      </w:tr>
      <w:tr w:rsidR="000C13D4" w:rsidRPr="002928A2" w14:paraId="512DA71F" w14:textId="77777777" w:rsidTr="00183F48">
        <w:tc>
          <w:tcPr>
            <w:tcW w:w="5400" w:type="dxa"/>
          </w:tcPr>
          <w:p w14:paraId="47FBA730" w14:textId="77777777" w:rsidR="000C13D4" w:rsidRPr="0076238C" w:rsidRDefault="000C13D4" w:rsidP="00B6224B">
            <w:pPr>
              <w:pStyle w:val="ProductList-OfferingBody"/>
              <w:jc w:val="center"/>
            </w:pPr>
            <w:r>
              <w:t>&lt; 95 %</w:t>
            </w:r>
          </w:p>
        </w:tc>
        <w:tc>
          <w:tcPr>
            <w:tcW w:w="5400" w:type="dxa"/>
          </w:tcPr>
          <w:p w14:paraId="1C49AAE4" w14:textId="732D2B64" w:rsidR="000C13D4" w:rsidRPr="0076238C" w:rsidRDefault="000C13D4" w:rsidP="00B6224B">
            <w:pPr>
              <w:pStyle w:val="ProductList-OfferingBody"/>
              <w:jc w:val="center"/>
            </w:pPr>
            <w:r>
              <w:t>100</w:t>
            </w:r>
            <w:r w:rsidR="00DE7BE8">
              <w:t xml:space="preserve"> </w:t>
            </w:r>
            <w:r>
              <w:t>%</w:t>
            </w:r>
          </w:p>
        </w:tc>
      </w:tr>
    </w:tbl>
    <w:p w14:paraId="04F28DA3"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5750250" w14:textId="6E020F9B" w:rsidR="00C86427" w:rsidRPr="002D3FF9" w:rsidRDefault="00C86427" w:rsidP="00B6224B">
      <w:pPr>
        <w:pStyle w:val="ProductList-Offering2Heading"/>
        <w:rPr>
          <w:lang w:eastAsia="en-US" w:bidi="ar-SA"/>
        </w:rPr>
      </w:pPr>
      <w:bookmarkStart w:id="75" w:name="_Toc36539120"/>
      <w:r w:rsidRPr="002D3FF9">
        <w:rPr>
          <w:lang w:eastAsia="en-US" w:bidi="ar-SA"/>
        </w:rPr>
        <w:t>Project Online</w:t>
      </w:r>
      <w:bookmarkEnd w:id="75"/>
    </w:p>
    <w:p w14:paraId="14E68B6F" w14:textId="68FAC4DD"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avec Project Web App, pour laquelle ils disposent des autorisations appropriées.</w:t>
      </w:r>
    </w:p>
    <w:p w14:paraId="6B7FE907" w14:textId="77777777" w:rsidR="00C86427" w:rsidRPr="00FB368F" w:rsidRDefault="00C86427" w:rsidP="00B6224B">
      <w:pPr>
        <w:pStyle w:val="ProductList-Body"/>
      </w:pPr>
    </w:p>
    <w:p w14:paraId="251BAB3A" w14:textId="775F47D8"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184A950" w14:textId="77777777" w:rsidR="00C86427" w:rsidRPr="00FB368F" w:rsidRDefault="00C86427" w:rsidP="00B6224B">
      <w:pPr>
        <w:pStyle w:val="ProductList-Body"/>
      </w:pPr>
    </w:p>
    <w:p w14:paraId="4960225A" w14:textId="4DA3747B" w:rsidR="00C86427"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Minutes Utilisateur – Temps d’Indisponibilité</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812AAB2"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F2B1387" w14:textId="77777777" w:rsidR="00C86427" w:rsidRPr="00FB368F" w:rsidRDefault="00C86427" w:rsidP="00B6224B">
      <w:pPr>
        <w:pStyle w:val="ProductList-Body"/>
      </w:pPr>
    </w:p>
    <w:p w14:paraId="429909F8" w14:textId="282E0340"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47439D22" w14:textId="77777777" w:rsidTr="00183F48">
        <w:trPr>
          <w:tblHeader/>
        </w:trPr>
        <w:tc>
          <w:tcPr>
            <w:tcW w:w="5400" w:type="dxa"/>
            <w:shd w:val="clear" w:color="auto" w:fill="0072C6"/>
          </w:tcPr>
          <w:p w14:paraId="0420467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3BEEC3"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51125E5A" w14:textId="77777777" w:rsidTr="00183F48">
        <w:tc>
          <w:tcPr>
            <w:tcW w:w="5400" w:type="dxa"/>
          </w:tcPr>
          <w:p w14:paraId="07F00995" w14:textId="576DCEAF" w:rsidR="00C86427" w:rsidRPr="0076238C" w:rsidRDefault="00C86427" w:rsidP="00B6224B">
            <w:pPr>
              <w:pStyle w:val="ProductList-OfferingBody"/>
              <w:jc w:val="center"/>
            </w:pPr>
            <w:r>
              <w:t>&lt; 99,9 %</w:t>
            </w:r>
          </w:p>
        </w:tc>
        <w:tc>
          <w:tcPr>
            <w:tcW w:w="5400" w:type="dxa"/>
          </w:tcPr>
          <w:p w14:paraId="1EAC3FA5" w14:textId="5A049691" w:rsidR="00C86427" w:rsidRPr="0076238C" w:rsidRDefault="00C86427" w:rsidP="00B6224B">
            <w:pPr>
              <w:pStyle w:val="ProductList-OfferingBody"/>
              <w:jc w:val="center"/>
            </w:pPr>
            <w:r>
              <w:t>25</w:t>
            </w:r>
            <w:r w:rsidR="00C63D38">
              <w:t xml:space="preserve"> </w:t>
            </w:r>
            <w:r>
              <w:t>%</w:t>
            </w:r>
          </w:p>
        </w:tc>
      </w:tr>
      <w:tr w:rsidR="00C86427" w:rsidRPr="002928A2" w14:paraId="6BFFAB67" w14:textId="77777777" w:rsidTr="00183F48">
        <w:tc>
          <w:tcPr>
            <w:tcW w:w="5400" w:type="dxa"/>
          </w:tcPr>
          <w:p w14:paraId="48BA927D" w14:textId="2A9F073D" w:rsidR="00C86427" w:rsidRPr="0076238C" w:rsidRDefault="00C86427" w:rsidP="00B6224B">
            <w:pPr>
              <w:pStyle w:val="ProductList-OfferingBody"/>
              <w:jc w:val="center"/>
            </w:pPr>
            <w:r>
              <w:t>&lt; 99 %</w:t>
            </w:r>
          </w:p>
        </w:tc>
        <w:tc>
          <w:tcPr>
            <w:tcW w:w="5400" w:type="dxa"/>
          </w:tcPr>
          <w:p w14:paraId="38929F8D" w14:textId="7D11277E" w:rsidR="00C86427" w:rsidRPr="0076238C" w:rsidRDefault="00C86427" w:rsidP="00B6224B">
            <w:pPr>
              <w:pStyle w:val="ProductList-OfferingBody"/>
              <w:jc w:val="center"/>
            </w:pPr>
            <w:r>
              <w:t>50</w:t>
            </w:r>
            <w:r w:rsidR="00C63D38">
              <w:t xml:space="preserve"> </w:t>
            </w:r>
            <w:r>
              <w:t>%</w:t>
            </w:r>
          </w:p>
        </w:tc>
      </w:tr>
      <w:tr w:rsidR="00C86427" w:rsidRPr="002928A2" w14:paraId="70A14F4B" w14:textId="77777777" w:rsidTr="00183F48">
        <w:tc>
          <w:tcPr>
            <w:tcW w:w="5400" w:type="dxa"/>
          </w:tcPr>
          <w:p w14:paraId="4A5F7DB0" w14:textId="77777777" w:rsidR="00C86427" w:rsidRPr="0076238C" w:rsidRDefault="00C86427" w:rsidP="00B6224B">
            <w:pPr>
              <w:pStyle w:val="ProductList-OfferingBody"/>
              <w:jc w:val="center"/>
            </w:pPr>
            <w:r>
              <w:t>&lt; 95 %</w:t>
            </w:r>
          </w:p>
        </w:tc>
        <w:tc>
          <w:tcPr>
            <w:tcW w:w="5400" w:type="dxa"/>
          </w:tcPr>
          <w:p w14:paraId="4C6598BC" w14:textId="1624FF6B" w:rsidR="00C86427" w:rsidRPr="0076238C" w:rsidRDefault="00C86427" w:rsidP="00B6224B">
            <w:pPr>
              <w:pStyle w:val="ProductList-OfferingBody"/>
              <w:jc w:val="center"/>
            </w:pPr>
            <w:r>
              <w:t>100</w:t>
            </w:r>
            <w:r w:rsidR="00C63D38">
              <w:t xml:space="preserve"> </w:t>
            </w:r>
            <w:r>
              <w:t>%</w:t>
            </w:r>
          </w:p>
        </w:tc>
      </w:tr>
    </w:tbl>
    <w:p w14:paraId="6830489B"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51EC5D" w14:textId="20237168" w:rsidR="00C86427" w:rsidRPr="005A6CF1" w:rsidRDefault="00C86427" w:rsidP="00B6224B">
      <w:pPr>
        <w:pStyle w:val="ProductList-Offering2Heading"/>
        <w:rPr>
          <w:lang w:val="en-US" w:eastAsia="en-US" w:bidi="ar-SA"/>
        </w:rPr>
      </w:pPr>
      <w:bookmarkStart w:id="76" w:name="_Toc36539121"/>
      <w:r w:rsidRPr="005A6CF1">
        <w:rPr>
          <w:lang w:val="en-US" w:eastAsia="en-US" w:bidi="ar-SA"/>
        </w:rPr>
        <w:t>SharePoint Online</w:t>
      </w:r>
      <w:bookmarkEnd w:id="76"/>
    </w:p>
    <w:p w14:paraId="41E58B9E" w14:textId="083F7B5B"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partie d’une collection de sites SharePoint Online pour laquelle ils disposent des autorisations appropriées.</w:t>
      </w:r>
    </w:p>
    <w:p w14:paraId="1E2A1274" w14:textId="77777777" w:rsidR="00C86427" w:rsidRPr="00FB368F" w:rsidRDefault="00C86427" w:rsidP="00B6224B">
      <w:pPr>
        <w:pStyle w:val="ProductList-Body"/>
      </w:pPr>
    </w:p>
    <w:p w14:paraId="4F12AEC0" w14:textId="066C020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AC6E7F3" w14:textId="77777777" w:rsidR="00C86427" w:rsidRPr="00FB368F" w:rsidRDefault="00C86427" w:rsidP="00B6224B">
      <w:pPr>
        <w:pStyle w:val="ProductList-Body"/>
      </w:pPr>
    </w:p>
    <w:p w14:paraId="5BBD13D7" w14:textId="7B1C8D96" w:rsidR="00C86427"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7FAF12A4"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A6B2139" w14:textId="77777777" w:rsidR="00C86427" w:rsidRPr="00FB368F" w:rsidRDefault="00C86427" w:rsidP="00B6224B">
      <w:pPr>
        <w:pStyle w:val="ProductList-Body"/>
      </w:pPr>
    </w:p>
    <w:p w14:paraId="7AE68D73" w14:textId="3B84A5BF" w:rsidR="00C86427" w:rsidRPr="00FB368F" w:rsidRDefault="00C86427" w:rsidP="00B6224B">
      <w:pPr>
        <w:pStyle w:val="ProductList-Body"/>
      </w:pPr>
      <w:r>
        <w:rPr>
          <w:b/>
          <w:color w:val="00188F"/>
        </w:rPr>
        <w:lastRenderedPageBreak/>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2A3F63FE" w14:textId="77777777" w:rsidTr="00183F48">
        <w:trPr>
          <w:tblHeader/>
        </w:trPr>
        <w:tc>
          <w:tcPr>
            <w:tcW w:w="5400" w:type="dxa"/>
            <w:shd w:val="clear" w:color="auto" w:fill="0072C6"/>
          </w:tcPr>
          <w:p w14:paraId="79CD7DD1"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B60C3AB"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292393E9" w14:textId="77777777" w:rsidTr="00183F48">
        <w:tc>
          <w:tcPr>
            <w:tcW w:w="5400" w:type="dxa"/>
          </w:tcPr>
          <w:p w14:paraId="5CEBDE30" w14:textId="512D833F" w:rsidR="00C86427" w:rsidRPr="0076238C" w:rsidRDefault="00C86427" w:rsidP="00B6224B">
            <w:pPr>
              <w:pStyle w:val="ProductList-OfferingBody"/>
              <w:jc w:val="center"/>
            </w:pPr>
            <w:r>
              <w:t>&lt; 99,9 %</w:t>
            </w:r>
          </w:p>
        </w:tc>
        <w:tc>
          <w:tcPr>
            <w:tcW w:w="5400" w:type="dxa"/>
          </w:tcPr>
          <w:p w14:paraId="5FB7CC40" w14:textId="1360BDA4" w:rsidR="00C86427" w:rsidRPr="0076238C" w:rsidRDefault="00C86427" w:rsidP="00B6224B">
            <w:pPr>
              <w:pStyle w:val="ProductList-OfferingBody"/>
              <w:jc w:val="center"/>
            </w:pPr>
            <w:r>
              <w:t>25</w:t>
            </w:r>
            <w:r w:rsidR="00115FDB">
              <w:t xml:space="preserve"> </w:t>
            </w:r>
            <w:r>
              <w:t>%</w:t>
            </w:r>
          </w:p>
        </w:tc>
      </w:tr>
      <w:tr w:rsidR="00C86427" w:rsidRPr="002928A2" w14:paraId="742E7780" w14:textId="77777777" w:rsidTr="00183F48">
        <w:tc>
          <w:tcPr>
            <w:tcW w:w="5400" w:type="dxa"/>
          </w:tcPr>
          <w:p w14:paraId="54EE1142" w14:textId="5A10F402" w:rsidR="00C86427" w:rsidRPr="0076238C" w:rsidRDefault="00C86427" w:rsidP="00B6224B">
            <w:pPr>
              <w:pStyle w:val="ProductList-OfferingBody"/>
              <w:jc w:val="center"/>
            </w:pPr>
            <w:r>
              <w:t>&lt; 99 %</w:t>
            </w:r>
          </w:p>
        </w:tc>
        <w:tc>
          <w:tcPr>
            <w:tcW w:w="5400" w:type="dxa"/>
          </w:tcPr>
          <w:p w14:paraId="4C18F2FB" w14:textId="0157FF0B" w:rsidR="00C86427" w:rsidRPr="0076238C" w:rsidRDefault="00C86427" w:rsidP="00B6224B">
            <w:pPr>
              <w:pStyle w:val="ProductList-OfferingBody"/>
              <w:jc w:val="center"/>
            </w:pPr>
            <w:r>
              <w:t>50</w:t>
            </w:r>
            <w:r w:rsidR="00115FDB">
              <w:t xml:space="preserve"> </w:t>
            </w:r>
            <w:r>
              <w:t>%</w:t>
            </w:r>
          </w:p>
        </w:tc>
      </w:tr>
      <w:tr w:rsidR="00C86427" w:rsidRPr="002928A2" w14:paraId="74478D49" w14:textId="77777777" w:rsidTr="00183F48">
        <w:tc>
          <w:tcPr>
            <w:tcW w:w="5400" w:type="dxa"/>
          </w:tcPr>
          <w:p w14:paraId="35AB4E0E" w14:textId="77777777" w:rsidR="00C86427" w:rsidRPr="0076238C" w:rsidRDefault="00C86427" w:rsidP="00B6224B">
            <w:pPr>
              <w:pStyle w:val="ProductList-OfferingBody"/>
              <w:jc w:val="center"/>
            </w:pPr>
            <w:r>
              <w:t>&lt; 95 %</w:t>
            </w:r>
          </w:p>
        </w:tc>
        <w:tc>
          <w:tcPr>
            <w:tcW w:w="5400" w:type="dxa"/>
          </w:tcPr>
          <w:p w14:paraId="07DE3FF0" w14:textId="27E000E5" w:rsidR="00C86427" w:rsidRPr="0076238C" w:rsidRDefault="00C86427" w:rsidP="00B6224B">
            <w:pPr>
              <w:pStyle w:val="ProductList-OfferingBody"/>
              <w:jc w:val="center"/>
            </w:pPr>
            <w:r>
              <w:t>100</w:t>
            </w:r>
            <w:r w:rsidR="00115FDB">
              <w:t xml:space="preserve"> </w:t>
            </w:r>
            <w:r>
              <w:t>%</w:t>
            </w:r>
          </w:p>
        </w:tc>
      </w:tr>
    </w:tbl>
    <w:p w14:paraId="1F5E4A76"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82865B7" w14:textId="0CEF977F" w:rsidR="00C86427" w:rsidRPr="002D3FF9" w:rsidRDefault="00C86427" w:rsidP="00B6224B">
      <w:pPr>
        <w:pStyle w:val="ProductList-Offering2Heading"/>
        <w:rPr>
          <w:lang w:eastAsia="en-US" w:bidi="ar-SA"/>
        </w:rPr>
      </w:pPr>
      <w:bookmarkStart w:id="77" w:name="_Toc36539122"/>
      <w:r w:rsidRPr="002D3FF9">
        <w:rPr>
          <w:lang w:eastAsia="en-US" w:bidi="ar-SA"/>
        </w:rPr>
        <w:t>Skype Entreprise Online</w:t>
      </w:r>
      <w:bookmarkEnd w:id="77"/>
    </w:p>
    <w:p w14:paraId="40D3082E" w14:textId="6AD76833"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au cours de laquelle les utilisateurs finaux sont dans l’impossibilité d’afficher l’état de présence, d’avoir des conversations de messagerie instantanée ou d’initier des réunions en ligne.</w:t>
      </w:r>
      <w:r>
        <w:rPr>
          <w:szCs w:val="16"/>
          <w:vertAlign w:val="superscript"/>
        </w:rPr>
        <w:t>1</w:t>
      </w:r>
    </w:p>
    <w:p w14:paraId="7AED995C" w14:textId="77777777" w:rsidR="00C86427" w:rsidRPr="00FB368F" w:rsidRDefault="00C86427" w:rsidP="00B6224B">
      <w:pPr>
        <w:pStyle w:val="ProductList-Body"/>
      </w:pPr>
    </w:p>
    <w:p w14:paraId="082157A9" w14:textId="64C5683B"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22C9DFA" w14:textId="77777777" w:rsidR="00C86427" w:rsidRPr="00FB368F" w:rsidRDefault="00C86427" w:rsidP="00B6224B">
      <w:pPr>
        <w:pStyle w:val="ProductList-Body"/>
      </w:pPr>
    </w:p>
    <w:p w14:paraId="04B5406A" w14:textId="11D565C9" w:rsidR="00C86427"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3874C5A7"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2CF6967" w14:textId="77777777" w:rsidR="00C86427" w:rsidRPr="00FB368F" w:rsidRDefault="00C86427" w:rsidP="00B6224B">
      <w:pPr>
        <w:pStyle w:val="ProductList-Body"/>
      </w:pPr>
    </w:p>
    <w:p w14:paraId="1A0B8BDB" w14:textId="157F10FB"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323C86C4" w14:textId="77777777" w:rsidTr="00183F48">
        <w:trPr>
          <w:tblHeader/>
        </w:trPr>
        <w:tc>
          <w:tcPr>
            <w:tcW w:w="5400" w:type="dxa"/>
            <w:shd w:val="clear" w:color="auto" w:fill="0072C6"/>
          </w:tcPr>
          <w:p w14:paraId="480118B7"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D1DFB3F"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48E7D968" w14:textId="77777777" w:rsidTr="00183F48">
        <w:tc>
          <w:tcPr>
            <w:tcW w:w="5400" w:type="dxa"/>
          </w:tcPr>
          <w:p w14:paraId="570ACFD0" w14:textId="31FB822F" w:rsidR="00C86427" w:rsidRPr="0076238C" w:rsidRDefault="00C86427" w:rsidP="00B6224B">
            <w:pPr>
              <w:pStyle w:val="ProductList-OfferingBody"/>
              <w:jc w:val="center"/>
            </w:pPr>
            <w:r>
              <w:t>&lt; 99,9 %</w:t>
            </w:r>
          </w:p>
        </w:tc>
        <w:tc>
          <w:tcPr>
            <w:tcW w:w="5400" w:type="dxa"/>
          </w:tcPr>
          <w:p w14:paraId="54D34AC2" w14:textId="6E5326BD" w:rsidR="00C86427" w:rsidRPr="0076238C" w:rsidRDefault="00C86427" w:rsidP="00B6224B">
            <w:pPr>
              <w:pStyle w:val="ProductList-OfferingBody"/>
              <w:jc w:val="center"/>
            </w:pPr>
            <w:r>
              <w:t>25</w:t>
            </w:r>
            <w:r w:rsidR="00F3034E">
              <w:t xml:space="preserve"> </w:t>
            </w:r>
            <w:r>
              <w:t>%</w:t>
            </w:r>
          </w:p>
        </w:tc>
      </w:tr>
      <w:tr w:rsidR="00C86427" w:rsidRPr="002928A2" w14:paraId="1CC4E932" w14:textId="77777777" w:rsidTr="00183F48">
        <w:tc>
          <w:tcPr>
            <w:tcW w:w="5400" w:type="dxa"/>
          </w:tcPr>
          <w:p w14:paraId="018C37F6" w14:textId="18BE2210" w:rsidR="00C86427" w:rsidRPr="0076238C" w:rsidRDefault="00C86427" w:rsidP="00B6224B">
            <w:pPr>
              <w:pStyle w:val="ProductList-OfferingBody"/>
              <w:jc w:val="center"/>
            </w:pPr>
            <w:r>
              <w:t>&lt; 99 %</w:t>
            </w:r>
          </w:p>
        </w:tc>
        <w:tc>
          <w:tcPr>
            <w:tcW w:w="5400" w:type="dxa"/>
          </w:tcPr>
          <w:p w14:paraId="7B4B8F49" w14:textId="070215C7" w:rsidR="00C86427" w:rsidRPr="0076238C" w:rsidRDefault="00C86427" w:rsidP="00B6224B">
            <w:pPr>
              <w:pStyle w:val="ProductList-OfferingBody"/>
              <w:jc w:val="center"/>
            </w:pPr>
            <w:r>
              <w:t>50</w:t>
            </w:r>
            <w:r w:rsidR="00F3034E">
              <w:t xml:space="preserve"> </w:t>
            </w:r>
            <w:r>
              <w:t>%</w:t>
            </w:r>
          </w:p>
        </w:tc>
      </w:tr>
      <w:tr w:rsidR="00C86427" w:rsidRPr="002928A2" w14:paraId="5C87C82D" w14:textId="77777777" w:rsidTr="00183F48">
        <w:tc>
          <w:tcPr>
            <w:tcW w:w="5400" w:type="dxa"/>
          </w:tcPr>
          <w:p w14:paraId="4932E3FA" w14:textId="77777777" w:rsidR="00C86427" w:rsidRPr="0076238C" w:rsidRDefault="00C86427" w:rsidP="00B6224B">
            <w:pPr>
              <w:pStyle w:val="ProductList-OfferingBody"/>
              <w:jc w:val="center"/>
            </w:pPr>
            <w:r>
              <w:t>&lt; 95 %</w:t>
            </w:r>
          </w:p>
        </w:tc>
        <w:tc>
          <w:tcPr>
            <w:tcW w:w="5400" w:type="dxa"/>
          </w:tcPr>
          <w:p w14:paraId="4060CC3B" w14:textId="760A3A19" w:rsidR="00C86427" w:rsidRPr="0076238C" w:rsidRDefault="00C86427" w:rsidP="00B6224B">
            <w:pPr>
              <w:pStyle w:val="ProductList-OfferingBody"/>
              <w:jc w:val="center"/>
            </w:pPr>
            <w:r>
              <w:t>100</w:t>
            </w:r>
            <w:r w:rsidR="00F3034E">
              <w:t xml:space="preserve"> </w:t>
            </w:r>
            <w:r>
              <w:t>%</w:t>
            </w:r>
          </w:p>
        </w:tc>
      </w:tr>
    </w:tbl>
    <w:p w14:paraId="1754AB40" w14:textId="65AF8711" w:rsidR="00A0350E" w:rsidRPr="00FB368F" w:rsidRDefault="00A0350E" w:rsidP="00B6224B">
      <w:pPr>
        <w:pStyle w:val="ProductList-Body"/>
      </w:pPr>
      <w:r>
        <w:rPr>
          <w:szCs w:val="16"/>
          <w:vertAlign w:val="superscript"/>
        </w:rPr>
        <w:t>1</w:t>
      </w:r>
      <w:r>
        <w:rPr>
          <w:sz w:val="16"/>
          <w:szCs w:val="16"/>
        </w:rPr>
        <w:t>La fonctionnalité de réunion en ligne s’applique uniquement au Service Skype Entreprise Online Plan 2.</w:t>
      </w:r>
    </w:p>
    <w:bookmarkStart w:id="78" w:name="_Toc457821525"/>
    <w:bookmarkStart w:id="79" w:name="_Toc526859637"/>
    <w:bookmarkStart w:id="80" w:name="_Toc525207109"/>
    <w:p w14:paraId="7F5B56C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9502B1" w14:textId="32CF85A8" w:rsidR="00A40F90" w:rsidRPr="002B713E" w:rsidRDefault="009C340C" w:rsidP="00B6224B">
      <w:pPr>
        <w:pStyle w:val="ProductList-Offering2Heading"/>
        <w:outlineLvl w:val="2"/>
      </w:pPr>
      <w:bookmarkStart w:id="81" w:name="_Toc36539123"/>
      <w:r>
        <w:t>Microsoft Teams</w:t>
      </w:r>
      <w:r w:rsidR="00A40F90">
        <w:t xml:space="preserve"> – Forfaits d'Appels et Audioconférence</w:t>
      </w:r>
      <w:bookmarkEnd w:id="78"/>
      <w:bookmarkEnd w:id="79"/>
      <w:bookmarkEnd w:id="80"/>
      <w:bookmarkEnd w:id="81"/>
    </w:p>
    <w:p w14:paraId="079547ED" w14:textId="77777777" w:rsidR="00A40F90" w:rsidRPr="002928A2" w:rsidRDefault="00A40F90" w:rsidP="00B6224B">
      <w:pPr>
        <w:spacing w:after="0" w:line="240" w:lineRule="auto"/>
        <w:rPr>
          <w:sz w:val="18"/>
          <w:szCs w:val="18"/>
        </w:rPr>
      </w:pPr>
      <w:r>
        <w:rPr>
          <w:rFonts w:ascii="Calibri" w:eastAsia="Calibri" w:hAnsi="Calibri" w:cs="Times New Roman"/>
          <w:b/>
          <w:color w:val="00188F"/>
          <w:sz w:val="18"/>
        </w:rPr>
        <w:t>Temps d’Indisponibilité</w:t>
      </w:r>
      <w:r>
        <w:rPr>
          <w:rFonts w:ascii="Calibri" w:eastAsia="Calibri" w:hAnsi="Calibri" w:cs="Times New Roman"/>
          <w:sz w:val="18"/>
        </w:rPr>
        <w:t> </w:t>
      </w:r>
      <w:r w:rsidRPr="001C0AF8">
        <w:rPr>
          <w:rFonts w:ascii="Calibri" w:eastAsia="Calibri" w:hAnsi="Calibri" w:cs="Times New Roman"/>
          <w:b/>
          <w:sz w:val="18"/>
        </w:rPr>
        <w:t>:</w:t>
      </w:r>
      <w:r>
        <w:rPr>
          <w:rFonts w:ascii="Calibri" w:eastAsia="Calibri" w:hAnsi="Calibri" w:cs="Times New Roman"/>
          <w:sz w:val="18"/>
          <w:szCs w:val="18"/>
        </w:rPr>
        <w:t xml:space="preserve"> Toute période au cours de laquelle les utilisateurs finaux ne peuvent pas lancer un appel PSTN ou participer à une audioconférence PSTN.</w:t>
      </w:r>
    </w:p>
    <w:p w14:paraId="1CB86BBB" w14:textId="77777777" w:rsidR="00887EAE" w:rsidRPr="00EB57B5" w:rsidRDefault="00887EAE" w:rsidP="00B6224B">
      <w:pPr>
        <w:spacing w:after="0" w:line="240" w:lineRule="auto"/>
        <w:rPr>
          <w:sz w:val="18"/>
          <w:szCs w:val="18"/>
        </w:rPr>
      </w:pPr>
    </w:p>
    <w:p w14:paraId="6A0993FC"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de Temps de Disponibilité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de Temps de Disponibilité Mensuel est calculé à l’aide de la formule suivante </w:t>
      </w:r>
      <w:r w:rsidRPr="006E70DE">
        <w:rPr>
          <w:rFonts w:ascii="Calibri" w:eastAsia="Calibri" w:hAnsi="Calibri" w:cs="Times New Roman"/>
          <w:sz w:val="18"/>
          <w:szCs w:val="18"/>
        </w:rPr>
        <w:t>:</w:t>
      </w:r>
    </w:p>
    <w:p w14:paraId="0C7F2D73" w14:textId="77777777" w:rsidR="00887EAE" w:rsidRPr="00EB57B5" w:rsidRDefault="00887EAE" w:rsidP="00B6224B">
      <w:pPr>
        <w:spacing w:after="0" w:line="240" w:lineRule="auto"/>
        <w:rPr>
          <w:sz w:val="18"/>
          <w:szCs w:val="18"/>
        </w:rPr>
      </w:pPr>
    </w:p>
    <w:p w14:paraId="05FF54C5" w14:textId="77777777" w:rsidR="00887EAE" w:rsidRPr="00EB57B5" w:rsidRDefault="005D64AF"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Minutes Utilisateur - Temps d’Indisponibilité </m:t>
              </m:r>
            </m:num>
            <m:den>
              <m:r>
                <w:rPr>
                  <w:rFonts w:ascii="Cambria Math" w:eastAsia="Calibri" w:hAnsi="Cambria Math" w:cs="Calibri"/>
                  <w:sz w:val="18"/>
                  <w:szCs w:val="18"/>
                </w:rPr>
                <m:t>Minutes Utilisateur</m:t>
              </m:r>
            </m:den>
          </m:f>
          <m:r>
            <w:rPr>
              <w:rFonts w:ascii="Cambria Math" w:eastAsia="Calibri" w:hAnsi="Cambria Math" w:cs="Calibri"/>
              <w:sz w:val="18"/>
              <w:szCs w:val="18"/>
            </w:rPr>
            <m:t xml:space="preserve"> x 100</m:t>
          </m:r>
        </m:oMath>
      </m:oMathPara>
    </w:p>
    <w:p w14:paraId="2F63C1B0" w14:textId="77777777" w:rsidR="00887EAE" w:rsidRPr="00EB57B5" w:rsidRDefault="00887EAE" w:rsidP="00B6224B">
      <w:pPr>
        <w:spacing w:after="0" w:line="240" w:lineRule="auto"/>
        <w:rPr>
          <w:sz w:val="18"/>
          <w:szCs w:val="18"/>
        </w:rPr>
      </w:pPr>
      <w:r w:rsidRPr="00EB57B5">
        <w:rPr>
          <w:rFonts w:ascii="Calibri" w:eastAsia="Calibri" w:hAnsi="Calibri" w:cs="Times New Roman"/>
          <w:sz w:val="18"/>
          <w:szCs w:val="18"/>
        </w:rPr>
        <w:t xml:space="preserve">Où le Temps d’Indisponibilité est mesuré en minutes utilisateur ; ainsi, chaque mois, le Temps d’Indisponibilité est la somme de la durée (en minutes) de chaque incident qui se déroule au cours de ce mois multipliée par le nombre d’utilisateurs concernés par cet incident. </w:t>
      </w:r>
    </w:p>
    <w:p w14:paraId="210A58A7" w14:textId="77777777" w:rsidR="00887EAE" w:rsidRPr="00EB57B5" w:rsidRDefault="00887EAE" w:rsidP="00B6224B">
      <w:pPr>
        <w:spacing w:after="0" w:line="240" w:lineRule="auto"/>
        <w:rPr>
          <w:sz w:val="18"/>
          <w:szCs w:val="18"/>
        </w:rPr>
      </w:pPr>
    </w:p>
    <w:p w14:paraId="24F7BEBC"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4CC44063" w14:textId="77777777" w:rsidTr="00183F48">
        <w:trPr>
          <w:tblHeader/>
        </w:trPr>
        <w:tc>
          <w:tcPr>
            <w:tcW w:w="5400" w:type="dxa"/>
            <w:shd w:val="clear" w:color="auto" w:fill="0072C6"/>
          </w:tcPr>
          <w:p w14:paraId="4F5CF163"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A53A8E"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579897CE" w14:textId="77777777" w:rsidTr="00183F48">
        <w:tc>
          <w:tcPr>
            <w:tcW w:w="5400" w:type="dxa"/>
          </w:tcPr>
          <w:p w14:paraId="1FE6F7E6" w14:textId="77777777" w:rsidR="00887EAE" w:rsidRPr="0076238C" w:rsidRDefault="00887EAE" w:rsidP="00B6224B">
            <w:pPr>
              <w:pStyle w:val="ProductList-OfferingBody"/>
              <w:jc w:val="center"/>
            </w:pPr>
            <w:r>
              <w:t>&lt; 99,9 %</w:t>
            </w:r>
          </w:p>
        </w:tc>
        <w:tc>
          <w:tcPr>
            <w:tcW w:w="5400" w:type="dxa"/>
          </w:tcPr>
          <w:p w14:paraId="7AC0F58A" w14:textId="77777777" w:rsidR="00887EAE" w:rsidRPr="0076238C" w:rsidRDefault="00887EAE" w:rsidP="00B6224B">
            <w:pPr>
              <w:pStyle w:val="ProductList-OfferingBody"/>
              <w:jc w:val="center"/>
            </w:pPr>
            <w:r>
              <w:t>25 %</w:t>
            </w:r>
          </w:p>
        </w:tc>
      </w:tr>
      <w:tr w:rsidR="00887EAE" w:rsidRPr="002928A2" w14:paraId="43B1E280" w14:textId="77777777" w:rsidTr="00183F48">
        <w:tc>
          <w:tcPr>
            <w:tcW w:w="5400" w:type="dxa"/>
          </w:tcPr>
          <w:p w14:paraId="1404B09A" w14:textId="77777777" w:rsidR="00887EAE" w:rsidRPr="0076238C" w:rsidRDefault="00887EAE" w:rsidP="00B6224B">
            <w:pPr>
              <w:pStyle w:val="ProductList-OfferingBody"/>
              <w:jc w:val="center"/>
            </w:pPr>
            <w:r>
              <w:t>&lt; 99 %</w:t>
            </w:r>
          </w:p>
        </w:tc>
        <w:tc>
          <w:tcPr>
            <w:tcW w:w="5400" w:type="dxa"/>
          </w:tcPr>
          <w:p w14:paraId="12F7B39A" w14:textId="77777777" w:rsidR="00887EAE" w:rsidRPr="0076238C" w:rsidRDefault="00887EAE" w:rsidP="00B6224B">
            <w:pPr>
              <w:pStyle w:val="ProductList-OfferingBody"/>
              <w:jc w:val="center"/>
            </w:pPr>
            <w:r>
              <w:t>50 %</w:t>
            </w:r>
          </w:p>
        </w:tc>
      </w:tr>
      <w:tr w:rsidR="00887EAE" w:rsidRPr="002928A2" w14:paraId="38D29A0D" w14:textId="77777777" w:rsidTr="00183F48">
        <w:tc>
          <w:tcPr>
            <w:tcW w:w="5400" w:type="dxa"/>
          </w:tcPr>
          <w:p w14:paraId="1A4B3440" w14:textId="77777777" w:rsidR="00887EAE" w:rsidRPr="0076238C" w:rsidRDefault="00887EAE" w:rsidP="00B6224B">
            <w:pPr>
              <w:pStyle w:val="ProductList-OfferingBody"/>
              <w:jc w:val="center"/>
            </w:pPr>
            <w:r>
              <w:t>&lt; 95 %</w:t>
            </w:r>
          </w:p>
        </w:tc>
        <w:tc>
          <w:tcPr>
            <w:tcW w:w="5400" w:type="dxa"/>
          </w:tcPr>
          <w:p w14:paraId="5220365E" w14:textId="77777777" w:rsidR="00887EAE" w:rsidRPr="0076238C" w:rsidRDefault="00887EAE" w:rsidP="00B6224B">
            <w:pPr>
              <w:pStyle w:val="ProductList-OfferingBody"/>
              <w:jc w:val="center"/>
            </w:pPr>
            <w:r>
              <w:t>100 %</w:t>
            </w:r>
          </w:p>
        </w:tc>
      </w:tr>
    </w:tbl>
    <w:bookmarkStart w:id="82" w:name="_Toc444249041"/>
    <w:p w14:paraId="6E1CD5D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99A1521" w14:textId="4ADA5BA5" w:rsidR="00183F48" w:rsidRPr="00407019" w:rsidRDefault="009C340C" w:rsidP="00B6224B">
      <w:pPr>
        <w:pStyle w:val="ProductList-Offering2Heading"/>
      </w:pPr>
      <w:bookmarkStart w:id="83" w:name="_Toc36539124"/>
      <w:r>
        <w:t>Microsoft Teams</w:t>
      </w:r>
      <w:r w:rsidR="00183F48">
        <w:t xml:space="preserve"> – Qualité vocale</w:t>
      </w:r>
      <w:bookmarkEnd w:id="82"/>
      <w:bookmarkEnd w:id="83"/>
    </w:p>
    <w:p w14:paraId="27297DD6" w14:textId="77777777" w:rsidR="00183F48" w:rsidRPr="00827654" w:rsidRDefault="00183F48" w:rsidP="00B6224B">
      <w:pPr>
        <w:pStyle w:val="ProductList-Body"/>
      </w:pPr>
      <w:r>
        <w:t>Le présent SLA s’applique à tout appel éligible placé par un utilisateur de service vocal dans le cadre de l'abonnement (activé pour effectuer tout type d'appel VoIP ou PSTN).</w:t>
      </w:r>
    </w:p>
    <w:p w14:paraId="7DCD557A" w14:textId="77777777" w:rsidR="00183F48" w:rsidRDefault="00183F48" w:rsidP="00B6224B">
      <w:pPr>
        <w:pStyle w:val="ProductList-Body"/>
        <w:rPr>
          <w:b/>
          <w:color w:val="00188F"/>
        </w:rPr>
      </w:pPr>
    </w:p>
    <w:p w14:paraId="49552840" w14:textId="77777777" w:rsidR="00183F48" w:rsidRPr="00DA6241" w:rsidRDefault="00183F48" w:rsidP="00B6224B">
      <w:pPr>
        <w:pStyle w:val="ProductList-Body"/>
      </w:pPr>
      <w:r>
        <w:rPr>
          <w:b/>
          <w:color w:val="00188F"/>
        </w:rPr>
        <w:t>Définitions Supplémentaires</w:t>
      </w:r>
      <w:r>
        <w:t> </w:t>
      </w:r>
      <w:r w:rsidRPr="006E70DE">
        <w:rPr>
          <w:bCs/>
        </w:rPr>
        <w:t>:</w:t>
      </w:r>
    </w:p>
    <w:p w14:paraId="62F5EDB3" w14:textId="53F95501" w:rsidR="00183F48" w:rsidRPr="00E25E0F" w:rsidRDefault="00183F48" w:rsidP="00B6224B">
      <w:pPr>
        <w:pStyle w:val="ProductList-Body"/>
      </w:pPr>
      <w:r w:rsidRPr="00426103">
        <w:t>«</w:t>
      </w:r>
      <w:r>
        <w:t> </w:t>
      </w:r>
      <w:r>
        <w:rPr>
          <w:b/>
          <w:color w:val="00188F"/>
        </w:rPr>
        <w:t>Appel Éligible</w:t>
      </w:r>
      <w:r>
        <w:t> </w:t>
      </w:r>
      <w:r w:rsidRPr="00426103">
        <w:t>»</w:t>
      </w:r>
      <w:r>
        <w:t xml:space="preserve"> désigne un appel </w:t>
      </w:r>
      <w:r w:rsidR="009C340C">
        <w:t>Microsoft Teams</w:t>
      </w:r>
      <w:r>
        <w:t xml:space="preserve"> (dans le cadre d’un abonnement) qui répond aux conditions suivantes </w:t>
      </w:r>
      <w:r w:rsidRPr="006E70DE">
        <w:t>:</w:t>
      </w:r>
      <w:r>
        <w:t xml:space="preserve"> </w:t>
      </w:r>
    </w:p>
    <w:p w14:paraId="0FACCCB0" w14:textId="6ED597F6" w:rsidR="00183F48" w:rsidRPr="00E25E0F" w:rsidRDefault="00183F48" w:rsidP="00B6224B">
      <w:pPr>
        <w:pStyle w:val="ProductList-Body"/>
        <w:numPr>
          <w:ilvl w:val="0"/>
          <w:numId w:val="14"/>
        </w:numPr>
      </w:pPr>
      <w:r>
        <w:t xml:space="preserve">L’appel a été passé à partir d’un téléphone Fixe IP Certifié </w:t>
      </w:r>
      <w:r w:rsidR="009C340C">
        <w:t>Microsoft Teams</w:t>
      </w:r>
      <w:r>
        <w:t xml:space="preserve"> via une connexion Ethernet filaire.</w:t>
      </w:r>
    </w:p>
    <w:p w14:paraId="73353B8C" w14:textId="77777777" w:rsidR="00183F48" w:rsidRPr="00E25E0F" w:rsidRDefault="00183F48" w:rsidP="00B6224B">
      <w:pPr>
        <w:pStyle w:val="ProductList-Body"/>
        <w:numPr>
          <w:ilvl w:val="0"/>
          <w:numId w:val="14"/>
        </w:numPr>
      </w:pPr>
      <w:r>
        <w:lastRenderedPageBreak/>
        <w:t xml:space="preserve">Les problèmes de Perte de Paquets, d’Instabilité et de Latence de l’appel étaient dus aux réseaux gérés par Microsoft. </w:t>
      </w:r>
    </w:p>
    <w:p w14:paraId="5C3A723A" w14:textId="77777777" w:rsidR="00183F48" w:rsidRPr="00E25E0F" w:rsidRDefault="00183F48" w:rsidP="00B6224B">
      <w:pPr>
        <w:pStyle w:val="ProductList-Body"/>
      </w:pPr>
      <w:r w:rsidRPr="00426103">
        <w:t>«</w:t>
      </w:r>
      <w:r>
        <w:t> </w:t>
      </w:r>
      <w:r>
        <w:rPr>
          <w:b/>
          <w:color w:val="00188F"/>
        </w:rPr>
        <w:t>Nombre Total d’Appels</w:t>
      </w:r>
      <w:r>
        <w:t> </w:t>
      </w:r>
      <w:r w:rsidRPr="00426103">
        <w:t>»</w:t>
      </w:r>
      <w:r>
        <w:t xml:space="preserve"> désigne le nombre total d’Appels Éligibles.</w:t>
      </w:r>
    </w:p>
    <w:p w14:paraId="493D0B63" w14:textId="6033EC07" w:rsidR="00183F48" w:rsidRPr="00E25E0F" w:rsidRDefault="00183F48" w:rsidP="00B6224B">
      <w:pPr>
        <w:pStyle w:val="ProductList-Body"/>
      </w:pPr>
      <w:r w:rsidRPr="00426103">
        <w:t>«</w:t>
      </w:r>
      <w:r>
        <w:t> </w:t>
      </w:r>
      <w:r>
        <w:rPr>
          <w:b/>
          <w:color w:val="00188F"/>
        </w:rPr>
        <w:t>Appels de Mauvaise Qualité</w:t>
      </w:r>
      <w:r>
        <w:t> </w:t>
      </w:r>
      <w:r w:rsidRPr="00426103">
        <w:t>»</w:t>
      </w:r>
      <w:r>
        <w:t xml:space="preserve"> désigne le nombre total d’Appels Éligibles classés comme étant de mauvaise qualité en fonction de nombreux facteurs qui pourraient avoir une incidence sur la qualité des appels sur les réseaux gérés par Microsoft. Même si le classificateur actuel des Appels de mauvaise qualité est initialement conçu sur des paramètres réseau tels que RTT (temps de transmission aller-retour, roundtrip time), le taux de Perte de Paquets, l'Instabilité et les Facteurs de Dissimulation de Perte-Retard de Paquet, il est dynamique et mis à jour continuellement en fonction des nouvelles connaissances provenant de l'analyse utilisant les millions d'appels Skype</w:t>
      </w:r>
      <w:r w:rsidR="009C340C">
        <w:t xml:space="preserve">, </w:t>
      </w:r>
      <w:r>
        <w:t>Skype Entreprise</w:t>
      </w:r>
      <w:r w:rsidR="009C340C">
        <w:t>, et Microsoft Teams</w:t>
      </w:r>
      <w:r>
        <w:t xml:space="preserve"> et l'évolution des dispositifs, les algorithmes et les évaluations des utilisateurs finaux.</w:t>
      </w:r>
    </w:p>
    <w:p w14:paraId="3DB8B608" w14:textId="77777777" w:rsidR="00887EAE" w:rsidRPr="00EB57B5" w:rsidRDefault="00887EAE" w:rsidP="00B6224B">
      <w:pPr>
        <w:pStyle w:val="ProductList-Body"/>
        <w:rPr>
          <w:szCs w:val="18"/>
        </w:rPr>
      </w:pPr>
    </w:p>
    <w:p w14:paraId="722C1803" w14:textId="77777777" w:rsidR="00887EAE" w:rsidRPr="00EB57B5" w:rsidRDefault="00887EAE" w:rsidP="00B6224B">
      <w:pPr>
        <w:spacing w:after="0" w:line="240" w:lineRule="auto"/>
        <w:rPr>
          <w:sz w:val="18"/>
          <w:szCs w:val="18"/>
        </w:rPr>
      </w:pPr>
      <w:r w:rsidRPr="00EB57B5">
        <w:rPr>
          <w:rFonts w:ascii="Calibri" w:eastAsia="Calibri" w:hAnsi="Calibri" w:cs="Times New Roman"/>
          <w:b/>
          <w:color w:val="00188F"/>
          <w:sz w:val="18"/>
          <w:szCs w:val="18"/>
        </w:rPr>
        <w:t>Pourcentage d’Appels de Qualité Mensuel </w:t>
      </w:r>
      <w:r w:rsidRPr="006E70DE">
        <w:rPr>
          <w:rFonts w:ascii="Calibri" w:eastAsia="Calibri" w:hAnsi="Calibri" w:cs="Times New Roman"/>
          <w:sz w:val="18"/>
          <w:szCs w:val="18"/>
        </w:rPr>
        <w:t>:</w:t>
      </w:r>
      <w:r w:rsidRPr="00EB57B5">
        <w:rPr>
          <w:rFonts w:ascii="Calibri" w:eastAsia="Calibri" w:hAnsi="Calibri" w:cs="Times New Roman"/>
          <w:color w:val="002060"/>
          <w:sz w:val="18"/>
          <w:szCs w:val="18"/>
        </w:rPr>
        <w:t xml:space="preserve"> </w:t>
      </w:r>
      <w:r w:rsidRPr="00EB57B5">
        <w:rPr>
          <w:rFonts w:ascii="Calibri" w:eastAsia="Calibri" w:hAnsi="Calibri" w:cs="Times New Roman"/>
          <w:sz w:val="18"/>
          <w:szCs w:val="18"/>
        </w:rPr>
        <w:t>Le Pourcentage d’Appels de Qualité Mensuel est calculé à l’aide de la formule suivante </w:t>
      </w:r>
      <w:r w:rsidRPr="006E70DE">
        <w:rPr>
          <w:rFonts w:ascii="Calibri" w:eastAsia="Calibri" w:hAnsi="Calibri" w:cs="Times New Roman"/>
          <w:sz w:val="18"/>
          <w:szCs w:val="18"/>
        </w:rPr>
        <w:t>:</w:t>
      </w:r>
    </w:p>
    <w:p w14:paraId="20A21364" w14:textId="77777777" w:rsidR="00887EAE" w:rsidRPr="00EB57B5" w:rsidRDefault="00887EAE" w:rsidP="00B6224B">
      <w:pPr>
        <w:spacing w:after="0" w:line="240" w:lineRule="auto"/>
        <w:rPr>
          <w:sz w:val="18"/>
          <w:szCs w:val="18"/>
        </w:rPr>
      </w:pPr>
    </w:p>
    <w:p w14:paraId="04CEB72D" w14:textId="77777777" w:rsidR="00887EAE" w:rsidRPr="00EB57B5" w:rsidRDefault="005D64AF" w:rsidP="00B6224B">
      <w:pPr>
        <w:jc w:val="both"/>
        <w:rPr>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Nombre Total d’Appels - Appels de Mauvaise Qualité </m:t>
              </m:r>
            </m:num>
            <m:den>
              <m:r>
                <w:rPr>
                  <w:rFonts w:ascii="Cambria Math" w:eastAsia="Calibri" w:hAnsi="Cambria Math" w:cs="Calibri"/>
                  <w:sz w:val="18"/>
                  <w:szCs w:val="18"/>
                </w:rPr>
                <m:t>Nombre Total d’Appels</m:t>
              </m:r>
            </m:den>
          </m:f>
          <m:r>
            <w:rPr>
              <w:rFonts w:ascii="Cambria Math" w:eastAsia="Calibri" w:hAnsi="Cambria Math" w:cs="Calibri"/>
              <w:sz w:val="18"/>
              <w:szCs w:val="18"/>
            </w:rPr>
            <m:t xml:space="preserve"> x 100</m:t>
          </m:r>
        </m:oMath>
      </m:oMathPara>
    </w:p>
    <w:p w14:paraId="0955F6A5"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6BD5BE48" w14:textId="77777777" w:rsidTr="00183F48">
        <w:trPr>
          <w:tblHeader/>
        </w:trPr>
        <w:tc>
          <w:tcPr>
            <w:tcW w:w="5400" w:type="dxa"/>
            <w:shd w:val="clear" w:color="auto" w:fill="0072C6"/>
          </w:tcPr>
          <w:p w14:paraId="41E3BB62" w14:textId="77777777" w:rsidR="00887EAE" w:rsidRPr="001A0074" w:rsidRDefault="00887EAE" w:rsidP="00B6224B">
            <w:pPr>
              <w:pStyle w:val="ProductList-OfferingBody"/>
              <w:jc w:val="center"/>
              <w:rPr>
                <w:color w:val="FFFFFF" w:themeColor="background1"/>
              </w:rPr>
            </w:pPr>
            <w:r>
              <w:rPr>
                <w:color w:val="FFFFFF" w:themeColor="background1"/>
              </w:rPr>
              <w:t>Pourcentage d’Appels de Qualité Mensuel</w:t>
            </w:r>
          </w:p>
        </w:tc>
        <w:tc>
          <w:tcPr>
            <w:tcW w:w="5400" w:type="dxa"/>
            <w:shd w:val="clear" w:color="auto" w:fill="0072C6"/>
          </w:tcPr>
          <w:p w14:paraId="58987538"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0EE5ACD5" w14:textId="77777777" w:rsidTr="00183F48">
        <w:tc>
          <w:tcPr>
            <w:tcW w:w="5400" w:type="dxa"/>
          </w:tcPr>
          <w:p w14:paraId="01F1C14D" w14:textId="77777777" w:rsidR="00887EAE" w:rsidRPr="0076238C" w:rsidRDefault="00887EAE" w:rsidP="00B6224B">
            <w:pPr>
              <w:pStyle w:val="ProductList-OfferingBody"/>
              <w:jc w:val="center"/>
            </w:pPr>
            <w:r>
              <w:t>&lt; 99,9 %</w:t>
            </w:r>
          </w:p>
        </w:tc>
        <w:tc>
          <w:tcPr>
            <w:tcW w:w="5400" w:type="dxa"/>
          </w:tcPr>
          <w:p w14:paraId="3291653D" w14:textId="77777777" w:rsidR="00887EAE" w:rsidRPr="0076238C" w:rsidRDefault="00887EAE" w:rsidP="00B6224B">
            <w:pPr>
              <w:pStyle w:val="ProductList-OfferingBody"/>
              <w:jc w:val="center"/>
            </w:pPr>
            <w:r>
              <w:t>25 %</w:t>
            </w:r>
          </w:p>
        </w:tc>
      </w:tr>
      <w:tr w:rsidR="00887EAE" w:rsidRPr="002928A2" w14:paraId="2D2D8D28" w14:textId="77777777" w:rsidTr="00183F48">
        <w:tc>
          <w:tcPr>
            <w:tcW w:w="5400" w:type="dxa"/>
          </w:tcPr>
          <w:p w14:paraId="1C241F6E" w14:textId="77777777" w:rsidR="00887EAE" w:rsidRPr="0076238C" w:rsidRDefault="00887EAE" w:rsidP="00B6224B">
            <w:pPr>
              <w:pStyle w:val="ProductList-OfferingBody"/>
              <w:jc w:val="center"/>
            </w:pPr>
            <w:r>
              <w:t>&lt; 99 %</w:t>
            </w:r>
          </w:p>
        </w:tc>
        <w:tc>
          <w:tcPr>
            <w:tcW w:w="5400" w:type="dxa"/>
          </w:tcPr>
          <w:p w14:paraId="30D66D58" w14:textId="77777777" w:rsidR="00887EAE" w:rsidRPr="0076238C" w:rsidRDefault="00887EAE" w:rsidP="00B6224B">
            <w:pPr>
              <w:pStyle w:val="ProductList-OfferingBody"/>
              <w:jc w:val="center"/>
            </w:pPr>
            <w:r>
              <w:t>50 %</w:t>
            </w:r>
          </w:p>
        </w:tc>
      </w:tr>
      <w:tr w:rsidR="00887EAE" w:rsidRPr="002928A2" w14:paraId="0AB9970C" w14:textId="77777777" w:rsidTr="00183F48">
        <w:tc>
          <w:tcPr>
            <w:tcW w:w="5400" w:type="dxa"/>
          </w:tcPr>
          <w:p w14:paraId="478CF63F" w14:textId="77777777" w:rsidR="00887EAE" w:rsidRPr="0076238C" w:rsidRDefault="00887EAE" w:rsidP="00B6224B">
            <w:pPr>
              <w:pStyle w:val="ProductList-OfferingBody"/>
              <w:jc w:val="center"/>
            </w:pPr>
            <w:r>
              <w:t>&lt; 95 %</w:t>
            </w:r>
          </w:p>
        </w:tc>
        <w:tc>
          <w:tcPr>
            <w:tcW w:w="5400" w:type="dxa"/>
          </w:tcPr>
          <w:p w14:paraId="05CFAA01" w14:textId="77777777" w:rsidR="00887EAE" w:rsidRPr="0076238C" w:rsidRDefault="00887EAE" w:rsidP="00B6224B">
            <w:pPr>
              <w:pStyle w:val="ProductList-OfferingBody"/>
              <w:jc w:val="center"/>
            </w:pPr>
            <w:r>
              <w:t>100 %</w:t>
            </w:r>
          </w:p>
        </w:tc>
      </w:tr>
    </w:tbl>
    <w:bookmarkStart w:id="84" w:name="_Toc487138021"/>
    <w:bookmarkStart w:id="85" w:name="_Hlk487275150"/>
    <w:p w14:paraId="6343EF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A86BE7F" w14:textId="77777777" w:rsidR="003D7764" w:rsidRPr="0053132A" w:rsidRDefault="003D7764" w:rsidP="00B6224B">
      <w:pPr>
        <w:pStyle w:val="ProductList-Offering2Heading"/>
        <w:outlineLvl w:val="2"/>
      </w:pPr>
      <w:bookmarkStart w:id="86" w:name="_Toc36539125"/>
      <w:r w:rsidRPr="0053132A">
        <w:t>Workplace Analytics</w:t>
      </w:r>
      <w:bookmarkEnd w:id="86"/>
    </w:p>
    <w:p w14:paraId="4E46EEDE" w14:textId="77777777" w:rsidR="003D7764" w:rsidRPr="0053132A" w:rsidRDefault="003D7764" w:rsidP="00B6224B">
      <w:pPr>
        <w:pStyle w:val="ProductList-Body"/>
      </w:pPr>
      <w:r w:rsidRPr="0053132A">
        <w:rPr>
          <w:b/>
          <w:bCs/>
          <w:color w:val="00188F"/>
        </w:rPr>
        <w:t>Temps d’Indisponibilité</w:t>
      </w:r>
      <w:r w:rsidRPr="0053132A">
        <w:rPr>
          <w:b/>
          <w:bCs/>
        </w:rPr>
        <w:t> </w:t>
      </w:r>
      <w:r w:rsidRPr="006E70DE">
        <w:t>:</w:t>
      </w:r>
      <w:r w:rsidRPr="0053132A">
        <w:t xml:space="preserve"> désigne toute période au cours de laquelle les utilisateurs ne peuvent pas accéder au site Web Workplace Analytics.</w:t>
      </w:r>
    </w:p>
    <w:p w14:paraId="1246A799" w14:textId="77777777" w:rsidR="003D7764" w:rsidRPr="0053132A" w:rsidRDefault="003D7764" w:rsidP="00B6224B">
      <w:pPr>
        <w:pStyle w:val="ProductList-Body"/>
      </w:pPr>
    </w:p>
    <w:p w14:paraId="3B98501B" w14:textId="77777777" w:rsidR="003D7764" w:rsidRPr="0053132A" w:rsidRDefault="003D7764" w:rsidP="00B6224B">
      <w:pPr>
        <w:pStyle w:val="ProductList-Body"/>
      </w:pPr>
      <w:r w:rsidRPr="0053132A">
        <w:rPr>
          <w:b/>
          <w:bCs/>
          <w:color w:val="00188F"/>
        </w:rPr>
        <w:t>Pourcentage de Temps de Disponibilité Mensuel</w:t>
      </w:r>
      <w:r w:rsidRPr="0053132A">
        <w:rPr>
          <w:b/>
          <w:bCs/>
        </w:rPr>
        <w:t> </w:t>
      </w:r>
      <w:r w:rsidRPr="006E70DE">
        <w:rPr>
          <w:bCs/>
        </w:rPr>
        <w:t>:</w:t>
      </w:r>
      <w:r w:rsidRPr="0053132A">
        <w:t xml:space="preserve"> le Pourcentage de Temps de Disponibilité Mensuel est calculé à l’aide de la formule suivante </w:t>
      </w:r>
      <w:r w:rsidRPr="006E70DE">
        <w:t>:</w:t>
      </w:r>
      <w:r w:rsidRPr="0053132A">
        <w:t xml:space="preserve"> </w:t>
      </w:r>
    </w:p>
    <w:p w14:paraId="5D45E623" w14:textId="77777777" w:rsidR="003D7764" w:rsidRPr="0053132A" w:rsidRDefault="003D7764" w:rsidP="00B6224B">
      <w:pPr>
        <w:pStyle w:val="ProductList-Body"/>
      </w:pPr>
    </w:p>
    <w:p w14:paraId="5D9AADBF" w14:textId="77777777" w:rsidR="003D776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 </m:t>
          </m:r>
        </m:oMath>
      </m:oMathPara>
    </w:p>
    <w:p w14:paraId="12085AD8" w14:textId="77777777" w:rsidR="003D7764" w:rsidRPr="0053132A" w:rsidRDefault="003D7764" w:rsidP="00B6224B">
      <w:pPr>
        <w:pStyle w:val="ProductList-Body"/>
      </w:pPr>
      <w:r w:rsidRPr="0053132A">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591DDDE" w14:textId="77777777" w:rsidR="003D7764" w:rsidRPr="0053132A" w:rsidRDefault="003D7764" w:rsidP="00B6224B">
      <w:pPr>
        <w:pStyle w:val="ProductList-Body"/>
      </w:pPr>
    </w:p>
    <w:p w14:paraId="27F97FD7" w14:textId="77777777" w:rsidR="003D7764" w:rsidRPr="0053132A" w:rsidRDefault="003D7764" w:rsidP="00B6224B">
      <w:pPr>
        <w:pStyle w:val="ProductList-Body"/>
      </w:pPr>
      <w:r w:rsidRPr="0053132A">
        <w:rPr>
          <w:b/>
          <w:color w:val="00188F"/>
        </w:rPr>
        <w:t>Avoir Service</w:t>
      </w:r>
      <w:r w:rsidRPr="0053132A">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764" w:rsidRPr="002928A2" w14:paraId="4ECEBAF1" w14:textId="77777777" w:rsidTr="00600023">
        <w:trPr>
          <w:tblHeader/>
        </w:trPr>
        <w:tc>
          <w:tcPr>
            <w:tcW w:w="5400" w:type="dxa"/>
            <w:shd w:val="clear" w:color="auto" w:fill="0072C6"/>
          </w:tcPr>
          <w:p w14:paraId="29AA2E0E" w14:textId="77777777" w:rsidR="003D7764" w:rsidRPr="0053132A" w:rsidRDefault="003D7764" w:rsidP="00B6224B">
            <w:pPr>
              <w:pStyle w:val="ProductList-OfferingBody"/>
              <w:jc w:val="center"/>
              <w:rPr>
                <w:color w:val="FFFFFF" w:themeColor="background1"/>
              </w:rPr>
            </w:pPr>
            <w:r w:rsidRPr="0053132A">
              <w:rPr>
                <w:color w:val="FFFFFF" w:themeColor="background1"/>
              </w:rPr>
              <w:t>Pourcentage de Temps de Disponibilité Mensuel</w:t>
            </w:r>
          </w:p>
        </w:tc>
        <w:tc>
          <w:tcPr>
            <w:tcW w:w="5400" w:type="dxa"/>
            <w:shd w:val="clear" w:color="auto" w:fill="0072C6"/>
          </w:tcPr>
          <w:p w14:paraId="00B5857D" w14:textId="77777777" w:rsidR="003D7764" w:rsidRPr="0053132A" w:rsidRDefault="003D7764" w:rsidP="00B6224B">
            <w:pPr>
              <w:pStyle w:val="ProductList-OfferingBody"/>
              <w:jc w:val="center"/>
              <w:rPr>
                <w:color w:val="FFFFFF" w:themeColor="background1"/>
              </w:rPr>
            </w:pPr>
            <w:r w:rsidRPr="0053132A">
              <w:rPr>
                <w:color w:val="FFFFFF" w:themeColor="background1"/>
              </w:rPr>
              <w:t>Avoir Service</w:t>
            </w:r>
          </w:p>
        </w:tc>
      </w:tr>
      <w:tr w:rsidR="003D7764" w:rsidRPr="002928A2" w14:paraId="5A4471DD" w14:textId="77777777" w:rsidTr="00600023">
        <w:tc>
          <w:tcPr>
            <w:tcW w:w="5400" w:type="dxa"/>
          </w:tcPr>
          <w:p w14:paraId="6BE681AC" w14:textId="77777777" w:rsidR="003D7764" w:rsidRPr="0053132A" w:rsidRDefault="003D7764" w:rsidP="00B6224B">
            <w:pPr>
              <w:pStyle w:val="ProductList-OfferingBody"/>
              <w:jc w:val="center"/>
            </w:pPr>
            <w:r w:rsidRPr="0053132A">
              <w:t>&lt; 99,9 %</w:t>
            </w:r>
          </w:p>
        </w:tc>
        <w:tc>
          <w:tcPr>
            <w:tcW w:w="5400" w:type="dxa"/>
          </w:tcPr>
          <w:p w14:paraId="05098BCA" w14:textId="77777777" w:rsidR="003D7764" w:rsidRPr="0053132A" w:rsidRDefault="003D7764" w:rsidP="00B6224B">
            <w:pPr>
              <w:pStyle w:val="ProductList-OfferingBody"/>
              <w:jc w:val="center"/>
            </w:pPr>
            <w:r w:rsidRPr="0053132A">
              <w:t>25 %</w:t>
            </w:r>
          </w:p>
        </w:tc>
      </w:tr>
      <w:tr w:rsidR="003D7764" w:rsidRPr="002928A2" w14:paraId="29A262AD" w14:textId="77777777" w:rsidTr="00600023">
        <w:tc>
          <w:tcPr>
            <w:tcW w:w="5400" w:type="dxa"/>
          </w:tcPr>
          <w:p w14:paraId="0ED10EF1" w14:textId="77777777" w:rsidR="003D7764" w:rsidRPr="0053132A" w:rsidRDefault="003D7764" w:rsidP="00B6224B">
            <w:pPr>
              <w:pStyle w:val="ProductList-OfferingBody"/>
              <w:jc w:val="center"/>
            </w:pPr>
            <w:r w:rsidRPr="0053132A">
              <w:t>&lt; 99 %</w:t>
            </w:r>
          </w:p>
        </w:tc>
        <w:tc>
          <w:tcPr>
            <w:tcW w:w="5400" w:type="dxa"/>
          </w:tcPr>
          <w:p w14:paraId="0536FD5C" w14:textId="77777777" w:rsidR="003D7764" w:rsidRPr="0053132A" w:rsidRDefault="003D7764" w:rsidP="00B6224B">
            <w:pPr>
              <w:pStyle w:val="ProductList-OfferingBody"/>
              <w:jc w:val="center"/>
            </w:pPr>
            <w:r w:rsidRPr="0053132A">
              <w:t>50 %</w:t>
            </w:r>
          </w:p>
        </w:tc>
      </w:tr>
      <w:tr w:rsidR="003D7764" w:rsidRPr="002928A2" w14:paraId="3CB57060" w14:textId="77777777" w:rsidTr="00600023">
        <w:tc>
          <w:tcPr>
            <w:tcW w:w="5400" w:type="dxa"/>
          </w:tcPr>
          <w:p w14:paraId="55B05FC9" w14:textId="77777777" w:rsidR="003D7764" w:rsidRPr="0053132A" w:rsidRDefault="003D7764" w:rsidP="00B6224B">
            <w:pPr>
              <w:pStyle w:val="ProductList-OfferingBody"/>
              <w:jc w:val="center"/>
            </w:pPr>
            <w:r w:rsidRPr="0053132A">
              <w:t>&lt; 95 %</w:t>
            </w:r>
          </w:p>
        </w:tc>
        <w:tc>
          <w:tcPr>
            <w:tcW w:w="5400" w:type="dxa"/>
          </w:tcPr>
          <w:p w14:paraId="6A579329" w14:textId="77777777" w:rsidR="003D7764" w:rsidRPr="0053132A" w:rsidRDefault="003D7764" w:rsidP="00B6224B">
            <w:pPr>
              <w:pStyle w:val="ProductList-OfferingBody"/>
              <w:jc w:val="center"/>
            </w:pPr>
            <w:r w:rsidRPr="0053132A">
              <w:t>100 %</w:t>
            </w:r>
          </w:p>
        </w:tc>
      </w:tr>
    </w:tbl>
    <w:bookmarkEnd w:id="84"/>
    <w:bookmarkEnd w:id="85"/>
    <w:p w14:paraId="4037634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86C3629" w14:textId="05958C46" w:rsidR="00C86427" w:rsidRPr="008E64FF" w:rsidRDefault="00C86427" w:rsidP="00B6224B">
      <w:pPr>
        <w:pStyle w:val="ProductList-Offering2Heading"/>
        <w:rPr>
          <w:lang w:eastAsia="en-US" w:bidi="ar-SA"/>
        </w:rPr>
      </w:pPr>
      <w:bookmarkStart w:id="87" w:name="_Toc36539126"/>
      <w:r w:rsidRPr="008E64FF">
        <w:rPr>
          <w:lang w:eastAsia="en-US" w:bidi="ar-SA"/>
        </w:rPr>
        <w:t>Yammer Enterprise</w:t>
      </w:r>
      <w:bookmarkEnd w:id="87"/>
    </w:p>
    <w:p w14:paraId="2A669564" w14:textId="5C22D025" w:rsidR="00C86427" w:rsidRPr="00FB368F" w:rsidRDefault="00C86427" w:rsidP="00B6224B">
      <w:pPr>
        <w:pStyle w:val="ProductList-Body"/>
      </w:pPr>
      <w:r>
        <w:rPr>
          <w:b/>
          <w:color w:val="00188F"/>
        </w:rPr>
        <w:t>Temps d’Indisponibilité</w:t>
      </w:r>
      <w:r>
        <w:t> </w:t>
      </w:r>
      <w:r w:rsidRPr="006E70DE">
        <w:t>:</w:t>
      </w:r>
      <w:r>
        <w:t xml:space="preserve"> </w:t>
      </w:r>
      <w:r>
        <w:rPr>
          <w:szCs w:val="18"/>
        </w:rPr>
        <w:t>toute période supérieure à dix minutes au cours de laquelle plus de 5 % des utilisateurs finaux sont dans l’impossibilité de poster ou de lire des messages sur toute partie du réseau Yammer pour laquelle ils disposent des autorisations appropriées.</w:t>
      </w:r>
    </w:p>
    <w:p w14:paraId="3C7DF6A5" w14:textId="77777777" w:rsidR="00C86427" w:rsidRPr="00FB368F" w:rsidRDefault="00C86427" w:rsidP="00B6224B">
      <w:pPr>
        <w:pStyle w:val="ProductList-Body"/>
      </w:pPr>
    </w:p>
    <w:p w14:paraId="476BDF33" w14:textId="3E980684" w:rsidR="00C86427" w:rsidRPr="00FB368F" w:rsidRDefault="00C8642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105E7767" w14:textId="77777777" w:rsidR="00C86427" w:rsidRPr="00FB368F" w:rsidRDefault="00C86427" w:rsidP="00B6224B">
      <w:pPr>
        <w:pStyle w:val="ProductList-Body"/>
      </w:pPr>
    </w:p>
    <w:p w14:paraId="13177606" w14:textId="7B2A6956" w:rsidR="00C86427"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Minutes Utilisateur – Temps d’Indisponibilité </m:t>
              </m:r>
            </m:num>
            <m:den>
              <m:r>
                <m:rPr>
                  <m:nor/>
                </m:rPr>
                <w:rPr>
                  <w:rFonts w:ascii="Cambria Math" w:hAnsi="Cambria Math" w:cs="Calibri"/>
                  <w:i/>
                  <w:sz w:val="18"/>
                  <w:szCs w:val="18"/>
                </w:rPr>
                <m:t>Minutes Utilisateur</m:t>
              </m:r>
            </m:den>
          </m:f>
          <m:r>
            <w:rPr>
              <w:rFonts w:ascii="Cambria Math" w:hAnsi="Cambria Math" w:cs="Calibri"/>
              <w:sz w:val="18"/>
              <w:szCs w:val="18"/>
            </w:rPr>
            <m:t xml:space="preserve"> x 100</m:t>
          </m:r>
        </m:oMath>
      </m:oMathPara>
    </w:p>
    <w:p w14:paraId="06178239" w14:textId="77777777" w:rsidR="00C86427" w:rsidRPr="00FB368F" w:rsidRDefault="00C86427"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EEB8778" w14:textId="77777777" w:rsidR="00C86427" w:rsidRPr="00FB368F" w:rsidRDefault="00C86427" w:rsidP="00B6224B">
      <w:pPr>
        <w:pStyle w:val="ProductList-Body"/>
      </w:pPr>
    </w:p>
    <w:p w14:paraId="3CB8DA5D" w14:textId="47AD54A4" w:rsidR="00C86427" w:rsidRPr="00FB368F" w:rsidRDefault="00C8642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2928A2" w14:paraId="1977F559" w14:textId="77777777" w:rsidTr="00183F48">
        <w:trPr>
          <w:tblHeader/>
        </w:trPr>
        <w:tc>
          <w:tcPr>
            <w:tcW w:w="5400" w:type="dxa"/>
            <w:shd w:val="clear" w:color="auto" w:fill="0072C6"/>
          </w:tcPr>
          <w:p w14:paraId="1A9DFE79" w14:textId="77777777" w:rsidR="00C86427" w:rsidRPr="001A0074" w:rsidRDefault="00C8642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A3835E2" w14:textId="77777777" w:rsidR="00C86427" w:rsidRPr="001A0074" w:rsidRDefault="00C86427" w:rsidP="00B6224B">
            <w:pPr>
              <w:pStyle w:val="ProductList-OfferingBody"/>
              <w:jc w:val="center"/>
              <w:rPr>
                <w:color w:val="FFFFFF" w:themeColor="background1"/>
              </w:rPr>
            </w:pPr>
            <w:r>
              <w:rPr>
                <w:color w:val="FFFFFF" w:themeColor="background1"/>
              </w:rPr>
              <w:t>Avoir Service</w:t>
            </w:r>
          </w:p>
        </w:tc>
      </w:tr>
      <w:tr w:rsidR="00C86427" w:rsidRPr="002928A2" w14:paraId="6C555692" w14:textId="77777777" w:rsidTr="00183F48">
        <w:tc>
          <w:tcPr>
            <w:tcW w:w="5400" w:type="dxa"/>
          </w:tcPr>
          <w:p w14:paraId="2A0C0D6F" w14:textId="79723A54" w:rsidR="00C86427" w:rsidRPr="0076238C" w:rsidRDefault="00C86427" w:rsidP="00B6224B">
            <w:pPr>
              <w:pStyle w:val="ProductList-OfferingBody"/>
              <w:jc w:val="center"/>
            </w:pPr>
            <w:r>
              <w:t>&lt; 99,9 %</w:t>
            </w:r>
          </w:p>
        </w:tc>
        <w:tc>
          <w:tcPr>
            <w:tcW w:w="5400" w:type="dxa"/>
          </w:tcPr>
          <w:p w14:paraId="2B6C1459" w14:textId="0163C3E0" w:rsidR="00C86427" w:rsidRPr="0076238C" w:rsidRDefault="00C86427" w:rsidP="00B6224B">
            <w:pPr>
              <w:pStyle w:val="ProductList-OfferingBody"/>
              <w:jc w:val="center"/>
            </w:pPr>
            <w:r>
              <w:t>25</w:t>
            </w:r>
            <w:r w:rsidR="00F3034E">
              <w:t xml:space="preserve"> </w:t>
            </w:r>
            <w:r>
              <w:t>%</w:t>
            </w:r>
          </w:p>
        </w:tc>
      </w:tr>
      <w:tr w:rsidR="00C86427" w:rsidRPr="002928A2" w14:paraId="7022003C" w14:textId="77777777" w:rsidTr="00183F48">
        <w:tc>
          <w:tcPr>
            <w:tcW w:w="5400" w:type="dxa"/>
          </w:tcPr>
          <w:p w14:paraId="20E720BE" w14:textId="2E34B42F" w:rsidR="00C86427" w:rsidRPr="0076238C" w:rsidRDefault="00C86427" w:rsidP="00B6224B">
            <w:pPr>
              <w:pStyle w:val="ProductList-OfferingBody"/>
              <w:jc w:val="center"/>
            </w:pPr>
            <w:r>
              <w:t>&lt; 99 %</w:t>
            </w:r>
          </w:p>
        </w:tc>
        <w:tc>
          <w:tcPr>
            <w:tcW w:w="5400" w:type="dxa"/>
          </w:tcPr>
          <w:p w14:paraId="5DDFDCAF" w14:textId="6B5E2657" w:rsidR="00C86427" w:rsidRPr="0076238C" w:rsidRDefault="00C86427" w:rsidP="00B6224B">
            <w:pPr>
              <w:pStyle w:val="ProductList-OfferingBody"/>
              <w:jc w:val="center"/>
            </w:pPr>
            <w:r>
              <w:t>50</w:t>
            </w:r>
            <w:r w:rsidR="00F3034E">
              <w:t xml:space="preserve"> </w:t>
            </w:r>
            <w:r>
              <w:t>%</w:t>
            </w:r>
          </w:p>
        </w:tc>
      </w:tr>
      <w:tr w:rsidR="00C86427" w:rsidRPr="002928A2" w14:paraId="370A5AC6" w14:textId="77777777" w:rsidTr="00183F48">
        <w:tc>
          <w:tcPr>
            <w:tcW w:w="5400" w:type="dxa"/>
          </w:tcPr>
          <w:p w14:paraId="636FF5C1" w14:textId="77777777" w:rsidR="00C86427" w:rsidRPr="0076238C" w:rsidRDefault="00C86427" w:rsidP="00B6224B">
            <w:pPr>
              <w:pStyle w:val="ProductList-OfferingBody"/>
              <w:jc w:val="center"/>
            </w:pPr>
            <w:r>
              <w:lastRenderedPageBreak/>
              <w:t>&lt; 95 %</w:t>
            </w:r>
          </w:p>
        </w:tc>
        <w:tc>
          <w:tcPr>
            <w:tcW w:w="5400" w:type="dxa"/>
          </w:tcPr>
          <w:p w14:paraId="5933E5F9" w14:textId="15F1B9C4" w:rsidR="00C86427" w:rsidRPr="0076238C" w:rsidRDefault="00C86427" w:rsidP="00B6224B">
            <w:pPr>
              <w:pStyle w:val="ProductList-OfferingBody"/>
              <w:jc w:val="center"/>
            </w:pPr>
            <w:r>
              <w:t>100</w:t>
            </w:r>
            <w:r w:rsidR="00F3034E">
              <w:t xml:space="preserve"> </w:t>
            </w:r>
            <w:r>
              <w:t>%</w:t>
            </w:r>
          </w:p>
        </w:tc>
      </w:tr>
    </w:tbl>
    <w:p w14:paraId="27E85730"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D6378AE" w14:textId="47A8D9EC" w:rsidR="00DA6241" w:rsidRPr="008E64FF" w:rsidRDefault="00DA6241" w:rsidP="00B6224B">
      <w:pPr>
        <w:pStyle w:val="ProductList-OfferingGroupHeading"/>
        <w:tabs>
          <w:tab w:val="clear" w:pos="360"/>
          <w:tab w:val="clear" w:pos="720"/>
          <w:tab w:val="clear" w:pos="1080"/>
        </w:tabs>
        <w:outlineLvl w:val="1"/>
        <w:rPr>
          <w:lang w:eastAsia="en-US" w:bidi="ar-SA"/>
        </w:rPr>
      </w:pPr>
      <w:bookmarkStart w:id="88" w:name="_Toc36539127"/>
      <w:r w:rsidRPr="008E64FF">
        <w:rPr>
          <w:lang w:eastAsia="en-US" w:bidi="ar-SA"/>
        </w:rPr>
        <w:t>Services Microsoft Azure</w:t>
      </w:r>
      <w:bookmarkEnd w:id="88"/>
    </w:p>
    <w:p w14:paraId="7EBEAE31" w14:textId="77777777" w:rsidR="00781D31" w:rsidRPr="00171176" w:rsidRDefault="00781D31" w:rsidP="00B6224B">
      <w:pPr>
        <w:pStyle w:val="ProductList-Offering2Heading"/>
        <w:tabs>
          <w:tab w:val="clear" w:pos="360"/>
          <w:tab w:val="clear" w:pos="720"/>
          <w:tab w:val="clear" w:pos="1080"/>
        </w:tabs>
        <w:outlineLvl w:val="2"/>
      </w:pPr>
      <w:bookmarkStart w:id="89" w:name="_Toc464226287"/>
      <w:bookmarkStart w:id="90" w:name="_Toc36539128"/>
      <w:r>
        <w:t>Services de domaine AD</w:t>
      </w:r>
      <w:bookmarkEnd w:id="89"/>
      <w:bookmarkEnd w:id="90"/>
    </w:p>
    <w:p w14:paraId="742D8755" w14:textId="77777777" w:rsidR="00781D31" w:rsidRPr="00E56BE2" w:rsidRDefault="00781D31" w:rsidP="00B6224B">
      <w:pPr>
        <w:pStyle w:val="ProductList-Body"/>
        <w:rPr>
          <w:szCs w:val="18"/>
        </w:rPr>
      </w:pPr>
      <w:r w:rsidRPr="00E56BE2">
        <w:rPr>
          <w:b/>
          <w:color w:val="00188F"/>
          <w:szCs w:val="18"/>
        </w:rPr>
        <w:t>Définitions supplémentaires</w:t>
      </w:r>
      <w:r w:rsidRPr="00E56BE2">
        <w:rPr>
          <w:szCs w:val="18"/>
        </w:rPr>
        <w:t> </w:t>
      </w:r>
      <w:r w:rsidRPr="006E70DE">
        <w:rPr>
          <w:bCs/>
          <w:szCs w:val="18"/>
        </w:rPr>
        <w:t>:</w:t>
      </w:r>
    </w:p>
    <w:p w14:paraId="11ADB9B3"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Domaine géré </w:t>
      </w:r>
      <w:r w:rsidRPr="00426103">
        <w:rPr>
          <w:sz w:val="18"/>
          <w:szCs w:val="18"/>
        </w:rPr>
        <w:t>»</w:t>
      </w:r>
      <w:r w:rsidRPr="00E56BE2">
        <w:rPr>
          <w:sz w:val="18"/>
          <w:szCs w:val="18"/>
        </w:rPr>
        <w:t xml:space="preserve"> désigne un domaine Active Directory qui est fourni et géré par les Services de Domaine Azure Active Directory.</w:t>
      </w:r>
    </w:p>
    <w:p w14:paraId="7FDC9B39" w14:textId="5CB2FB3D"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Minutes Disponibles Maximum </w:t>
      </w:r>
      <w:r w:rsidRPr="00426103">
        <w:rPr>
          <w:sz w:val="18"/>
          <w:szCs w:val="18"/>
        </w:rPr>
        <w:t>»</w:t>
      </w:r>
      <w:r w:rsidRPr="00E56BE2">
        <w:rPr>
          <w:sz w:val="18"/>
          <w:szCs w:val="18"/>
        </w:rPr>
        <w:t xml:space="preserve"> désigne le nombre total de minutes pendant lesquelles un Domaine Géré donné a été déployé par le Client dans Microsoft Azure au cours d’un mois de facturation au titre d’un abonnement Microsoft Azure donné.</w:t>
      </w:r>
    </w:p>
    <w:p w14:paraId="4D3BCEF8"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Temps d’Indisponibilité </w:t>
      </w:r>
      <w:r w:rsidRPr="00426103">
        <w:rPr>
          <w:sz w:val="18"/>
          <w:szCs w:val="18"/>
        </w:rPr>
        <w:t>»</w:t>
      </w:r>
      <w:r w:rsidRPr="00E56BE2">
        <w:rPr>
          <w:sz w:val="18"/>
          <w:szCs w:val="18"/>
        </w:rPr>
        <w:t xml:space="preserve"> désigne le nombre total de minutes cumulées au cours d’un mois de facturation au titre d’un abonnement Microsoft Azure donné pendant lesquelles un Domaine Géré spécifique n’est pas disponible. Une minute est comptabilisée dans le Temps d’Indisponibilité lorsque toutes les demandes d’authentification dans le domaine de comptes d’utilisateur appartenant au Domaine Géré, de liaison LDAP à la DSE racine ou de recherche DNS d’enregistrements, effectuées depuis le réseau virtuel dans lequel le Domaine Géré est activé, renvoient un Code d’Erreur ou ne renvoient pas de Code de Réussite dans un délai de trente (30) secondes.</w:t>
      </w:r>
    </w:p>
    <w:p w14:paraId="0A7FE447" w14:textId="77777777" w:rsidR="00781D31" w:rsidRPr="00E56BE2" w:rsidRDefault="00781D31" w:rsidP="00B6224B">
      <w:pPr>
        <w:pStyle w:val="ProductList-Body"/>
        <w:rPr>
          <w:szCs w:val="18"/>
        </w:rPr>
      </w:pPr>
    </w:p>
    <w:p w14:paraId="676525A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b/>
          <w:color w:val="00188F"/>
          <w:szCs w:val="18"/>
        </w:rPr>
        <w:t xml:space="preserve"> </w:t>
      </w:r>
      <w:r w:rsidRPr="00E56BE2">
        <w:rPr>
          <w:szCs w:val="18"/>
        </w:rPr>
        <w:t>Le Pourcentage de Temps de Disponibilité Mensuel est calculé à l’aide de la formule suivante </w:t>
      </w:r>
      <w:r w:rsidRPr="006E70DE">
        <w:rPr>
          <w:szCs w:val="18"/>
        </w:rPr>
        <w:t>:</w:t>
      </w:r>
      <w:r w:rsidRPr="00E56BE2">
        <w:rPr>
          <w:szCs w:val="18"/>
        </w:rPr>
        <w:t xml:space="preserve"> </w:t>
      </w:r>
    </w:p>
    <w:p w14:paraId="2E623170" w14:textId="77777777" w:rsidR="00781D31" w:rsidRPr="00CA7718" w:rsidRDefault="00781D31" w:rsidP="00B6224B">
      <w:pPr>
        <w:pStyle w:val="ProductList-Body"/>
        <w:rPr>
          <w:szCs w:val="18"/>
        </w:rPr>
      </w:pPr>
    </w:p>
    <w:p w14:paraId="080F7141" w14:textId="77777777" w:rsidR="00781D31"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3787CBD" w14:textId="77777777" w:rsidR="00781D31" w:rsidRPr="00171176" w:rsidRDefault="00781D31" w:rsidP="00B6224B">
      <w:pPr>
        <w:pStyle w:val="ProductList-Body"/>
      </w:pPr>
      <w:r>
        <w:rPr>
          <w:b/>
          <w:color w:val="00188F"/>
        </w:rPr>
        <w:t>Les Niveaux de Service et Avoirs Service s’appliquent à l’utilisation par le Client des Services de Domaine Azure Active Directory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5FA10666" w14:textId="77777777" w:rsidTr="007B4942">
        <w:trPr>
          <w:tblHeader/>
        </w:trPr>
        <w:tc>
          <w:tcPr>
            <w:tcW w:w="5400" w:type="dxa"/>
            <w:shd w:val="clear" w:color="auto" w:fill="0072C6"/>
          </w:tcPr>
          <w:p w14:paraId="50564C5B" w14:textId="77777777" w:rsidR="00781D31" w:rsidRPr="001A0074"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9BC15E7" w14:textId="77777777" w:rsidR="00781D31" w:rsidRPr="001A0074"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678785B6" w14:textId="77777777" w:rsidTr="007B4942">
        <w:tc>
          <w:tcPr>
            <w:tcW w:w="5400" w:type="dxa"/>
          </w:tcPr>
          <w:p w14:paraId="3F7F5BD5" w14:textId="77777777" w:rsidR="00781D31" w:rsidRPr="0076238C" w:rsidRDefault="00781D31" w:rsidP="00B6224B">
            <w:pPr>
              <w:pStyle w:val="ProductList-OfferingBody"/>
              <w:jc w:val="center"/>
            </w:pPr>
            <w:r>
              <w:t>&lt; 99,9 %</w:t>
            </w:r>
          </w:p>
        </w:tc>
        <w:tc>
          <w:tcPr>
            <w:tcW w:w="5400" w:type="dxa"/>
          </w:tcPr>
          <w:p w14:paraId="13F2DFFC" w14:textId="77777777" w:rsidR="00781D31" w:rsidRPr="0076238C" w:rsidRDefault="00781D31" w:rsidP="00B6224B">
            <w:pPr>
              <w:pStyle w:val="ProductList-OfferingBody"/>
              <w:jc w:val="center"/>
            </w:pPr>
            <w:r>
              <w:t>10 %</w:t>
            </w:r>
          </w:p>
        </w:tc>
      </w:tr>
      <w:tr w:rsidR="00781D31" w:rsidRPr="002928A2" w14:paraId="109A2D5A" w14:textId="77777777" w:rsidTr="007B4942">
        <w:tc>
          <w:tcPr>
            <w:tcW w:w="5400" w:type="dxa"/>
          </w:tcPr>
          <w:p w14:paraId="552175AD" w14:textId="77777777" w:rsidR="00781D31" w:rsidRPr="0076238C" w:rsidRDefault="00781D31" w:rsidP="00B6224B">
            <w:pPr>
              <w:pStyle w:val="ProductList-OfferingBody"/>
              <w:jc w:val="center"/>
            </w:pPr>
            <w:r>
              <w:t>&lt; 99 %</w:t>
            </w:r>
          </w:p>
        </w:tc>
        <w:tc>
          <w:tcPr>
            <w:tcW w:w="5400" w:type="dxa"/>
          </w:tcPr>
          <w:p w14:paraId="7FAC5086" w14:textId="77777777" w:rsidR="00781D31" w:rsidRPr="0076238C" w:rsidRDefault="00781D31" w:rsidP="00B6224B">
            <w:pPr>
              <w:pStyle w:val="ProductList-OfferingBody"/>
              <w:jc w:val="center"/>
            </w:pPr>
            <w:r>
              <w:t>25 %</w:t>
            </w:r>
          </w:p>
        </w:tc>
      </w:tr>
    </w:tbl>
    <w:bookmarkStart w:id="91" w:name="_Toc480808105"/>
    <w:p w14:paraId="17658F5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C91F03" w14:textId="77777777" w:rsidR="00013400" w:rsidRPr="00815D37" w:rsidRDefault="00013400" w:rsidP="00B6224B">
      <w:pPr>
        <w:pStyle w:val="ProductList-Offering2Heading"/>
        <w:tabs>
          <w:tab w:val="clear" w:pos="360"/>
          <w:tab w:val="clear" w:pos="720"/>
          <w:tab w:val="clear" w:pos="1080"/>
        </w:tabs>
        <w:outlineLvl w:val="2"/>
      </w:pPr>
      <w:bookmarkStart w:id="92" w:name="_Toc36539129"/>
      <w:r>
        <w:t>Analysis Services</w:t>
      </w:r>
      <w:bookmarkEnd w:id="91"/>
      <w:bookmarkEnd w:id="92"/>
    </w:p>
    <w:p w14:paraId="45B795EC" w14:textId="77777777" w:rsidR="00013400" w:rsidRPr="00815D37" w:rsidRDefault="00013400" w:rsidP="00B6224B">
      <w:pPr>
        <w:pStyle w:val="ProductList-Body"/>
      </w:pPr>
      <w:r>
        <w:rPr>
          <w:b/>
          <w:color w:val="00188F"/>
        </w:rPr>
        <w:t>Définitions supplémentaires</w:t>
      </w:r>
      <w:r>
        <w:t> </w:t>
      </w:r>
      <w:r w:rsidRPr="006E70DE">
        <w:t>:</w:t>
      </w:r>
    </w:p>
    <w:p w14:paraId="2EFF64CA" w14:textId="77777777" w:rsidR="00013400" w:rsidRPr="00815D37" w:rsidRDefault="00013400" w:rsidP="00B6224B">
      <w:pPr>
        <w:pStyle w:val="ProductList-Body"/>
      </w:pPr>
      <w:r w:rsidRPr="00426103">
        <w:t>«</w:t>
      </w:r>
      <w:r>
        <w:t> </w:t>
      </w:r>
      <w:r>
        <w:rPr>
          <w:b/>
          <w:color w:val="00188F"/>
        </w:rPr>
        <w:t>Serveur</w:t>
      </w:r>
      <w:r>
        <w:t> </w:t>
      </w:r>
      <w:r w:rsidRPr="00426103">
        <w:t>»</w:t>
      </w:r>
      <w:r>
        <w:t xml:space="preserve"> désigne un serveur Azure Analysis Services. </w:t>
      </w:r>
    </w:p>
    <w:p w14:paraId="16CA5BFF"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 Serveur spécifique a été déployé dans Microsoft Azure pour un abonnement Microsoft Azure donné au cours d’un mois de facturation. </w:t>
      </w:r>
    </w:p>
    <w:p w14:paraId="6C380B78" w14:textId="77777777" w:rsidR="00013400" w:rsidRPr="00815D37" w:rsidRDefault="00013400"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Azure Analysis Services. </w:t>
      </w:r>
    </w:p>
    <w:p w14:paraId="3D1CDF86" w14:textId="77777777" w:rsidR="00013400" w:rsidRPr="00815D37" w:rsidRDefault="00013400" w:rsidP="00B6224B">
      <w:pPr>
        <w:pStyle w:val="ProductList-Body"/>
      </w:pPr>
    </w:p>
    <w:p w14:paraId="17B7E4EF" w14:textId="77777777" w:rsidR="00013400" w:rsidRPr="00815D37" w:rsidRDefault="00013400" w:rsidP="00B6224B">
      <w:pPr>
        <w:pStyle w:val="ProductList-Body"/>
      </w:pPr>
      <w:r>
        <w:rPr>
          <w:b/>
          <w:color w:val="00188F"/>
        </w:rPr>
        <w:t>Temps d’Indisponibilité </w:t>
      </w:r>
      <w:r w:rsidRPr="006E70DE">
        <w:t>:</w:t>
      </w:r>
      <w:r>
        <w:t xml:space="preserve"> nombre total de minutes accumulées au cours d’un mois de facturation d’un abonnement Microsoft Azure donné pendant lesquelles un Serveur spécifique n’est pas disponible. Une minute est comptabilisée dans le Temps d’Indisponibilité d’un Serveur spécifique si plus de 1 % des Opérations du Client réalisées pendant cette minute renvoient un Code d’Erreur.</w:t>
      </w:r>
    </w:p>
    <w:p w14:paraId="04D662B8" w14:textId="77777777" w:rsidR="00013400" w:rsidRPr="00815D37" w:rsidRDefault="00013400" w:rsidP="00B6224B">
      <w:pPr>
        <w:pStyle w:val="ProductList-Body"/>
      </w:pPr>
    </w:p>
    <w:p w14:paraId="2F95E1AB" w14:textId="77777777" w:rsidR="00013400" w:rsidRPr="00815D37" w:rsidRDefault="00013400" w:rsidP="00B6224B">
      <w:pPr>
        <w:pStyle w:val="ProductList-Body"/>
      </w:pPr>
      <w:r>
        <w:rPr>
          <w:b/>
          <w:color w:val="00188F"/>
        </w:rPr>
        <w:t>Pourcentage de Temps de Disponibilité Mensuel</w:t>
      </w:r>
      <w:r>
        <w:t> </w:t>
      </w:r>
      <w:r w:rsidRPr="006E70DE">
        <w:t>:</w:t>
      </w:r>
      <w:r>
        <w:t xml:space="preserve"> le Pourcentage de Temps d’Activité Mensuel d’un Serveur spécifique est calculé à l’aide de la formule suivante </w:t>
      </w:r>
      <w:r w:rsidRPr="006E70DE">
        <w:t>:</w:t>
      </w:r>
      <w:r>
        <w:t xml:space="preserve"> </w:t>
      </w:r>
    </w:p>
    <w:p w14:paraId="23FF3923" w14:textId="77777777" w:rsidR="00013400" w:rsidRPr="00815D37" w:rsidRDefault="00013400" w:rsidP="00B6224B">
      <w:pPr>
        <w:pStyle w:val="ProductList-Body"/>
      </w:pPr>
    </w:p>
    <w:p w14:paraId="113FA94B" w14:textId="77777777" w:rsidR="00013400"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24E50DA" w14:textId="77777777" w:rsidR="00013400" w:rsidRPr="00815D37" w:rsidRDefault="00013400"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400" w:rsidRPr="002928A2" w14:paraId="21C81309" w14:textId="77777777" w:rsidTr="00270697">
        <w:trPr>
          <w:tblHeader/>
        </w:trPr>
        <w:tc>
          <w:tcPr>
            <w:tcW w:w="5400" w:type="dxa"/>
            <w:shd w:val="clear" w:color="auto" w:fill="0072C6"/>
          </w:tcPr>
          <w:p w14:paraId="2180944A"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C58D3C"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0FF7ED47" w14:textId="77777777" w:rsidTr="00270697">
        <w:tc>
          <w:tcPr>
            <w:tcW w:w="5400" w:type="dxa"/>
          </w:tcPr>
          <w:p w14:paraId="138F0AC0" w14:textId="77777777" w:rsidR="00013400" w:rsidRPr="0076238C" w:rsidRDefault="00013400" w:rsidP="00B6224B">
            <w:pPr>
              <w:pStyle w:val="ProductList-OfferingBody"/>
              <w:jc w:val="center"/>
            </w:pPr>
            <w:r>
              <w:t>&lt; 99,9 %</w:t>
            </w:r>
          </w:p>
        </w:tc>
        <w:tc>
          <w:tcPr>
            <w:tcW w:w="5400" w:type="dxa"/>
          </w:tcPr>
          <w:p w14:paraId="719C305A" w14:textId="77777777" w:rsidR="00013400" w:rsidRPr="0076238C" w:rsidRDefault="00013400" w:rsidP="00B6224B">
            <w:pPr>
              <w:pStyle w:val="ProductList-OfferingBody"/>
              <w:jc w:val="center"/>
            </w:pPr>
            <w:r>
              <w:t>10 %</w:t>
            </w:r>
          </w:p>
        </w:tc>
      </w:tr>
      <w:tr w:rsidR="00013400" w:rsidRPr="002928A2" w14:paraId="71281D1A" w14:textId="77777777" w:rsidTr="00270697">
        <w:tc>
          <w:tcPr>
            <w:tcW w:w="5400" w:type="dxa"/>
          </w:tcPr>
          <w:p w14:paraId="35566495" w14:textId="77777777" w:rsidR="00013400" w:rsidRPr="0076238C" w:rsidRDefault="00013400" w:rsidP="00B6224B">
            <w:pPr>
              <w:pStyle w:val="ProductList-OfferingBody"/>
              <w:jc w:val="center"/>
            </w:pPr>
            <w:r>
              <w:t>&lt; 99 %</w:t>
            </w:r>
          </w:p>
        </w:tc>
        <w:tc>
          <w:tcPr>
            <w:tcW w:w="5400" w:type="dxa"/>
          </w:tcPr>
          <w:p w14:paraId="4E5D6CEA" w14:textId="77777777" w:rsidR="00013400" w:rsidRPr="0076238C" w:rsidRDefault="00013400" w:rsidP="00B6224B">
            <w:pPr>
              <w:pStyle w:val="ProductList-OfferingBody"/>
              <w:jc w:val="center"/>
            </w:pPr>
            <w:r>
              <w:t>25 %</w:t>
            </w:r>
          </w:p>
        </w:tc>
      </w:tr>
    </w:tbl>
    <w:p w14:paraId="2E392B0A"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198C8B" w14:textId="5983D1B2" w:rsidR="00DA6241" w:rsidRPr="008E64FF" w:rsidRDefault="00DA6241" w:rsidP="00B6224B">
      <w:pPr>
        <w:pStyle w:val="ProductList-Offering2Heading"/>
        <w:keepNext/>
        <w:tabs>
          <w:tab w:val="clear" w:pos="360"/>
          <w:tab w:val="clear" w:pos="720"/>
          <w:tab w:val="clear" w:pos="1080"/>
        </w:tabs>
        <w:outlineLvl w:val="2"/>
        <w:rPr>
          <w:lang w:eastAsia="en-US" w:bidi="ar-SA"/>
        </w:rPr>
      </w:pPr>
      <w:bookmarkStart w:id="93" w:name="_Toc36539130"/>
      <w:r w:rsidRPr="008E64FF">
        <w:rPr>
          <w:lang w:eastAsia="en-US" w:bidi="ar-SA"/>
        </w:rPr>
        <w:lastRenderedPageBreak/>
        <w:t>Services de Gestion des API</w:t>
      </w:r>
      <w:bookmarkEnd w:id="93"/>
    </w:p>
    <w:p w14:paraId="2CC7525C" w14:textId="77777777" w:rsidR="00DA6241" w:rsidRPr="00FB368F" w:rsidRDefault="00DA6241" w:rsidP="00B6224B">
      <w:pPr>
        <w:pStyle w:val="ProductList-Body"/>
      </w:pPr>
      <w:r>
        <w:rPr>
          <w:b/>
          <w:color w:val="00188F"/>
        </w:rPr>
        <w:t>Définitions Supplémentaires</w:t>
      </w:r>
      <w:r>
        <w:t> </w:t>
      </w:r>
      <w:r w:rsidRPr="006E70DE">
        <w:t>:</w:t>
      </w:r>
    </w:p>
    <w:p w14:paraId="75AF6FBB" w14:textId="77777777" w:rsidR="00DA6241" w:rsidRPr="00FB368F" w:rsidRDefault="00DA6241"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instance de Gestion des API donnée a été déployée dans Microsoft Azure au cours d’un mois de facturation.</w:t>
      </w:r>
    </w:p>
    <w:p w14:paraId="665E50BE" w14:textId="77777777" w:rsidR="00DA6241" w:rsidRPr="00FB368F" w:rsidRDefault="00DA6241"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instances de Gestion des API que vous avez déployées au cours d’un mois de facturation d’un abonnement Microsoft Azure donné.</w:t>
      </w:r>
    </w:p>
    <w:p w14:paraId="4B4C73F2" w14:textId="77777777" w:rsidR="00DA6241" w:rsidRPr="00FB368F" w:rsidRDefault="00DA6241" w:rsidP="00B6224B">
      <w:pPr>
        <w:pStyle w:val="ProductList-Body"/>
      </w:pPr>
      <w:r w:rsidRPr="00426103">
        <w:t>«</w:t>
      </w:r>
      <w:r>
        <w:t> </w:t>
      </w:r>
      <w:r>
        <w:rPr>
          <w:b/>
          <w:color w:val="00188F"/>
        </w:rPr>
        <w:t>Proxy</w:t>
      </w:r>
      <w:r>
        <w:t> </w:t>
      </w:r>
      <w:r w:rsidRPr="00426103">
        <w:t>»</w:t>
      </w:r>
      <w:r>
        <w:t xml:space="preserve"> désigne le composant du Service de Gestion des API chargé de recevoir les demandes d’API et de les transférer aux API associées configurées.</w:t>
      </w:r>
    </w:p>
    <w:p w14:paraId="71602456" w14:textId="77777777" w:rsidR="00DA6241" w:rsidRPr="00FB368F" w:rsidRDefault="00DA6241" w:rsidP="00B6224B">
      <w:pPr>
        <w:pStyle w:val="ProductList-Body"/>
      </w:pPr>
    </w:p>
    <w:p w14:paraId="064CFA27" w14:textId="485265C7" w:rsidR="00DA6241" w:rsidRPr="00FB368F" w:rsidRDefault="00DA6241" w:rsidP="00B6224B">
      <w:pPr>
        <w:pStyle w:val="ProductList-Body"/>
      </w:pPr>
      <w:r>
        <w:rPr>
          <w:b/>
          <w:color w:val="00188F"/>
        </w:rPr>
        <w:t>Temps d’Indisponibilité</w:t>
      </w:r>
      <w:r>
        <w:t> </w:t>
      </w:r>
      <w:r w:rsidRPr="006E70DE">
        <w:t>:</w:t>
      </w:r>
      <w:r>
        <w:t xml:space="preserve"> nombre total de Minutes de Déploiement, cumulées pour l’ensemble des instances de Gestion des API que vous avez déployées au titre d’un abonnement Microsoft Azure donné, pendant lesquelles le Service de Gestion des API n’est pas disponible. Une minute est comptabilisée dans le Temps d’Indisponibilité d’une instance de Gestion des API lorsque toutes les tentatives continues d’exécution des opérations via le Proxy au cours de cette minute renvoient un Code d’Erreur ou ne retournent pas un Code de Réussite dans les cinq minutes.</w:t>
      </w:r>
    </w:p>
    <w:p w14:paraId="2464A477" w14:textId="77777777" w:rsidR="00DA6241" w:rsidRPr="00FB368F" w:rsidRDefault="00DA6241" w:rsidP="00B6224B">
      <w:pPr>
        <w:pStyle w:val="ProductList-Body"/>
      </w:pPr>
    </w:p>
    <w:p w14:paraId="624B0CFA" w14:textId="77777777" w:rsidR="00755296" w:rsidRDefault="0075529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743DB409" w14:textId="77777777" w:rsidR="00755296" w:rsidRPr="00A90E39" w:rsidRDefault="00755296" w:rsidP="00B6224B">
      <w:pPr>
        <w:pStyle w:val="ProductList-Body"/>
        <w:rPr>
          <w:szCs w:val="16"/>
        </w:rPr>
      </w:pPr>
    </w:p>
    <w:p w14:paraId="7E30C449" w14:textId="77777777" w:rsidR="00755296" w:rsidRPr="00434BE0" w:rsidRDefault="005D64AF"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442EB1" w14:textId="77777777" w:rsidR="00362FF7" w:rsidRPr="00036A95" w:rsidRDefault="00362FF7" w:rsidP="00B6224B">
      <w:pPr>
        <w:pStyle w:val="ProductList-Body"/>
      </w:pPr>
      <w:r>
        <w:rPr>
          <w:b/>
          <w:color w:val="00188F"/>
        </w:rPr>
        <w:t>Avoir Service pour les déploiements des éditions de Base, Standard et Premium dans une seule région</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541D7ED8" w14:textId="77777777" w:rsidTr="00183F48">
        <w:trPr>
          <w:tblHeader/>
        </w:trPr>
        <w:tc>
          <w:tcPr>
            <w:tcW w:w="5400" w:type="dxa"/>
            <w:shd w:val="clear" w:color="auto" w:fill="0072C6"/>
          </w:tcPr>
          <w:p w14:paraId="6C5783F8" w14:textId="77777777" w:rsidR="00DA6241" w:rsidRPr="001A0074" w:rsidRDefault="00DA624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6EA785" w14:textId="77777777" w:rsidR="00DA6241" w:rsidRPr="001A0074" w:rsidRDefault="00DA6241" w:rsidP="00B6224B">
            <w:pPr>
              <w:pStyle w:val="ProductList-OfferingBody"/>
              <w:jc w:val="center"/>
              <w:rPr>
                <w:color w:val="FFFFFF" w:themeColor="background1"/>
              </w:rPr>
            </w:pPr>
            <w:r>
              <w:rPr>
                <w:color w:val="FFFFFF" w:themeColor="background1"/>
              </w:rPr>
              <w:t>Avoir Service</w:t>
            </w:r>
          </w:p>
        </w:tc>
      </w:tr>
      <w:tr w:rsidR="007A24E0" w:rsidRPr="002928A2" w14:paraId="377704E8" w14:textId="77777777" w:rsidTr="00183F48">
        <w:tc>
          <w:tcPr>
            <w:tcW w:w="5400" w:type="dxa"/>
          </w:tcPr>
          <w:p w14:paraId="0A98031B" w14:textId="5A29681F" w:rsidR="007A24E0" w:rsidRPr="0076238C" w:rsidRDefault="007A24E0" w:rsidP="00B6224B">
            <w:pPr>
              <w:pStyle w:val="ProductList-OfferingBody"/>
              <w:jc w:val="center"/>
            </w:pPr>
            <w:r>
              <w:t>&lt; 99,9 %</w:t>
            </w:r>
          </w:p>
        </w:tc>
        <w:tc>
          <w:tcPr>
            <w:tcW w:w="5400" w:type="dxa"/>
          </w:tcPr>
          <w:p w14:paraId="04BBE619" w14:textId="3E81F898" w:rsidR="007A24E0" w:rsidRPr="0076238C" w:rsidRDefault="007A24E0" w:rsidP="00B6224B">
            <w:pPr>
              <w:pStyle w:val="ProductList-OfferingBody"/>
              <w:jc w:val="center"/>
            </w:pPr>
            <w:r>
              <w:t>10</w:t>
            </w:r>
            <w:r w:rsidR="00144E60">
              <w:t xml:space="preserve"> </w:t>
            </w:r>
            <w:r>
              <w:t>%</w:t>
            </w:r>
          </w:p>
        </w:tc>
      </w:tr>
      <w:tr w:rsidR="007A24E0" w:rsidRPr="002928A2" w14:paraId="4D17223A" w14:textId="77777777" w:rsidTr="00183F48">
        <w:tc>
          <w:tcPr>
            <w:tcW w:w="5400" w:type="dxa"/>
          </w:tcPr>
          <w:p w14:paraId="6C03F81E" w14:textId="018C5976" w:rsidR="007A24E0" w:rsidRPr="0076238C" w:rsidRDefault="007A24E0" w:rsidP="00B6224B">
            <w:pPr>
              <w:pStyle w:val="ProductList-OfferingBody"/>
              <w:jc w:val="center"/>
            </w:pPr>
            <w:r>
              <w:t>&lt; 99 %</w:t>
            </w:r>
          </w:p>
        </w:tc>
        <w:tc>
          <w:tcPr>
            <w:tcW w:w="5400" w:type="dxa"/>
          </w:tcPr>
          <w:p w14:paraId="6F528DCF" w14:textId="1B2ABE61" w:rsidR="007A24E0" w:rsidRPr="0076238C" w:rsidRDefault="007A24E0" w:rsidP="00B6224B">
            <w:pPr>
              <w:pStyle w:val="ProductList-OfferingBody"/>
              <w:jc w:val="center"/>
            </w:pPr>
            <w:r>
              <w:t>25</w:t>
            </w:r>
            <w:r w:rsidR="00144E60">
              <w:t xml:space="preserve"> </w:t>
            </w:r>
            <w:r>
              <w:t>%</w:t>
            </w:r>
          </w:p>
        </w:tc>
      </w:tr>
    </w:tbl>
    <w:p w14:paraId="26781FF4" w14:textId="77777777" w:rsidR="00A071CE" w:rsidRPr="00FB368F" w:rsidRDefault="00A071CE" w:rsidP="00B6224B">
      <w:pPr>
        <w:pStyle w:val="ProductList-Body"/>
      </w:pPr>
    </w:p>
    <w:p w14:paraId="39906667" w14:textId="46CCB3F2" w:rsidR="00A071CE" w:rsidRPr="00FB368F" w:rsidRDefault="00A071CE" w:rsidP="00B6224B">
      <w:pPr>
        <w:pStyle w:val="ProductList-Body"/>
      </w:pPr>
      <w:r>
        <w:rPr>
          <w:b/>
          <w:color w:val="00188F"/>
        </w:rPr>
        <w:t>Avoir Service pour les déploiements de l’Édition Premium à travers deux régions ou plus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071CE" w:rsidRPr="002928A2" w14:paraId="0F32E689" w14:textId="77777777" w:rsidTr="00183F48">
        <w:trPr>
          <w:tblHeader/>
        </w:trPr>
        <w:tc>
          <w:tcPr>
            <w:tcW w:w="5400" w:type="dxa"/>
            <w:shd w:val="clear" w:color="auto" w:fill="0072C6"/>
          </w:tcPr>
          <w:p w14:paraId="394F2508" w14:textId="77777777" w:rsidR="00A071CE" w:rsidRPr="001A0074" w:rsidRDefault="00A071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4C8910" w14:textId="77777777" w:rsidR="00A071CE" w:rsidRPr="001A0074" w:rsidRDefault="00A071CE" w:rsidP="00B6224B">
            <w:pPr>
              <w:pStyle w:val="ProductList-OfferingBody"/>
              <w:jc w:val="center"/>
              <w:rPr>
                <w:color w:val="FFFFFF" w:themeColor="background1"/>
              </w:rPr>
            </w:pPr>
            <w:r>
              <w:rPr>
                <w:color w:val="FFFFFF" w:themeColor="background1"/>
              </w:rPr>
              <w:t>Avoir Service</w:t>
            </w:r>
          </w:p>
        </w:tc>
      </w:tr>
      <w:tr w:rsidR="00A071CE" w:rsidRPr="002928A2" w14:paraId="799DD959" w14:textId="77777777" w:rsidTr="00183F48">
        <w:tc>
          <w:tcPr>
            <w:tcW w:w="5400" w:type="dxa"/>
          </w:tcPr>
          <w:p w14:paraId="2EC2C055" w14:textId="0050C270" w:rsidR="00A071CE" w:rsidRPr="0076238C" w:rsidRDefault="00A071CE" w:rsidP="00B6224B">
            <w:pPr>
              <w:pStyle w:val="ProductList-OfferingBody"/>
              <w:jc w:val="center"/>
            </w:pPr>
            <w:r>
              <w:t>&lt; 99,95 %</w:t>
            </w:r>
          </w:p>
        </w:tc>
        <w:tc>
          <w:tcPr>
            <w:tcW w:w="5400" w:type="dxa"/>
          </w:tcPr>
          <w:p w14:paraId="005936F4" w14:textId="51D65CF0" w:rsidR="00A071CE" w:rsidRPr="0076238C" w:rsidRDefault="00A071CE" w:rsidP="00B6224B">
            <w:pPr>
              <w:pStyle w:val="ProductList-OfferingBody"/>
              <w:jc w:val="center"/>
            </w:pPr>
            <w:r>
              <w:t>10</w:t>
            </w:r>
            <w:r w:rsidR="00144E60">
              <w:t xml:space="preserve"> </w:t>
            </w:r>
            <w:r>
              <w:t>%</w:t>
            </w:r>
          </w:p>
        </w:tc>
      </w:tr>
      <w:tr w:rsidR="00A071CE" w:rsidRPr="002928A2" w14:paraId="55EE3580" w14:textId="77777777" w:rsidTr="00183F48">
        <w:tc>
          <w:tcPr>
            <w:tcW w:w="5400" w:type="dxa"/>
          </w:tcPr>
          <w:p w14:paraId="37A819B4" w14:textId="353FE981" w:rsidR="00A071CE" w:rsidRPr="0076238C" w:rsidRDefault="00A071CE" w:rsidP="00B6224B">
            <w:pPr>
              <w:pStyle w:val="ProductList-OfferingBody"/>
              <w:jc w:val="center"/>
            </w:pPr>
            <w:r>
              <w:t>&lt; 99 %</w:t>
            </w:r>
          </w:p>
        </w:tc>
        <w:tc>
          <w:tcPr>
            <w:tcW w:w="5400" w:type="dxa"/>
          </w:tcPr>
          <w:p w14:paraId="46EEE5AF" w14:textId="27B84AE4" w:rsidR="00A071CE" w:rsidRPr="0076238C" w:rsidRDefault="00A071CE" w:rsidP="00B6224B">
            <w:pPr>
              <w:pStyle w:val="ProductList-OfferingBody"/>
              <w:jc w:val="center"/>
            </w:pPr>
            <w:r>
              <w:t>25</w:t>
            </w:r>
            <w:r w:rsidR="00144E60">
              <w:t xml:space="preserve"> </w:t>
            </w:r>
            <w:r>
              <w:t>%</w:t>
            </w:r>
          </w:p>
        </w:tc>
      </w:tr>
    </w:tbl>
    <w:bookmarkStart w:id="94" w:name="_Toc433975835"/>
    <w:bookmarkStart w:id="95" w:name="_Toc430180030"/>
    <w:bookmarkStart w:id="96" w:name="_Toc425256416"/>
    <w:p w14:paraId="6234F31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E53576E" w14:textId="77777777" w:rsidR="00CB6998" w:rsidRPr="0007323F" w:rsidRDefault="00CB6998" w:rsidP="00B6224B">
      <w:pPr>
        <w:pStyle w:val="ProductList-Offering2Heading"/>
        <w:tabs>
          <w:tab w:val="clear" w:pos="360"/>
          <w:tab w:val="clear" w:pos="720"/>
          <w:tab w:val="clear" w:pos="1080"/>
        </w:tabs>
        <w:outlineLvl w:val="2"/>
      </w:pPr>
      <w:bookmarkStart w:id="97" w:name="_Toc36539131"/>
      <w:r>
        <w:t>App Service</w:t>
      </w:r>
      <w:bookmarkEnd w:id="97"/>
    </w:p>
    <w:p w14:paraId="2C5EB004" w14:textId="77777777" w:rsidR="00DF28CE" w:rsidRPr="0072127E" w:rsidRDefault="00DF28CE" w:rsidP="00B6224B">
      <w:pPr>
        <w:pStyle w:val="ProductList-Body"/>
      </w:pPr>
      <w:r>
        <w:rPr>
          <w:b/>
          <w:color w:val="00188F"/>
        </w:rPr>
        <w:t>Définitions supplémentaires</w:t>
      </w:r>
      <w:r>
        <w:t> </w:t>
      </w:r>
      <w:r w:rsidRPr="006E70DE">
        <w:t>:</w:t>
      </w:r>
    </w:p>
    <w:p w14:paraId="479360F8" w14:textId="77777777" w:rsidR="00DF28CE" w:rsidRPr="0072127E" w:rsidRDefault="00DF28CE" w:rsidP="00B6224B">
      <w:pPr>
        <w:pStyle w:val="ProductList-Body"/>
        <w:spacing w:after="40"/>
      </w:pPr>
      <w:r>
        <w:t xml:space="preserve">Le terme </w:t>
      </w:r>
      <w:r w:rsidRPr="00426103">
        <w:t>«</w:t>
      </w:r>
      <w:r>
        <w:t> </w:t>
      </w:r>
      <w:r>
        <w:rPr>
          <w:b/>
          <w:color w:val="00188F"/>
        </w:rPr>
        <w:t>Application</w:t>
      </w:r>
      <w:r>
        <w:t> </w:t>
      </w:r>
      <w:r w:rsidRPr="00426103">
        <w:t>»</w:t>
      </w:r>
      <w:r>
        <w:t xml:space="preserve"> désigne une Application API, Logique, Web ou Mobile déployée par le Client dans l’App Service, à l’exclusion des applications Web déployées dans le cadre des versions Gratuites et Partagées.</w:t>
      </w:r>
    </w:p>
    <w:p w14:paraId="7BFBE9EC"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w:t>
      </w:r>
      <w:r>
        <w:rPr>
          <w:rFonts w:eastAsia="Tahoma" w:cs="Tahoma"/>
        </w:rPr>
        <w:t xml:space="preserve">correspond au </w:t>
      </w:r>
      <w:r>
        <w:t>nombre total de minutes pendant lesquelles une Application donnée a été configurée pour s’exécuter dans Microsoft Azure au cours d’un mois de facturation. Ce nombre est calculé à partir de la création de l’Application ou de l’action effectuée par le Client pour exécuter l’Application jusqu’au moment où celui-ci a exécuté une action qui provoquerait l’arrêt ou la suppression de l’Application.</w:t>
      </w:r>
    </w:p>
    <w:p w14:paraId="4EDBAEDF" w14:textId="0A4A0F27" w:rsidR="00CB6998" w:rsidRPr="0007323F" w:rsidRDefault="00DF28CE" w:rsidP="00B6224B">
      <w:pPr>
        <w:pStyle w:val="ProductList-Body"/>
        <w:spacing w:after="40"/>
      </w:pPr>
      <w:r>
        <w:t xml:space="preserve"> </w:t>
      </w:r>
      <w:r w:rsidR="00CB6998" w:rsidRPr="00426103">
        <w:t>«</w:t>
      </w:r>
      <w:r w:rsidR="00CB6998">
        <w:t> </w:t>
      </w:r>
      <w:r w:rsidR="00CB6998">
        <w:rPr>
          <w:b/>
          <w:color w:val="00188F"/>
        </w:rPr>
        <w:t>Minutes Disponibles Maximum</w:t>
      </w:r>
      <w:r w:rsidR="00CB6998">
        <w:t> </w:t>
      </w:r>
      <w:r w:rsidR="00CB6998" w:rsidRPr="00426103">
        <w:t>»</w:t>
      </w:r>
      <w:r w:rsidR="00CB6998">
        <w:t xml:space="preserve"> correspond au nombre de Minutes de Déploiement cumulées pour l’ensemble des Apps déployées par le Client au cours d’un mois de facturation d’un abonnement Microsoft Azure donné.</w:t>
      </w:r>
    </w:p>
    <w:p w14:paraId="5CD085DD" w14:textId="77777777" w:rsidR="00CB6998" w:rsidRPr="0007323F" w:rsidRDefault="00CB6998" w:rsidP="00B6224B">
      <w:pPr>
        <w:pStyle w:val="ProductList-Body"/>
      </w:pPr>
    </w:p>
    <w:p w14:paraId="46AC5BDB" w14:textId="77777777" w:rsidR="00CB6998" w:rsidRPr="0007323F" w:rsidRDefault="00CB6998"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Apps déployées par le Client au titre d’un abonnement Microsoft Azure donné, pendant lesquelles l’App n’est pas disponible. Une minute est comptabilisée dans le Temps d’Indisponibilité d’une App donnée lorsque la connectivité est perdue pendant cette minute entre l’App et une passerelle Internet de Microsoft.</w:t>
      </w:r>
    </w:p>
    <w:p w14:paraId="5D4CC1F7" w14:textId="77777777" w:rsidR="00CB6998" w:rsidRPr="0007323F" w:rsidRDefault="00CB6998" w:rsidP="00B6224B">
      <w:pPr>
        <w:pStyle w:val="ProductList-Body"/>
      </w:pPr>
    </w:p>
    <w:p w14:paraId="64B9FFAA" w14:textId="77777777" w:rsidR="00CB6998" w:rsidRPr="0007323F" w:rsidRDefault="00CB699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E91FBEB" w14:textId="77777777" w:rsidR="00CB6998" w:rsidRPr="0007323F" w:rsidRDefault="00CB6998" w:rsidP="00B6224B">
      <w:pPr>
        <w:pStyle w:val="ProductList-Body"/>
      </w:pPr>
    </w:p>
    <w:p w14:paraId="517A3412" w14:textId="77777777" w:rsidR="00CB6998" w:rsidRPr="00DC4F57" w:rsidRDefault="005D64AF" w:rsidP="00B6224B">
      <w:pPr>
        <w:pStyle w:val="ListParagraph"/>
        <w:rPr>
          <w:rFonts w:eastAsiaTheme="minorEastAsia"/>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2C7E3D" w14:textId="77777777" w:rsidR="00CB6998" w:rsidRPr="0007323F" w:rsidRDefault="00CB6998" w:rsidP="00B6224B">
      <w:pPr>
        <w:pStyle w:val="ProductList-Body"/>
      </w:pPr>
      <w:r>
        <w:rPr>
          <w:b/>
          <w:color w:val="00188F"/>
        </w:rPr>
        <w:t>Avoir Service </w:t>
      </w:r>
      <w:r w:rsidRPr="006E70DE">
        <w:t>:</w:t>
      </w:r>
    </w:p>
    <w:tbl>
      <w:tblPr>
        <w:tblW w:w="10809"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96"/>
        <w:gridCol w:w="5513"/>
      </w:tblGrid>
      <w:tr w:rsidR="00CB6998" w:rsidRPr="002928A2" w14:paraId="54F02B01" w14:textId="77777777" w:rsidTr="00183F48">
        <w:trPr>
          <w:tblHeader/>
        </w:trPr>
        <w:tc>
          <w:tcPr>
            <w:tcW w:w="5296" w:type="dxa"/>
            <w:shd w:val="clear" w:color="auto" w:fill="0072C6"/>
          </w:tcPr>
          <w:p w14:paraId="3DF3D2FC" w14:textId="77777777" w:rsidR="00CB6998" w:rsidRPr="001A0074" w:rsidRDefault="00CB6998" w:rsidP="00B6224B">
            <w:pPr>
              <w:pStyle w:val="ProductList-OfferingBody"/>
              <w:jc w:val="center"/>
              <w:rPr>
                <w:color w:val="FFFFFF" w:themeColor="background1"/>
              </w:rPr>
            </w:pPr>
            <w:r>
              <w:rPr>
                <w:color w:val="FFFFFF" w:themeColor="background1"/>
              </w:rPr>
              <w:t>Pourcentage de Temps de Disponibilité Mensuel</w:t>
            </w:r>
          </w:p>
        </w:tc>
        <w:tc>
          <w:tcPr>
            <w:tcW w:w="5513" w:type="dxa"/>
            <w:shd w:val="clear" w:color="auto" w:fill="0072C6"/>
          </w:tcPr>
          <w:p w14:paraId="4DF1EBCE" w14:textId="77777777" w:rsidR="00CB6998" w:rsidRPr="001A0074" w:rsidRDefault="00CB6998" w:rsidP="00B6224B">
            <w:pPr>
              <w:pStyle w:val="ProductList-OfferingBody"/>
              <w:jc w:val="center"/>
              <w:rPr>
                <w:color w:val="FFFFFF" w:themeColor="background1"/>
              </w:rPr>
            </w:pPr>
            <w:r>
              <w:rPr>
                <w:color w:val="FFFFFF" w:themeColor="background1"/>
              </w:rPr>
              <w:t>Avoir Service</w:t>
            </w:r>
          </w:p>
        </w:tc>
      </w:tr>
      <w:tr w:rsidR="00CB6998" w:rsidRPr="002928A2" w14:paraId="03DCAE4C" w14:textId="77777777" w:rsidTr="00183F48">
        <w:tc>
          <w:tcPr>
            <w:tcW w:w="5296" w:type="dxa"/>
          </w:tcPr>
          <w:p w14:paraId="1CAEB828" w14:textId="77777777" w:rsidR="00CB6998" w:rsidRPr="0076238C" w:rsidRDefault="00CB6998" w:rsidP="00B6224B">
            <w:pPr>
              <w:pStyle w:val="ProductList-OfferingBody"/>
              <w:jc w:val="center"/>
            </w:pPr>
            <w:r>
              <w:t>&lt; 99,95 %</w:t>
            </w:r>
          </w:p>
        </w:tc>
        <w:tc>
          <w:tcPr>
            <w:tcW w:w="5513" w:type="dxa"/>
          </w:tcPr>
          <w:p w14:paraId="75DB947E" w14:textId="77777777" w:rsidR="00CB6998" w:rsidRPr="0076238C" w:rsidRDefault="00CB6998" w:rsidP="00B6224B">
            <w:pPr>
              <w:pStyle w:val="ProductList-OfferingBody"/>
              <w:jc w:val="center"/>
            </w:pPr>
            <w:r>
              <w:t>10 %</w:t>
            </w:r>
          </w:p>
        </w:tc>
      </w:tr>
      <w:tr w:rsidR="00CB6998" w:rsidRPr="002928A2" w14:paraId="1AD963C6" w14:textId="77777777" w:rsidTr="00183F48">
        <w:tc>
          <w:tcPr>
            <w:tcW w:w="5296" w:type="dxa"/>
          </w:tcPr>
          <w:p w14:paraId="44174B49" w14:textId="77777777" w:rsidR="00CB6998" w:rsidRPr="0076238C" w:rsidRDefault="00CB6998" w:rsidP="00B6224B">
            <w:pPr>
              <w:pStyle w:val="ProductList-OfferingBody"/>
              <w:jc w:val="center"/>
            </w:pPr>
            <w:r>
              <w:t>&lt; 99 %</w:t>
            </w:r>
          </w:p>
        </w:tc>
        <w:tc>
          <w:tcPr>
            <w:tcW w:w="5513" w:type="dxa"/>
          </w:tcPr>
          <w:p w14:paraId="4CB019C4" w14:textId="77777777" w:rsidR="00CB6998" w:rsidRPr="0076238C" w:rsidRDefault="00CB6998" w:rsidP="00B6224B">
            <w:pPr>
              <w:pStyle w:val="ProductList-OfferingBody"/>
              <w:jc w:val="center"/>
            </w:pPr>
            <w:r>
              <w:t>25 %</w:t>
            </w:r>
          </w:p>
        </w:tc>
      </w:tr>
    </w:tbl>
    <w:p w14:paraId="20D5682A" w14:textId="77777777" w:rsidR="00CB6998" w:rsidRPr="0007323F" w:rsidRDefault="00CB6998" w:rsidP="00B6224B">
      <w:pPr>
        <w:pStyle w:val="ProductList-Body"/>
      </w:pPr>
    </w:p>
    <w:p w14:paraId="3609E6CE" w14:textId="3B5F4587" w:rsidR="00CB6998" w:rsidRPr="0007323F" w:rsidRDefault="002265E0" w:rsidP="00B6224B">
      <w:pPr>
        <w:pStyle w:val="ProductList-Body"/>
      </w:pPr>
      <w:r w:rsidRPr="00405861">
        <w:rPr>
          <w:b/>
          <w:bCs/>
          <w:color w:val="00188F"/>
          <w:szCs w:val="18"/>
        </w:rPr>
        <w:t>Conditions supplémentaires </w:t>
      </w:r>
      <w:r w:rsidRPr="006E70DE">
        <w:rPr>
          <w:bCs/>
          <w:szCs w:val="18"/>
        </w:rPr>
        <w:t>:</w:t>
      </w:r>
      <w:r w:rsidRPr="00405861">
        <w:rPr>
          <w:b/>
          <w:bCs/>
          <w:color w:val="00188F"/>
          <w:szCs w:val="18"/>
        </w:rPr>
        <w:t xml:space="preserve"> </w:t>
      </w:r>
      <w:r w:rsidRPr="00405861">
        <w:rPr>
          <w:szCs w:val="18"/>
        </w:rPr>
        <w:t>Les Avoirs Service ne sont applicables qu’aux frais attribuables à votre utilisation des applications Web ou mobiles et non aux frais attribuables à d’autres types d’applications disponibles par l’intermédiaire de l’App Service, qui ne sont pas couvertes par le présent SLA</w:t>
      </w:r>
      <w:r w:rsidR="00CB6998">
        <w:t>.</w:t>
      </w:r>
    </w:p>
    <w:bookmarkEnd w:id="94"/>
    <w:bookmarkEnd w:id="95"/>
    <w:p w14:paraId="245E14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2950AD" w14:textId="75BEB94D" w:rsidR="00712939" w:rsidRPr="00E637C9" w:rsidRDefault="00712939" w:rsidP="00B6224B">
      <w:pPr>
        <w:pStyle w:val="ProductList-Offering2Heading"/>
        <w:tabs>
          <w:tab w:val="clear" w:pos="360"/>
          <w:tab w:val="clear" w:pos="720"/>
          <w:tab w:val="clear" w:pos="1080"/>
        </w:tabs>
        <w:outlineLvl w:val="2"/>
      </w:pPr>
      <w:bookmarkStart w:id="98" w:name="_Toc36539132"/>
      <w:r>
        <w:t>Application Gateway</w:t>
      </w:r>
      <w:bookmarkEnd w:id="96"/>
      <w:bookmarkEnd w:id="98"/>
    </w:p>
    <w:p w14:paraId="3C08C3A8" w14:textId="77777777" w:rsidR="00712939" w:rsidRPr="00E637C9" w:rsidRDefault="00712939" w:rsidP="00B6224B">
      <w:pPr>
        <w:pStyle w:val="ProductList-Body"/>
      </w:pPr>
      <w:r>
        <w:rPr>
          <w:b/>
          <w:color w:val="00188F"/>
        </w:rPr>
        <w:t>Définitions Supplémentaires</w:t>
      </w:r>
      <w:r>
        <w:t> </w:t>
      </w:r>
      <w:r w:rsidRPr="006E70DE">
        <w:t>:</w:t>
      </w:r>
    </w:p>
    <w:p w14:paraId="3746D075" w14:textId="77777777" w:rsidR="00712939" w:rsidRPr="00E637C9" w:rsidRDefault="00712939" w:rsidP="00B6224B">
      <w:pPr>
        <w:pStyle w:val="ProductList-Body"/>
        <w:spacing w:after="40"/>
      </w:pPr>
      <w:r w:rsidRPr="00426103">
        <w:t>«</w:t>
      </w:r>
      <w:r>
        <w:t> </w:t>
      </w:r>
      <w:r>
        <w:rPr>
          <w:b/>
          <w:color w:val="00188F"/>
        </w:rPr>
        <w:t>Service Cloud Application Gateway</w:t>
      </w:r>
      <w:r>
        <w:t> </w:t>
      </w:r>
      <w:r w:rsidRPr="00426103">
        <w:t>»</w:t>
      </w:r>
      <w:r>
        <w:t xml:space="preserve"> fait référence à un ensemble d’une ou de plusieurs instances Application Gateway configurées afin de fournir des services d’équilibrage de charge HTTP.</w:t>
      </w:r>
    </w:p>
    <w:p w14:paraId="32B7FCD6"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cumulées pendant un mois de facturation au cours desquelles un Service Cloud Application Gateway, constitué d’au moins deux instances Application Gateway moyennes ou grandes, a été déployé dans le cadre d’un abonnement Microsoft Azure.</w:t>
      </w:r>
    </w:p>
    <w:p w14:paraId="576B5989" w14:textId="77777777" w:rsidR="00712939" w:rsidRPr="00E637C9" w:rsidRDefault="00712939" w:rsidP="00B6224B">
      <w:pPr>
        <w:pStyle w:val="ProductList-Body"/>
      </w:pPr>
    </w:p>
    <w:p w14:paraId="4C56B4A9" w14:textId="77777777" w:rsidR="00712939" w:rsidRPr="00E637C9" w:rsidRDefault="00712939" w:rsidP="00B6224B">
      <w:pPr>
        <w:pStyle w:val="ProductList-Body"/>
      </w:pPr>
      <w:r>
        <w:rPr>
          <w:b/>
          <w:color w:val="00188F"/>
        </w:rPr>
        <w:t>Temps d’Indisponibilité</w:t>
      </w:r>
      <w:r>
        <w:t> </w:t>
      </w:r>
      <w:r w:rsidRPr="006E70DE">
        <w:t>:</w:t>
      </w:r>
      <w:r w:rsidRPr="00E6616B">
        <w:rPr>
          <w:b/>
          <w:color w:val="00188F"/>
        </w:rPr>
        <w:t xml:space="preserve"> </w:t>
      </w:r>
      <w:r>
        <w:t>nombre total de Minutes Disponibles Maximum cumulées pour un Service Cloud Application Gateway donné pendant un mois de facturation au cours desquelles le Service Cloud Application Gateway n’est pas disponible. Une minute est considérée comme indisponible lorsque toutes les tentatives de connexion au Service Cloud Application Gateway au cours de cette minute échouent.</w:t>
      </w:r>
    </w:p>
    <w:p w14:paraId="355D93B5" w14:textId="77777777" w:rsidR="00712939" w:rsidRPr="00E637C9" w:rsidRDefault="00712939" w:rsidP="00B6224B">
      <w:pPr>
        <w:pStyle w:val="ProductList-Body"/>
      </w:pPr>
    </w:p>
    <w:p w14:paraId="61F85833" w14:textId="77777777" w:rsidR="00712939" w:rsidRPr="00E637C9" w:rsidRDefault="00712939" w:rsidP="00B6224B">
      <w:pPr>
        <w:pStyle w:val="ProductList-Body"/>
      </w:pPr>
      <w:r>
        <w:rPr>
          <w:b/>
          <w:color w:val="00188F"/>
        </w:rPr>
        <w:t>Pourcentage de Temps de Disponibilité Mensuel</w:t>
      </w:r>
      <w:r>
        <w:t> </w:t>
      </w:r>
      <w:r w:rsidRPr="006E70DE">
        <w:t>:</w:t>
      </w:r>
      <w:r w:rsidRPr="00E6616B">
        <w:rPr>
          <w:b/>
          <w:color w:val="00188F"/>
        </w:rPr>
        <w:t xml:space="preserve"> </w:t>
      </w:r>
      <w:r>
        <w:t>le Pourcentage de Temps de Disponibilité Mensuel est calculé à l’aide de la formule suivante </w:t>
      </w:r>
      <w:r w:rsidRPr="006E70DE">
        <w:t>:</w:t>
      </w:r>
      <w:r>
        <w:t xml:space="preserve"> </w:t>
      </w:r>
    </w:p>
    <w:p w14:paraId="0F5C8761" w14:textId="77777777" w:rsidR="00712939" w:rsidRPr="00FE18A5" w:rsidRDefault="00712939" w:rsidP="00B6224B">
      <w:pPr>
        <w:pStyle w:val="ProductList-Body"/>
      </w:pPr>
    </w:p>
    <w:p w14:paraId="6BC24876" w14:textId="77777777" w:rsidR="00712939"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62C7DD" w14:textId="77777777" w:rsidR="00712939" w:rsidRPr="00E637C9" w:rsidRDefault="00712939" w:rsidP="00B6224B">
      <w:pPr>
        <w:pStyle w:val="ProductList-Body"/>
      </w:pPr>
      <w:r>
        <w:rPr>
          <w:b/>
          <w:color w:val="00188F"/>
        </w:rPr>
        <w:t>Avoir Service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173E5CB" w14:textId="77777777" w:rsidTr="00183F48">
        <w:trPr>
          <w:tblHeader/>
        </w:trPr>
        <w:tc>
          <w:tcPr>
            <w:tcW w:w="5400" w:type="dxa"/>
            <w:shd w:val="clear" w:color="auto" w:fill="0072C6"/>
          </w:tcPr>
          <w:p w14:paraId="439A197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CFBC35"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3E1E551D" w14:textId="77777777" w:rsidTr="00183F48">
        <w:tc>
          <w:tcPr>
            <w:tcW w:w="5400" w:type="dxa"/>
          </w:tcPr>
          <w:p w14:paraId="56435A7C" w14:textId="77777777" w:rsidR="00712939" w:rsidRPr="0076238C" w:rsidRDefault="00712939" w:rsidP="00B6224B">
            <w:pPr>
              <w:pStyle w:val="ProductList-OfferingBody"/>
              <w:jc w:val="center"/>
            </w:pPr>
            <w:r>
              <w:t>&lt; 99,9 %</w:t>
            </w:r>
          </w:p>
        </w:tc>
        <w:tc>
          <w:tcPr>
            <w:tcW w:w="5400" w:type="dxa"/>
          </w:tcPr>
          <w:p w14:paraId="70F33AA9" w14:textId="77777777" w:rsidR="00712939" w:rsidRPr="0076238C" w:rsidRDefault="00712939" w:rsidP="00B6224B">
            <w:pPr>
              <w:pStyle w:val="ProductList-OfferingBody"/>
              <w:jc w:val="center"/>
            </w:pPr>
            <w:r>
              <w:t>10 %</w:t>
            </w:r>
          </w:p>
        </w:tc>
      </w:tr>
      <w:tr w:rsidR="00712939" w:rsidRPr="002928A2" w14:paraId="4DF13CDF" w14:textId="77777777" w:rsidTr="00183F48">
        <w:tc>
          <w:tcPr>
            <w:tcW w:w="5400" w:type="dxa"/>
          </w:tcPr>
          <w:p w14:paraId="2CB40CC8" w14:textId="77777777" w:rsidR="00712939" w:rsidRPr="0076238C" w:rsidRDefault="00712939" w:rsidP="00B6224B">
            <w:pPr>
              <w:pStyle w:val="ProductList-OfferingBody"/>
              <w:jc w:val="center"/>
            </w:pPr>
            <w:r>
              <w:t>&lt; 99 %</w:t>
            </w:r>
          </w:p>
        </w:tc>
        <w:tc>
          <w:tcPr>
            <w:tcW w:w="5400" w:type="dxa"/>
          </w:tcPr>
          <w:p w14:paraId="125B26EE" w14:textId="77777777" w:rsidR="00712939" w:rsidRPr="0076238C" w:rsidRDefault="00712939" w:rsidP="00B6224B">
            <w:pPr>
              <w:pStyle w:val="ProductList-OfferingBody"/>
              <w:jc w:val="center"/>
            </w:pPr>
            <w:r>
              <w:t>25 %</w:t>
            </w:r>
          </w:p>
        </w:tc>
      </w:tr>
    </w:tbl>
    <w:bookmarkStart w:id="99" w:name="_Toc526859647"/>
    <w:bookmarkStart w:id="100" w:name="_Toc527039296"/>
    <w:bookmarkStart w:id="101" w:name="ApplicationInsights"/>
    <w:bookmarkStart w:id="102" w:name="_Toc441215719"/>
    <w:bookmarkStart w:id="103" w:name="_Toc440269641"/>
    <w:bookmarkStart w:id="104" w:name="ServiceAutomation"/>
    <w:bookmarkStart w:id="105" w:name="_Toc441217624"/>
    <w:p w14:paraId="485630C0"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9E4405" w14:textId="77777777" w:rsidR="00A40F90" w:rsidRPr="002B713E" w:rsidRDefault="00A40F90" w:rsidP="00B6224B">
      <w:pPr>
        <w:pStyle w:val="ProductList-Offering2Heading"/>
        <w:tabs>
          <w:tab w:val="clear" w:pos="360"/>
          <w:tab w:val="clear" w:pos="720"/>
          <w:tab w:val="clear" w:pos="1080"/>
        </w:tabs>
        <w:outlineLvl w:val="2"/>
      </w:pPr>
      <w:bookmarkStart w:id="106" w:name="_Toc36539133"/>
      <w:r>
        <w:t>Application Insights</w:t>
      </w:r>
      <w:bookmarkEnd w:id="99"/>
      <w:r>
        <w:t xml:space="preserve"> (SLA Disponibilité des Requêtes)</w:t>
      </w:r>
      <w:bookmarkEnd w:id="100"/>
      <w:bookmarkEnd w:id="106"/>
    </w:p>
    <w:bookmarkEnd w:id="101"/>
    <w:p w14:paraId="3DA44FAE" w14:textId="77777777" w:rsidR="00A40F90" w:rsidRPr="002B713E" w:rsidRDefault="00A40F90" w:rsidP="00B6224B">
      <w:pPr>
        <w:pStyle w:val="ProductList-Body"/>
      </w:pPr>
      <w:r>
        <w:rPr>
          <w:b/>
          <w:color w:val="00188F"/>
        </w:rPr>
        <w:t>Définitions supplémentaires</w:t>
      </w:r>
      <w:r>
        <w:t> </w:t>
      </w:r>
      <w:r w:rsidRPr="00AE00F0">
        <w:rPr>
          <w:b/>
        </w:rPr>
        <w:t>:</w:t>
      </w:r>
    </w:p>
    <w:p w14:paraId="63919436" w14:textId="77777777" w:rsidR="00A40F90" w:rsidRPr="002928A2" w:rsidRDefault="00A40F90" w:rsidP="00B6224B">
      <w:pPr>
        <w:spacing w:after="0"/>
        <w:rPr>
          <w:sz w:val="18"/>
          <w:szCs w:val="18"/>
        </w:rPr>
      </w:pPr>
      <w:r>
        <w:rPr>
          <w:sz w:val="18"/>
        </w:rPr>
        <w:t>« </w:t>
      </w:r>
      <w:r>
        <w:rPr>
          <w:b/>
          <w:color w:val="00188F"/>
          <w:sz w:val="18"/>
        </w:rPr>
        <w:t>Application Insights Resource</w:t>
      </w:r>
      <w:r>
        <w:rPr>
          <w:sz w:val="18"/>
        </w:rPr>
        <w:t xml:space="preserve"> » </w:t>
      </w:r>
      <w:r>
        <w:rPr>
          <w:sz w:val="18"/>
          <w:szCs w:val="18"/>
        </w:rPr>
        <w:t>est le conteneur dans Application Insights qui recueille, traite et stocke les données pour une clé d'instrumentation unique.</w:t>
      </w:r>
    </w:p>
    <w:p w14:paraId="62EFB8D4" w14:textId="77777777" w:rsidR="00A40F90" w:rsidRPr="002928A2" w:rsidRDefault="00A40F90" w:rsidP="00B6224B">
      <w:pPr>
        <w:spacing w:after="0"/>
        <w:rPr>
          <w:sz w:val="18"/>
          <w:szCs w:val="18"/>
        </w:rPr>
      </w:pPr>
      <w:r>
        <w:rPr>
          <w:sz w:val="18"/>
        </w:rPr>
        <w:t>«</w:t>
      </w:r>
      <w:r>
        <w:rPr>
          <w:b/>
          <w:color w:val="00188F"/>
          <w:sz w:val="18"/>
        </w:rPr>
        <w:t> Minutes Disponibles Maximum </w:t>
      </w:r>
      <w:r>
        <w:rPr>
          <w:sz w:val="18"/>
        </w:rPr>
        <w:t>»</w:t>
      </w:r>
      <w:r>
        <w:rPr>
          <w:b/>
          <w:color w:val="00188F"/>
          <w:sz w:val="18"/>
        </w:rPr>
        <w:t xml:space="preserve"> </w:t>
      </w:r>
      <w:r>
        <w:rPr>
          <w:sz w:val="18"/>
          <w:szCs w:val="18"/>
        </w:rPr>
        <w:t>correspond au nombre total de minutes pendant lesquelles une Application Insights Resource donnée a été déployée par le Client dans le cadre d'un abonnement Microsoft Azure au cours d’un mois de facturation.</w:t>
      </w:r>
    </w:p>
    <w:p w14:paraId="2192755C" w14:textId="77777777" w:rsidR="00A40F90" w:rsidRPr="002928A2" w:rsidRDefault="00A40F90" w:rsidP="00B6224B">
      <w:pPr>
        <w:spacing w:after="0"/>
        <w:rPr>
          <w:sz w:val="18"/>
          <w:szCs w:val="18"/>
        </w:rPr>
      </w:pPr>
      <w:r w:rsidRPr="005C46EA">
        <w:rPr>
          <w:sz w:val="18"/>
        </w:rPr>
        <w:t>«</w:t>
      </w:r>
      <w:r>
        <w:rPr>
          <w:b/>
          <w:color w:val="00188F"/>
          <w:sz w:val="18"/>
        </w:rPr>
        <w:t> Pourcentage de Disponibilité des Requêtes Mensuel </w:t>
      </w:r>
      <w:r w:rsidRPr="005C46EA">
        <w:rPr>
          <w:sz w:val="18"/>
        </w:rPr>
        <w:t>»</w:t>
      </w:r>
      <w:r>
        <w:rPr>
          <w:sz w:val="18"/>
        </w:rPr>
        <w:t xml:space="preserve"> pour une Ressource Application Insights donnée désigne le nombre total de Minutes Disponibles Maximum moins le Temps d’Indisponibilité, divisé par le nombre de Minutes Disponibles Maximum multiplié par 100.</w:t>
      </w:r>
    </w:p>
    <w:p w14:paraId="0AAD03D2" w14:textId="77777777" w:rsidR="00A40F90" w:rsidRPr="002928A2" w:rsidRDefault="00A40F90" w:rsidP="00B6224B">
      <w:pPr>
        <w:spacing w:after="0"/>
        <w:rPr>
          <w:sz w:val="18"/>
          <w:szCs w:val="18"/>
        </w:rPr>
      </w:pPr>
      <w:r>
        <w:rPr>
          <w:sz w:val="18"/>
        </w:rPr>
        <w:t>«</w:t>
      </w:r>
      <w:r>
        <w:rPr>
          <w:b/>
          <w:color w:val="00188F"/>
          <w:sz w:val="18"/>
        </w:rPr>
        <w:t> Temps d’Indisponibilité </w:t>
      </w:r>
      <w:r>
        <w:rPr>
          <w:sz w:val="18"/>
        </w:rPr>
        <w:t>»</w:t>
      </w:r>
      <w:r>
        <w:rPr>
          <w:sz w:val="18"/>
          <w:szCs w:val="18"/>
        </w:rPr>
        <w:t xml:space="preserve"> désigne le nombre total de minutes pendant lesquelles ces données dans une Ressource Application Insights ne sont pas disponibles sur les Minutes Disponibles Maximum. Une minute est comptabilisée indisponible pour une Ressource Application Insights donnée pendant laquelle aucune opération HTTP n'a renvoyé un Code de Réussite. </w:t>
      </w:r>
    </w:p>
    <w:p w14:paraId="2A784803" w14:textId="77777777" w:rsidR="00A40F90" w:rsidRPr="002B713E" w:rsidRDefault="00A40F90" w:rsidP="00B6224B">
      <w:pPr>
        <w:pStyle w:val="ProductList-Body"/>
      </w:pPr>
    </w:p>
    <w:p w14:paraId="636F61D2" w14:textId="77777777" w:rsidR="00A40F90" w:rsidRPr="002B713E" w:rsidRDefault="00A40F90" w:rsidP="00B6224B">
      <w:pPr>
        <w:pStyle w:val="ProductList-Body"/>
      </w:pPr>
      <w:r>
        <w:rPr>
          <w:b/>
          <w:color w:val="00188F"/>
        </w:rPr>
        <w:t>Pourcentage de Disponibilité des Requêtes Mensuel </w:t>
      </w:r>
      <w:r w:rsidRPr="00AE00F0">
        <w:rPr>
          <w:b/>
        </w:rPr>
        <w:t>:</w:t>
      </w:r>
      <w:r>
        <w:t xml:space="preserve"> Le Pourcentage de Disponibilité des Requêtes Mensuel est calculé à l’aide de la formule suivante : </w:t>
      </w:r>
    </w:p>
    <w:p w14:paraId="4308A11C" w14:textId="77777777" w:rsidR="00A40F90" w:rsidRPr="002B713E" w:rsidRDefault="00A40F90" w:rsidP="00B6224B">
      <w:pPr>
        <w:pStyle w:val="ProductList-Body"/>
      </w:pPr>
    </w:p>
    <w:p w14:paraId="3D19979F" w14:textId="77777777" w:rsidR="00A40F90" w:rsidRPr="002928A2" w:rsidRDefault="005D64AF"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DA908C" w14:textId="77777777" w:rsidR="00A40F90" w:rsidRPr="002B713E" w:rsidRDefault="00A40F90" w:rsidP="00B6224B">
      <w:pPr>
        <w:pStyle w:val="ProductList-Body"/>
      </w:pPr>
      <w:r>
        <w:rPr>
          <w:b/>
          <w:color w:val="00188F"/>
        </w:rPr>
        <w:t>Niveaux de Service et Avoirs Services </w:t>
      </w:r>
      <w:r w:rsidRPr="009406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3EB16C2D" w14:textId="77777777" w:rsidTr="00A40F90">
        <w:trPr>
          <w:trHeight w:val="249"/>
          <w:tblHeader/>
        </w:trPr>
        <w:tc>
          <w:tcPr>
            <w:tcW w:w="5400" w:type="dxa"/>
            <w:shd w:val="clear" w:color="auto" w:fill="0072C6"/>
          </w:tcPr>
          <w:p w14:paraId="70E7FFE8"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0F515834"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6B0D5FDC" w14:textId="77777777" w:rsidTr="00A40F90">
        <w:trPr>
          <w:trHeight w:val="242"/>
        </w:trPr>
        <w:tc>
          <w:tcPr>
            <w:tcW w:w="5400" w:type="dxa"/>
          </w:tcPr>
          <w:p w14:paraId="378FD769" w14:textId="77777777" w:rsidR="00A40F90" w:rsidRPr="00EF7CF9" w:rsidRDefault="00A40F90" w:rsidP="00B6224B">
            <w:pPr>
              <w:pStyle w:val="ProductList-OfferingBody"/>
              <w:jc w:val="center"/>
            </w:pPr>
            <w:r>
              <w:t>&lt; 99,9 %</w:t>
            </w:r>
          </w:p>
        </w:tc>
        <w:tc>
          <w:tcPr>
            <w:tcW w:w="5400" w:type="dxa"/>
          </w:tcPr>
          <w:p w14:paraId="2447A18D" w14:textId="77777777" w:rsidR="00A40F90" w:rsidRPr="00EF7CF9" w:rsidRDefault="00A40F90" w:rsidP="00B6224B">
            <w:pPr>
              <w:pStyle w:val="ProductList-OfferingBody"/>
              <w:jc w:val="center"/>
            </w:pPr>
            <w:r>
              <w:t>10 %</w:t>
            </w:r>
          </w:p>
        </w:tc>
      </w:tr>
      <w:tr w:rsidR="00A40F90" w:rsidRPr="002928A2" w14:paraId="7F26C25C" w14:textId="77777777" w:rsidTr="00A40F90">
        <w:trPr>
          <w:trHeight w:val="249"/>
        </w:trPr>
        <w:tc>
          <w:tcPr>
            <w:tcW w:w="5400" w:type="dxa"/>
          </w:tcPr>
          <w:p w14:paraId="7B235941" w14:textId="77777777" w:rsidR="00A40F90" w:rsidRPr="00EF7CF9" w:rsidRDefault="00A40F90" w:rsidP="00B6224B">
            <w:pPr>
              <w:pStyle w:val="ProductList-OfferingBody"/>
              <w:jc w:val="center"/>
            </w:pPr>
            <w:r>
              <w:t>&lt; 99 %</w:t>
            </w:r>
          </w:p>
        </w:tc>
        <w:tc>
          <w:tcPr>
            <w:tcW w:w="5400" w:type="dxa"/>
          </w:tcPr>
          <w:p w14:paraId="162406D4" w14:textId="77777777" w:rsidR="00A40F90" w:rsidRPr="00EF7CF9" w:rsidRDefault="00A40F90" w:rsidP="00B6224B">
            <w:pPr>
              <w:pStyle w:val="ProductList-OfferingBody"/>
              <w:jc w:val="center"/>
            </w:pPr>
            <w:r>
              <w:t>25 %</w:t>
            </w:r>
          </w:p>
        </w:tc>
      </w:tr>
    </w:tbl>
    <w:p w14:paraId="2D990F5E"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00BCB6B" w14:textId="38B825B1" w:rsidR="00030E69" w:rsidRPr="001A7C3D" w:rsidRDefault="00030E69" w:rsidP="00B6224B">
      <w:pPr>
        <w:pStyle w:val="ProductList-Offering2Heading"/>
        <w:tabs>
          <w:tab w:val="clear" w:pos="360"/>
          <w:tab w:val="clear" w:pos="720"/>
          <w:tab w:val="clear" w:pos="1080"/>
        </w:tabs>
        <w:outlineLvl w:val="2"/>
      </w:pPr>
      <w:bookmarkStart w:id="107" w:name="_Toc36539134"/>
      <w:r w:rsidRPr="001A7C3D">
        <w:lastRenderedPageBreak/>
        <w:t>Service Automation</w:t>
      </w:r>
      <w:bookmarkEnd w:id="102"/>
      <w:bookmarkEnd w:id="103"/>
      <w:bookmarkEnd w:id="104"/>
      <w:r w:rsidRPr="001A7C3D">
        <w:t xml:space="preserve"> – Configuration d’état souhaité (DSC)</w:t>
      </w:r>
      <w:bookmarkEnd w:id="105"/>
      <w:bookmarkEnd w:id="107"/>
    </w:p>
    <w:p w14:paraId="6F879FE9" w14:textId="77777777" w:rsidR="00030E69" w:rsidRPr="001A7C3D" w:rsidRDefault="00030E69" w:rsidP="00B6224B">
      <w:pPr>
        <w:pStyle w:val="ProductList-Body"/>
      </w:pPr>
      <w:r w:rsidRPr="001A7C3D">
        <w:rPr>
          <w:b/>
          <w:color w:val="00188F"/>
        </w:rPr>
        <w:t>Définitions Supplémentaires</w:t>
      </w:r>
      <w:r w:rsidRPr="001A7C3D">
        <w:t> </w:t>
      </w:r>
      <w:r w:rsidRPr="006E70DE">
        <w:rPr>
          <w:bCs/>
        </w:rPr>
        <w:t>:</w:t>
      </w:r>
    </w:p>
    <w:p w14:paraId="410E97E5" w14:textId="77777777" w:rsidR="00030E69" w:rsidRPr="001A7C3D" w:rsidRDefault="00030E69" w:rsidP="00B6224B">
      <w:pPr>
        <w:pStyle w:val="ProductList-Body"/>
      </w:pPr>
      <w:r w:rsidRPr="00426103">
        <w:t>«</w:t>
      </w:r>
      <w:r w:rsidRPr="001A7C3D">
        <w:t> </w:t>
      </w:r>
      <w:r w:rsidRPr="001A7C3D">
        <w:rPr>
          <w:b/>
          <w:color w:val="00188F"/>
        </w:rPr>
        <w:t>Minutes de Déploiement</w:t>
      </w:r>
      <w:r w:rsidRPr="001A7C3D">
        <w:t> </w:t>
      </w:r>
      <w:r w:rsidRPr="00426103">
        <w:t>»</w:t>
      </w:r>
      <w:r w:rsidRPr="001A7C3D">
        <w:t xml:space="preserve"> correspond au nombre total de minutes pendant lesquelles un compte Automation donné a été déployé dans Microsoft Azure au cours d’un mois de facturation.</w:t>
      </w:r>
    </w:p>
    <w:p w14:paraId="67E5F58B" w14:textId="77777777" w:rsidR="00030E69" w:rsidRPr="001A7C3D" w:rsidRDefault="00030E69" w:rsidP="00B6224B">
      <w:pPr>
        <w:pStyle w:val="ProductList-Body"/>
        <w:spacing w:after="40"/>
      </w:pPr>
      <w:r w:rsidRPr="00426103">
        <w:t>«</w:t>
      </w:r>
      <w:r w:rsidRPr="001A7C3D">
        <w:t> </w:t>
      </w:r>
      <w:r w:rsidRPr="001A7C3D">
        <w:rPr>
          <w:b/>
          <w:color w:val="00188F"/>
        </w:rPr>
        <w:t>Service Agent DSC</w:t>
      </w:r>
      <w:r w:rsidRPr="001A7C3D">
        <w:t> </w:t>
      </w:r>
      <w:r w:rsidRPr="00426103">
        <w:t>»</w:t>
      </w:r>
      <w:r w:rsidRPr="001A7C3D">
        <w:t xml:space="preserve"> correspond </w:t>
      </w:r>
      <w:r w:rsidRPr="001A7C3D">
        <w:rPr>
          <w:shd w:val="clear" w:color="auto" w:fill="FFFFFF"/>
        </w:rPr>
        <w:t>au composant du Service Automation chargé de recevoir et de répondre aux demandes de collecte, d’enregistrement et de rapport envoyées par les nœuds DSC</w:t>
      </w:r>
      <w:r w:rsidRPr="001A7C3D">
        <w:t>.</w:t>
      </w:r>
    </w:p>
    <w:p w14:paraId="7C09CF07" w14:textId="77777777" w:rsidR="00030E69" w:rsidRPr="001A7C3D" w:rsidRDefault="00030E69" w:rsidP="00B6224B">
      <w:pPr>
        <w:pStyle w:val="ProductList-Body"/>
        <w:spacing w:after="40"/>
      </w:pPr>
      <w:r w:rsidRPr="00426103">
        <w:t>«</w:t>
      </w:r>
      <w:r w:rsidRPr="001A7C3D">
        <w:t> </w:t>
      </w:r>
      <w:r w:rsidRPr="001A7C3D">
        <w:rPr>
          <w:b/>
          <w:color w:val="00188F"/>
        </w:rPr>
        <w:t>Minutes Disponibles Maximum</w:t>
      </w:r>
      <w:r w:rsidRPr="001A7C3D">
        <w:t> </w:t>
      </w:r>
      <w:r w:rsidRPr="00426103">
        <w:t>»</w:t>
      </w:r>
      <w:r w:rsidRPr="001A7C3D">
        <w:t xml:space="preserve"> correspond au nombre de Minutes de Déploiement cumulées pour tous les comptes Automation déployés au cours d’un mois de facturation d’un abonnement Microsoft Azure donné.</w:t>
      </w:r>
    </w:p>
    <w:p w14:paraId="1F583136" w14:textId="77777777" w:rsidR="00030E69" w:rsidRPr="001A7C3D" w:rsidRDefault="00030E69" w:rsidP="00B6224B">
      <w:pPr>
        <w:pStyle w:val="ProductList-Body"/>
      </w:pPr>
    </w:p>
    <w:p w14:paraId="1564AD3A" w14:textId="77777777" w:rsidR="00030E69" w:rsidRPr="001A7C3D" w:rsidRDefault="00030E69" w:rsidP="00B6224B">
      <w:pPr>
        <w:pStyle w:val="ProductList-Body"/>
      </w:pPr>
      <w:r w:rsidRPr="001A7C3D">
        <w:rPr>
          <w:b/>
          <w:color w:val="00188F"/>
        </w:rPr>
        <w:t>Temps d’Indisponibilité</w:t>
      </w:r>
      <w:r w:rsidRPr="001A7C3D">
        <w:t> </w:t>
      </w:r>
      <w:r w:rsidRPr="006E70DE">
        <w:rPr>
          <w:bCs/>
        </w:rPr>
        <w:t>:</w:t>
      </w:r>
      <w:r w:rsidRPr="001A7C3D">
        <w:t xml:space="preserve"> le nombre total de Minutes de Déploiement cumulées pour l’ensemble des comptes Automation déployés au titre d’un abonnement Microsoft Azure donné pendant lesquelles le Service Agent DSC n’a pas été disponible. Une minute est comptabilisée dans le Temps d’Indisponibilité d’un compte Automation donné lorsque toutes les demandes continues de collecte, d’enregistrement et de rapport envoyées au Service Agent DSC par les nœuds DSC associés au compte Automation au cours de cette minute renvoient un Code d’Erreur ou ne génèrent pas de Code de Réussite dans les cinq minutes.</w:t>
      </w:r>
    </w:p>
    <w:p w14:paraId="52563DEB" w14:textId="77777777" w:rsidR="00030E69" w:rsidRPr="001A7C3D" w:rsidRDefault="00030E69" w:rsidP="00B6224B">
      <w:pPr>
        <w:pStyle w:val="ProductList-Body"/>
      </w:pPr>
    </w:p>
    <w:p w14:paraId="519254E2" w14:textId="77777777" w:rsidR="00030E69" w:rsidRPr="001A7C3D" w:rsidRDefault="00030E69" w:rsidP="00B6224B">
      <w:pPr>
        <w:pStyle w:val="ProductList-Body"/>
      </w:pPr>
      <w:r w:rsidRPr="001A7C3D">
        <w:rPr>
          <w:b/>
          <w:color w:val="00188F"/>
        </w:rPr>
        <w:t>Pourcentage de Temps de Disponibilité Mensuel</w:t>
      </w:r>
      <w:r w:rsidRPr="001A7C3D">
        <w:t> </w:t>
      </w:r>
      <w:r w:rsidRPr="006E70DE">
        <w:rPr>
          <w:bCs/>
        </w:rPr>
        <w:t>:</w:t>
      </w:r>
      <w:r w:rsidRPr="001A7C3D">
        <w:t xml:space="preserve"> Le Pourcentage de Temps de Disponibilité Mensuel est calculé à l’aide de la formule suivante </w:t>
      </w:r>
      <w:r w:rsidRPr="006E70DE">
        <w:t>:</w:t>
      </w:r>
      <w:r w:rsidRPr="001A7C3D">
        <w:t xml:space="preserve"> </w:t>
      </w:r>
    </w:p>
    <w:p w14:paraId="75CF4D3F" w14:textId="77777777" w:rsidR="00030E69" w:rsidRPr="001A7C3D" w:rsidRDefault="00030E69" w:rsidP="00B6224B">
      <w:pPr>
        <w:pStyle w:val="ProductList-Body"/>
      </w:pPr>
    </w:p>
    <w:p w14:paraId="2CD3605A" w14:textId="77777777" w:rsidR="00030E69"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42416EA" w14:textId="77777777" w:rsidR="00030E69" w:rsidRPr="001A7C3D" w:rsidRDefault="00030E69" w:rsidP="00B6224B">
      <w:pPr>
        <w:pStyle w:val="ProductList-Body"/>
      </w:pPr>
      <w:r w:rsidRPr="001A7C3D">
        <w:rPr>
          <w:b/>
          <w:color w:val="00188F"/>
        </w:rPr>
        <w:t>Avoir Service</w:t>
      </w:r>
      <w:r w:rsidRPr="001A7C3D">
        <w:t> </w:t>
      </w:r>
      <w:r w:rsidRPr="006E70DE">
        <w:rPr>
          <w:bCs/>
        </w:rPr>
        <w:t>:</w:t>
      </w:r>
      <w:r w:rsidRPr="001A7C3D">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30E69" w:rsidRPr="002928A2" w14:paraId="649C1EB5" w14:textId="77777777" w:rsidTr="00183F48">
        <w:trPr>
          <w:tblHeader/>
        </w:trPr>
        <w:tc>
          <w:tcPr>
            <w:tcW w:w="5400" w:type="dxa"/>
            <w:shd w:val="clear" w:color="auto" w:fill="0072C6"/>
          </w:tcPr>
          <w:p w14:paraId="378FEE05" w14:textId="77777777" w:rsidR="00030E69" w:rsidRPr="001A7C3D" w:rsidRDefault="00030E69" w:rsidP="00B6224B">
            <w:pPr>
              <w:pStyle w:val="ProductList-OfferingBody"/>
              <w:ind w:left="14" w:hanging="9"/>
              <w:jc w:val="center"/>
              <w:rPr>
                <w:color w:val="FFFFFF" w:themeColor="background1"/>
              </w:rPr>
            </w:pPr>
            <w:r w:rsidRPr="001A7C3D">
              <w:rPr>
                <w:color w:val="FFFFFF" w:themeColor="background1"/>
              </w:rPr>
              <w:t>Pourcentage de Temps de Disponibilité Mensuel</w:t>
            </w:r>
          </w:p>
        </w:tc>
        <w:tc>
          <w:tcPr>
            <w:tcW w:w="5400" w:type="dxa"/>
            <w:shd w:val="clear" w:color="auto" w:fill="0072C6"/>
          </w:tcPr>
          <w:p w14:paraId="27AAF595" w14:textId="77777777" w:rsidR="00030E69" w:rsidRPr="001A7C3D" w:rsidRDefault="00030E69" w:rsidP="00B6224B">
            <w:pPr>
              <w:pStyle w:val="ProductList-OfferingBody"/>
              <w:jc w:val="center"/>
              <w:rPr>
                <w:color w:val="FFFFFF" w:themeColor="background1"/>
              </w:rPr>
            </w:pPr>
            <w:r w:rsidRPr="001A7C3D">
              <w:rPr>
                <w:color w:val="FFFFFF" w:themeColor="background1"/>
              </w:rPr>
              <w:t>Avoir Service</w:t>
            </w:r>
          </w:p>
        </w:tc>
      </w:tr>
      <w:tr w:rsidR="00030E69" w:rsidRPr="002928A2" w14:paraId="5CA3EA71" w14:textId="77777777" w:rsidTr="00183F48">
        <w:tc>
          <w:tcPr>
            <w:tcW w:w="5400" w:type="dxa"/>
          </w:tcPr>
          <w:p w14:paraId="5452EDD4" w14:textId="77777777" w:rsidR="00030E69" w:rsidRPr="001A7C3D" w:rsidRDefault="00030E69" w:rsidP="00B6224B">
            <w:pPr>
              <w:pStyle w:val="ProductList-OfferingBody"/>
              <w:jc w:val="center"/>
            </w:pPr>
            <w:r w:rsidRPr="001A7C3D">
              <w:t>&lt; 99,9 %</w:t>
            </w:r>
          </w:p>
        </w:tc>
        <w:tc>
          <w:tcPr>
            <w:tcW w:w="5400" w:type="dxa"/>
          </w:tcPr>
          <w:p w14:paraId="0C7AC352" w14:textId="77777777" w:rsidR="00030E69" w:rsidRPr="001A7C3D" w:rsidRDefault="00030E69" w:rsidP="00B6224B">
            <w:pPr>
              <w:pStyle w:val="ProductList-OfferingBody"/>
              <w:jc w:val="center"/>
            </w:pPr>
            <w:r w:rsidRPr="001A7C3D">
              <w:t>10%</w:t>
            </w:r>
          </w:p>
        </w:tc>
      </w:tr>
      <w:tr w:rsidR="00030E69" w:rsidRPr="002928A2" w14:paraId="177E3CF3" w14:textId="77777777" w:rsidTr="00183F48">
        <w:tc>
          <w:tcPr>
            <w:tcW w:w="5400" w:type="dxa"/>
          </w:tcPr>
          <w:p w14:paraId="1765E019" w14:textId="77777777" w:rsidR="00030E69" w:rsidRPr="001A7C3D" w:rsidRDefault="00030E69" w:rsidP="00B6224B">
            <w:pPr>
              <w:pStyle w:val="ProductList-OfferingBody"/>
              <w:jc w:val="center"/>
            </w:pPr>
            <w:r w:rsidRPr="001A7C3D">
              <w:t>&lt; 99 %</w:t>
            </w:r>
          </w:p>
        </w:tc>
        <w:tc>
          <w:tcPr>
            <w:tcW w:w="5400" w:type="dxa"/>
          </w:tcPr>
          <w:p w14:paraId="3A52D9E7" w14:textId="77777777" w:rsidR="00030E69" w:rsidRPr="001A7C3D" w:rsidRDefault="00030E69" w:rsidP="00B6224B">
            <w:pPr>
              <w:pStyle w:val="ProductList-OfferingBody"/>
              <w:jc w:val="center"/>
            </w:pPr>
            <w:r w:rsidRPr="001A7C3D">
              <w:t>25%</w:t>
            </w:r>
          </w:p>
        </w:tc>
      </w:tr>
    </w:tbl>
    <w:bookmarkStart w:id="108" w:name="_Toc441217625"/>
    <w:p w14:paraId="63EF45E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15EC444" w14:textId="77777777" w:rsidR="00030E69" w:rsidRPr="001A7C3D" w:rsidRDefault="00030E69" w:rsidP="00B6224B">
      <w:pPr>
        <w:pStyle w:val="ProductList-Offering2Heading"/>
        <w:tabs>
          <w:tab w:val="clear" w:pos="360"/>
          <w:tab w:val="clear" w:pos="720"/>
          <w:tab w:val="clear" w:pos="1080"/>
        </w:tabs>
        <w:outlineLvl w:val="2"/>
      </w:pPr>
      <w:bookmarkStart w:id="109" w:name="_Toc36539135"/>
      <w:r w:rsidRPr="001A7C3D">
        <w:t>Service Automation – Automatisation des processus</w:t>
      </w:r>
      <w:bookmarkEnd w:id="108"/>
      <w:bookmarkEnd w:id="109"/>
    </w:p>
    <w:p w14:paraId="48AA4058" w14:textId="77777777" w:rsidR="00DA6241" w:rsidRPr="00FB368F" w:rsidRDefault="00DA6241" w:rsidP="00B6224B">
      <w:pPr>
        <w:pStyle w:val="ProductList-Body"/>
      </w:pPr>
      <w:r>
        <w:rPr>
          <w:b/>
          <w:color w:val="00188F"/>
        </w:rPr>
        <w:t>Définitions Supplémentaires</w:t>
      </w:r>
      <w:r>
        <w:t> </w:t>
      </w:r>
      <w:r w:rsidRPr="006E70DE">
        <w:t>:</w:t>
      </w:r>
    </w:p>
    <w:p w14:paraId="0BAF60AA" w14:textId="4420282E" w:rsidR="00DA6241" w:rsidRPr="00FB368F" w:rsidRDefault="00DA6241" w:rsidP="00B6224B">
      <w:pPr>
        <w:pStyle w:val="ProductList-Body"/>
        <w:spacing w:after="40"/>
      </w:pPr>
      <w:r w:rsidRPr="00426103">
        <w:t>«</w:t>
      </w:r>
      <w:r>
        <w:t> </w:t>
      </w:r>
      <w:r>
        <w:rPr>
          <w:b/>
          <w:color w:val="00188F"/>
        </w:rPr>
        <w:t>Tâches Retardées</w:t>
      </w:r>
      <w:r>
        <w:t> </w:t>
      </w:r>
      <w:r w:rsidRPr="00426103">
        <w:t>»</w:t>
      </w:r>
      <w:r>
        <w:t xml:space="preserve"> désigne, pour un abonnement Microsoft Azure donné, le nombre total de Tâches ne débutant pas dans un délai de trente (30) minutes après leur Heure de Début Planifiée.</w:t>
      </w:r>
    </w:p>
    <w:p w14:paraId="621C0B95" w14:textId="77777777" w:rsidR="00DA6241" w:rsidRPr="00FB368F" w:rsidRDefault="00DA6241" w:rsidP="00B6224B">
      <w:pPr>
        <w:pStyle w:val="ProductList-Body"/>
        <w:spacing w:after="40"/>
      </w:pPr>
      <w:r w:rsidRPr="00426103">
        <w:t>«</w:t>
      </w:r>
      <w:r>
        <w:t> </w:t>
      </w:r>
      <w:r>
        <w:rPr>
          <w:b/>
          <w:color w:val="00188F"/>
        </w:rPr>
        <w:t>Tâche</w:t>
      </w:r>
      <w:r>
        <w:t> </w:t>
      </w:r>
      <w:r w:rsidRPr="00426103">
        <w:t>»</w:t>
      </w:r>
      <w:r>
        <w:t xml:space="preserve"> désigne l’exécution d’un Runbook.</w:t>
      </w:r>
    </w:p>
    <w:p w14:paraId="68F54B50" w14:textId="77777777" w:rsidR="00DA6241" w:rsidRPr="00FB368F" w:rsidRDefault="00DA6241" w:rsidP="00B6224B">
      <w:pPr>
        <w:pStyle w:val="ProductList-Body"/>
        <w:spacing w:after="40"/>
      </w:pPr>
      <w:r w:rsidRPr="00426103">
        <w:t>«</w:t>
      </w:r>
      <w:r>
        <w:t> </w:t>
      </w:r>
      <w:r>
        <w:rPr>
          <w:b/>
          <w:color w:val="00188F"/>
        </w:rPr>
        <w:t>Heure de Début Planifiée</w:t>
      </w:r>
      <w:r>
        <w:t> </w:t>
      </w:r>
      <w:r w:rsidRPr="00426103">
        <w:t>»</w:t>
      </w:r>
      <w:r>
        <w:t xml:space="preserve"> désigne l’heure à laquelle le début de l’exécution d’une Tâche est planifié.</w:t>
      </w:r>
    </w:p>
    <w:p w14:paraId="25572364" w14:textId="77777777" w:rsidR="00DA6241" w:rsidRPr="00FB368F" w:rsidRDefault="00DA6241" w:rsidP="00B6224B">
      <w:pPr>
        <w:pStyle w:val="ProductList-Body"/>
        <w:spacing w:after="40"/>
      </w:pPr>
      <w:r w:rsidRPr="00426103">
        <w:t>«</w:t>
      </w:r>
      <w:r>
        <w:t> </w:t>
      </w:r>
      <w:r>
        <w:rPr>
          <w:b/>
          <w:color w:val="00188F"/>
        </w:rPr>
        <w:t>Runbook</w:t>
      </w:r>
      <w:r>
        <w:t> </w:t>
      </w:r>
      <w:r w:rsidRPr="00426103">
        <w:t>»</w:t>
      </w:r>
      <w:r>
        <w:t xml:space="preserve"> désigne un ensemble d’actions que vous spécifiez afin qu’elles soient exécutées dans Microsoft Azure.</w:t>
      </w:r>
    </w:p>
    <w:p w14:paraId="6EACB5CE" w14:textId="2B7ECFB6" w:rsidR="00DA6241" w:rsidRPr="00FB368F" w:rsidRDefault="00DA6241" w:rsidP="00B6224B">
      <w:pPr>
        <w:pStyle w:val="ProductList-Body"/>
      </w:pPr>
      <w:r w:rsidRPr="00426103">
        <w:t>«</w:t>
      </w:r>
      <w:r>
        <w:t> </w:t>
      </w:r>
      <w:r>
        <w:rPr>
          <w:b/>
          <w:color w:val="00188F"/>
        </w:rPr>
        <w:t>Total des Tâches</w:t>
      </w:r>
      <w:r>
        <w:t> </w:t>
      </w:r>
      <w:r w:rsidRPr="00426103">
        <w:t>»</w:t>
      </w:r>
      <w:r>
        <w:t xml:space="preserve"> désigne le nombre total de Tâches dont l’exécution est programmée au cours d’un mois de facturation donné, pour un abonnement Microsoft Azure spécifique. </w:t>
      </w:r>
    </w:p>
    <w:p w14:paraId="563BBE90" w14:textId="77777777" w:rsidR="00DA6241" w:rsidRPr="00FB368F" w:rsidRDefault="00DA6241" w:rsidP="00B6224B">
      <w:pPr>
        <w:pStyle w:val="ProductList-Body"/>
      </w:pPr>
    </w:p>
    <w:p w14:paraId="72C78E34" w14:textId="36203430" w:rsidR="00DA6241" w:rsidRPr="00FB368F" w:rsidRDefault="00DA624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6CA75028" w14:textId="77777777" w:rsidR="00DA6241" w:rsidRPr="00FB368F" w:rsidRDefault="00DA6241" w:rsidP="00B6224B">
      <w:pPr>
        <w:pStyle w:val="ProductList-Body"/>
      </w:pPr>
    </w:p>
    <w:p w14:paraId="0E2DD1A4" w14:textId="178D0B38" w:rsidR="000D29F0"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Tâches – Tâches Retardées</m:t>
              </m:r>
            </m:num>
            <m:den>
              <m:r>
                <m:rPr>
                  <m:nor/>
                </m:rPr>
                <w:rPr>
                  <w:rFonts w:ascii="Cambria Math" w:hAnsi="Cambria Math" w:cs="Tahoma"/>
                  <w:i/>
                  <w:sz w:val="18"/>
                  <w:szCs w:val="18"/>
                </w:rPr>
                <m:t>Total des Tâches</m:t>
              </m:r>
            </m:den>
          </m:f>
          <m:r>
            <w:rPr>
              <w:rFonts w:ascii="Cambria Math" w:hAnsi="Cambria Math" w:cs="Tahoma"/>
              <w:sz w:val="18"/>
              <w:szCs w:val="18"/>
            </w:rPr>
            <m:t xml:space="preserve"> x 100</m:t>
          </m:r>
        </m:oMath>
      </m:oMathPara>
    </w:p>
    <w:p w14:paraId="339FD3FE" w14:textId="7DDC1AE2" w:rsidR="00DA6241" w:rsidRPr="00FB368F" w:rsidRDefault="00DA624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A6241" w:rsidRPr="002928A2" w14:paraId="4E45E6D0" w14:textId="77777777" w:rsidTr="00183F48">
        <w:trPr>
          <w:tblHeader/>
        </w:trPr>
        <w:tc>
          <w:tcPr>
            <w:tcW w:w="5400" w:type="dxa"/>
            <w:shd w:val="clear" w:color="auto" w:fill="0072C6"/>
          </w:tcPr>
          <w:p w14:paraId="15948EF1" w14:textId="77777777" w:rsidR="00DA6241" w:rsidRPr="001A0074" w:rsidRDefault="00DA6241"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F3C7AF4" w14:textId="77777777" w:rsidR="00DA6241" w:rsidRPr="001A0074" w:rsidRDefault="00DA6241" w:rsidP="00B6224B">
            <w:pPr>
              <w:pStyle w:val="ProductList-OfferingBody"/>
              <w:rPr>
                <w:color w:val="FFFFFF" w:themeColor="background1"/>
              </w:rPr>
            </w:pPr>
            <w:r>
              <w:rPr>
                <w:color w:val="FFFFFF" w:themeColor="background1"/>
              </w:rPr>
              <w:t>Avoir Service</w:t>
            </w:r>
          </w:p>
        </w:tc>
      </w:tr>
      <w:tr w:rsidR="007A24E0" w:rsidRPr="002928A2" w14:paraId="3D980491" w14:textId="77777777" w:rsidTr="00183F48">
        <w:tc>
          <w:tcPr>
            <w:tcW w:w="5400" w:type="dxa"/>
          </w:tcPr>
          <w:p w14:paraId="6AB4A349" w14:textId="6FEDBC48" w:rsidR="007A24E0" w:rsidRPr="0076238C" w:rsidRDefault="007A24E0" w:rsidP="00B6224B">
            <w:pPr>
              <w:pStyle w:val="ProductList-OfferingBody"/>
              <w:jc w:val="center"/>
            </w:pPr>
            <w:r>
              <w:t>&lt; 99,9 %</w:t>
            </w:r>
          </w:p>
        </w:tc>
        <w:tc>
          <w:tcPr>
            <w:tcW w:w="5400" w:type="dxa"/>
          </w:tcPr>
          <w:p w14:paraId="2EE90CAD" w14:textId="0081FC78" w:rsidR="007A24E0" w:rsidRPr="0076238C" w:rsidRDefault="007A24E0" w:rsidP="00B6224B">
            <w:pPr>
              <w:pStyle w:val="ProductList-OfferingBody"/>
              <w:jc w:val="center"/>
            </w:pPr>
            <w:r>
              <w:t>10</w:t>
            </w:r>
            <w:r w:rsidR="00821032">
              <w:t xml:space="preserve"> </w:t>
            </w:r>
            <w:r>
              <w:t>%</w:t>
            </w:r>
          </w:p>
        </w:tc>
      </w:tr>
      <w:tr w:rsidR="007A24E0" w:rsidRPr="002928A2" w14:paraId="0E797787" w14:textId="77777777" w:rsidTr="00183F48">
        <w:tc>
          <w:tcPr>
            <w:tcW w:w="5400" w:type="dxa"/>
          </w:tcPr>
          <w:p w14:paraId="0BF3FF9A" w14:textId="0E5D165D" w:rsidR="007A24E0" w:rsidRPr="0076238C" w:rsidRDefault="007A24E0" w:rsidP="00B6224B">
            <w:pPr>
              <w:pStyle w:val="ProductList-OfferingBody"/>
              <w:jc w:val="center"/>
            </w:pPr>
            <w:r>
              <w:t>&lt; 99 %</w:t>
            </w:r>
          </w:p>
        </w:tc>
        <w:tc>
          <w:tcPr>
            <w:tcW w:w="5400" w:type="dxa"/>
          </w:tcPr>
          <w:p w14:paraId="2AA17104" w14:textId="15BF46D6" w:rsidR="007A24E0" w:rsidRPr="0076238C" w:rsidRDefault="007A24E0" w:rsidP="00B6224B">
            <w:pPr>
              <w:pStyle w:val="ProductList-OfferingBody"/>
              <w:jc w:val="center"/>
            </w:pPr>
            <w:r>
              <w:t>25</w:t>
            </w:r>
            <w:r w:rsidR="00821032">
              <w:t xml:space="preserve"> </w:t>
            </w:r>
            <w:r>
              <w:t>%</w:t>
            </w:r>
          </w:p>
        </w:tc>
      </w:tr>
    </w:tbl>
    <w:bookmarkStart w:id="110" w:name="_Toc510793660"/>
    <w:bookmarkStart w:id="111" w:name="_Toc503177138"/>
    <w:bookmarkStart w:id="112" w:name="AzureBotService"/>
    <w:bookmarkStart w:id="113" w:name="_Toc482880958"/>
    <w:bookmarkStart w:id="114" w:name="_Toc425256419"/>
    <w:p w14:paraId="6D5A07C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6BB8F9E" w14:textId="77777777" w:rsidR="00600023" w:rsidRPr="00552D87" w:rsidRDefault="00600023" w:rsidP="00B6224B">
      <w:pPr>
        <w:pStyle w:val="ProductList-Offering2Heading"/>
        <w:tabs>
          <w:tab w:val="clear" w:pos="360"/>
          <w:tab w:val="clear" w:pos="720"/>
          <w:tab w:val="clear" w:pos="1080"/>
        </w:tabs>
        <w:outlineLvl w:val="2"/>
      </w:pPr>
      <w:bookmarkStart w:id="115" w:name="_Toc36539136"/>
      <w:r>
        <w:t>Azure - Protection avancée contre les menaces</w:t>
      </w:r>
      <w:bookmarkEnd w:id="110"/>
      <w:bookmarkEnd w:id="115"/>
    </w:p>
    <w:p w14:paraId="1481A77F" w14:textId="77777777" w:rsidR="00600023" w:rsidRPr="00552D87" w:rsidRDefault="00600023" w:rsidP="00B6224B">
      <w:pPr>
        <w:pStyle w:val="ProductList-Body"/>
      </w:pPr>
      <w:r>
        <w:rPr>
          <w:b/>
          <w:color w:val="00188F"/>
        </w:rPr>
        <w:t>Définitions supplémentaires</w:t>
      </w:r>
      <w:r>
        <w:t> </w:t>
      </w:r>
      <w:r w:rsidRPr="0086228D">
        <w:rPr>
          <w:b/>
          <w:bCs/>
        </w:rPr>
        <w:t>:</w:t>
      </w:r>
    </w:p>
    <w:p w14:paraId="4D0379CB" w14:textId="77777777" w:rsidR="00600023" w:rsidRPr="002928A2" w:rsidRDefault="00600023" w:rsidP="00B6224B">
      <w:pPr>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toute période au cours de laquelle l'administrateur ne peut pas accéder au portail Azure ATP.</w:t>
      </w:r>
    </w:p>
    <w:p w14:paraId="1964459A" w14:textId="77777777" w:rsidR="00600023" w:rsidRDefault="00600023" w:rsidP="00B6224B">
      <w:pPr>
        <w:pStyle w:val="ProductList-Body"/>
      </w:pPr>
      <w:r>
        <w:rPr>
          <w:b/>
          <w:bCs/>
          <w:color w:val="00188F"/>
        </w:rPr>
        <w:t>Pourcentage de Temps de Disponibilité Mensuel</w:t>
      </w:r>
      <w:r>
        <w:t> </w:t>
      </w:r>
      <w:r w:rsidRPr="0086228D">
        <w:rPr>
          <w:b/>
          <w:bCs/>
        </w:rPr>
        <w:t>:</w:t>
      </w:r>
      <w:r>
        <w:t xml:space="preserve"> le Pourcentage de Temps de Disponibilité Mensuel est calculé à l’aide de la formule suivante : </w:t>
      </w:r>
    </w:p>
    <w:p w14:paraId="36CEEB27" w14:textId="77777777" w:rsidR="00600023" w:rsidRPr="00552D87" w:rsidRDefault="00600023" w:rsidP="00B6224B">
      <w:pPr>
        <w:pStyle w:val="ProductList-Body"/>
      </w:pPr>
    </w:p>
    <w:p w14:paraId="3B201893" w14:textId="77777777" w:rsidR="00600023" w:rsidRPr="00426103" w:rsidRDefault="005D64AF" w:rsidP="00B6224B">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Utilisateur – Temps d’Indisponibilité</m:t>
              </m:r>
            </m:num>
            <m:den>
              <m:r>
                <w:rPr>
                  <w:rFonts w:ascii="Cambria Math" w:hAnsi="Cambria Math" w:cs="Tahoma"/>
                  <w:sz w:val="18"/>
                  <w:szCs w:val="18"/>
                </w:rPr>
                <m:t>Minutes Utilisateur</m:t>
              </m:r>
            </m:den>
          </m:f>
          <m:r>
            <w:rPr>
              <w:rFonts w:ascii="Cambria Math" w:hAnsi="Cambria Math" w:cs="Tahoma"/>
              <w:sz w:val="18"/>
              <w:szCs w:val="18"/>
            </w:rPr>
            <m:t xml:space="preserve"> x 100</m:t>
          </m:r>
        </m:oMath>
      </m:oMathPara>
    </w:p>
    <w:p w14:paraId="595B9E56" w14:textId="77777777" w:rsidR="00600023" w:rsidRPr="00426103" w:rsidRDefault="00600023" w:rsidP="00B6224B">
      <w:pPr>
        <w:rPr>
          <w:sz w:val="18"/>
          <w:szCs w:val="18"/>
        </w:rPr>
      </w:pPr>
      <w:r w:rsidRPr="00426103">
        <w:rPr>
          <w:rFonts w:eastAsiaTheme="minorEastAsia"/>
          <w:sz w:val="18"/>
          <w:szCs w:val="18"/>
        </w:rPr>
        <w:t>dans</w:t>
      </w:r>
      <w:r w:rsidRPr="00426103">
        <w:rPr>
          <w:sz w:val="18"/>
          <w:szCs w:val="18"/>
        </w:rPr>
        <w:t xml:space="preserve">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74D8C51E" w14:textId="77777777" w:rsidR="00600023" w:rsidRPr="00552D87" w:rsidRDefault="00600023" w:rsidP="00B6224B">
      <w:pPr>
        <w:pStyle w:val="ProductList-Body"/>
      </w:pPr>
      <w:r>
        <w:rPr>
          <w:b/>
          <w:bCs/>
          <w:color w:val="00188F"/>
        </w:rPr>
        <w:t>Avoir Service</w:t>
      </w:r>
      <w:r>
        <w:t> :</w:t>
      </w:r>
    </w:p>
    <w:tbl>
      <w:tblPr>
        <w:tblW w:w="10809" w:type="dxa"/>
        <w:tblInd w:w="-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18"/>
        <w:gridCol w:w="5391"/>
      </w:tblGrid>
      <w:tr w:rsidR="00600023" w:rsidRPr="002928A2" w14:paraId="7D00210A" w14:textId="77777777" w:rsidTr="00600023">
        <w:trPr>
          <w:tblHeader/>
        </w:trPr>
        <w:tc>
          <w:tcPr>
            <w:tcW w:w="5418" w:type="dxa"/>
            <w:shd w:val="clear" w:color="auto" w:fill="0072C6"/>
            <w:tcMar>
              <w:top w:w="0" w:type="dxa"/>
              <w:left w:w="108" w:type="dxa"/>
              <w:bottom w:w="0" w:type="dxa"/>
              <w:right w:w="108" w:type="dxa"/>
            </w:tcMar>
            <w:hideMark/>
          </w:tcPr>
          <w:p w14:paraId="3B0EF79A" w14:textId="77777777" w:rsidR="00600023" w:rsidRPr="00CE181C" w:rsidRDefault="00600023" w:rsidP="00B6224B">
            <w:pPr>
              <w:pStyle w:val="ProductList-OfferingBody"/>
              <w:spacing w:line="252" w:lineRule="auto"/>
              <w:jc w:val="center"/>
              <w:rPr>
                <w:color w:val="FFFFFF"/>
              </w:rPr>
            </w:pPr>
            <w:r>
              <w:rPr>
                <w:color w:val="FFFFFF"/>
              </w:rPr>
              <w:t>Pourcentage de Temps de Disponibilité Mensuel</w:t>
            </w:r>
          </w:p>
        </w:tc>
        <w:tc>
          <w:tcPr>
            <w:tcW w:w="5391" w:type="dxa"/>
            <w:shd w:val="clear" w:color="auto" w:fill="0072C6"/>
            <w:tcMar>
              <w:top w:w="0" w:type="dxa"/>
              <w:left w:w="108" w:type="dxa"/>
              <w:bottom w:w="0" w:type="dxa"/>
              <w:right w:w="108" w:type="dxa"/>
            </w:tcMar>
            <w:hideMark/>
          </w:tcPr>
          <w:p w14:paraId="483D9168" w14:textId="77777777" w:rsidR="00600023" w:rsidRPr="00CE181C" w:rsidRDefault="00600023" w:rsidP="00B6224B">
            <w:pPr>
              <w:pStyle w:val="ProductList-OfferingBody"/>
              <w:spacing w:line="252" w:lineRule="auto"/>
              <w:jc w:val="center"/>
              <w:rPr>
                <w:color w:val="FFFFFF"/>
              </w:rPr>
            </w:pPr>
            <w:r>
              <w:rPr>
                <w:color w:val="FFFFFF"/>
              </w:rPr>
              <w:t>Avoir Service</w:t>
            </w:r>
          </w:p>
        </w:tc>
      </w:tr>
      <w:tr w:rsidR="00600023" w:rsidRPr="002928A2" w14:paraId="2B305E8B" w14:textId="77777777" w:rsidTr="00600023">
        <w:tc>
          <w:tcPr>
            <w:tcW w:w="5418" w:type="dxa"/>
            <w:tcMar>
              <w:top w:w="0" w:type="dxa"/>
              <w:left w:w="108" w:type="dxa"/>
              <w:bottom w:w="0" w:type="dxa"/>
              <w:right w:w="108" w:type="dxa"/>
            </w:tcMar>
            <w:hideMark/>
          </w:tcPr>
          <w:p w14:paraId="090069CF" w14:textId="77777777" w:rsidR="00600023" w:rsidRDefault="00600023" w:rsidP="00B6224B">
            <w:pPr>
              <w:pStyle w:val="ProductList-OfferingBody"/>
              <w:spacing w:line="252" w:lineRule="auto"/>
              <w:jc w:val="center"/>
            </w:pPr>
            <w:r>
              <w:t>&lt; 99,9 %</w:t>
            </w:r>
          </w:p>
        </w:tc>
        <w:tc>
          <w:tcPr>
            <w:tcW w:w="5391" w:type="dxa"/>
            <w:tcMar>
              <w:top w:w="0" w:type="dxa"/>
              <w:left w:w="108" w:type="dxa"/>
              <w:bottom w:w="0" w:type="dxa"/>
              <w:right w:w="108" w:type="dxa"/>
            </w:tcMar>
            <w:hideMark/>
          </w:tcPr>
          <w:p w14:paraId="6FE7D056" w14:textId="77777777" w:rsidR="00600023" w:rsidRDefault="00600023" w:rsidP="00B6224B">
            <w:pPr>
              <w:pStyle w:val="ProductList-OfferingBody"/>
              <w:spacing w:line="252" w:lineRule="auto"/>
              <w:jc w:val="center"/>
            </w:pPr>
            <w:r>
              <w:t>25%</w:t>
            </w:r>
          </w:p>
        </w:tc>
      </w:tr>
      <w:tr w:rsidR="00600023" w:rsidRPr="002928A2" w14:paraId="6F1B2467" w14:textId="77777777" w:rsidTr="00600023">
        <w:tc>
          <w:tcPr>
            <w:tcW w:w="5418" w:type="dxa"/>
            <w:tcMar>
              <w:top w:w="0" w:type="dxa"/>
              <w:left w:w="108" w:type="dxa"/>
              <w:bottom w:w="0" w:type="dxa"/>
              <w:right w:w="108" w:type="dxa"/>
            </w:tcMar>
            <w:hideMark/>
          </w:tcPr>
          <w:p w14:paraId="79A7B22A" w14:textId="77777777" w:rsidR="00600023" w:rsidRDefault="00600023" w:rsidP="00B6224B">
            <w:pPr>
              <w:pStyle w:val="ProductList-OfferingBody"/>
              <w:spacing w:line="252" w:lineRule="auto"/>
              <w:jc w:val="center"/>
            </w:pPr>
            <w:r>
              <w:t>&lt; 99 %</w:t>
            </w:r>
          </w:p>
        </w:tc>
        <w:tc>
          <w:tcPr>
            <w:tcW w:w="5391" w:type="dxa"/>
            <w:tcMar>
              <w:top w:w="0" w:type="dxa"/>
              <w:left w:w="108" w:type="dxa"/>
              <w:bottom w:w="0" w:type="dxa"/>
              <w:right w:w="108" w:type="dxa"/>
            </w:tcMar>
            <w:hideMark/>
          </w:tcPr>
          <w:p w14:paraId="316AF3E3" w14:textId="77777777" w:rsidR="00600023" w:rsidRDefault="00600023" w:rsidP="00B6224B">
            <w:pPr>
              <w:pStyle w:val="ProductList-OfferingBody"/>
              <w:spacing w:line="252" w:lineRule="auto"/>
              <w:jc w:val="center"/>
            </w:pPr>
            <w:r>
              <w:t>50%</w:t>
            </w:r>
          </w:p>
        </w:tc>
      </w:tr>
      <w:tr w:rsidR="00600023" w:rsidRPr="002928A2" w14:paraId="7695E381" w14:textId="77777777" w:rsidTr="00600023">
        <w:tc>
          <w:tcPr>
            <w:tcW w:w="5418" w:type="dxa"/>
            <w:tcMar>
              <w:top w:w="0" w:type="dxa"/>
              <w:left w:w="108" w:type="dxa"/>
              <w:bottom w:w="0" w:type="dxa"/>
              <w:right w:w="108" w:type="dxa"/>
            </w:tcMar>
            <w:hideMark/>
          </w:tcPr>
          <w:p w14:paraId="7F50748E" w14:textId="77777777" w:rsidR="00600023" w:rsidRDefault="00600023" w:rsidP="00B6224B">
            <w:pPr>
              <w:pStyle w:val="ProductList-OfferingBody"/>
              <w:spacing w:line="252" w:lineRule="auto"/>
              <w:jc w:val="center"/>
            </w:pPr>
            <w:r>
              <w:t>&lt; 95 %</w:t>
            </w:r>
          </w:p>
        </w:tc>
        <w:tc>
          <w:tcPr>
            <w:tcW w:w="5391" w:type="dxa"/>
            <w:tcMar>
              <w:top w:w="0" w:type="dxa"/>
              <w:left w:w="108" w:type="dxa"/>
              <w:bottom w:w="0" w:type="dxa"/>
              <w:right w:w="108" w:type="dxa"/>
            </w:tcMar>
            <w:hideMark/>
          </w:tcPr>
          <w:p w14:paraId="4C947694" w14:textId="77777777" w:rsidR="00600023" w:rsidRDefault="00600023" w:rsidP="00B6224B">
            <w:pPr>
              <w:pStyle w:val="ProductList-OfferingBody"/>
              <w:spacing w:line="252" w:lineRule="auto"/>
              <w:jc w:val="center"/>
            </w:pPr>
            <w:r>
              <w:t>100%</w:t>
            </w:r>
          </w:p>
        </w:tc>
      </w:tr>
    </w:tbl>
    <w:p w14:paraId="31E890F1"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D07EBA3" w14:textId="7C870FC4" w:rsidR="00220659" w:rsidRPr="00C64D1C" w:rsidRDefault="00220659" w:rsidP="00B6224B">
      <w:pPr>
        <w:pStyle w:val="ProductList-Offering2Heading"/>
        <w:tabs>
          <w:tab w:val="clear" w:pos="360"/>
          <w:tab w:val="clear" w:pos="720"/>
          <w:tab w:val="clear" w:pos="1080"/>
        </w:tabs>
        <w:outlineLvl w:val="2"/>
      </w:pPr>
      <w:bookmarkStart w:id="116" w:name="_Toc36539137"/>
      <w:r>
        <w:t>Azure Bot Service</w:t>
      </w:r>
      <w:bookmarkEnd w:id="111"/>
      <w:bookmarkEnd w:id="116"/>
    </w:p>
    <w:bookmarkEnd w:id="112"/>
    <w:p w14:paraId="63E7CDC4" w14:textId="77777777" w:rsidR="00220659" w:rsidRPr="00C64D1C" w:rsidRDefault="00220659" w:rsidP="00B6224B">
      <w:pPr>
        <w:pStyle w:val="ProductList-Body"/>
      </w:pPr>
      <w:r>
        <w:rPr>
          <w:b/>
          <w:color w:val="00188F"/>
        </w:rPr>
        <w:t>Définitions supplémentaires</w:t>
      </w:r>
      <w:r w:rsidRPr="00236E24">
        <w:rPr>
          <w:b/>
          <w:bCs/>
        </w:rPr>
        <w:t> </w:t>
      </w:r>
      <w:r w:rsidRPr="006E70DE">
        <w:rPr>
          <w:bCs/>
        </w:rPr>
        <w:t>:</w:t>
      </w:r>
    </w:p>
    <w:p w14:paraId="4ECDB44A" w14:textId="77777777" w:rsidR="00220659" w:rsidRPr="00C64D1C" w:rsidRDefault="00220659" w:rsidP="00B6224B">
      <w:pPr>
        <w:pStyle w:val="ProductList-Body"/>
        <w:spacing w:after="40"/>
      </w:pPr>
      <w:r w:rsidRPr="00426103">
        <w:t>«</w:t>
      </w:r>
      <w:r>
        <w:t> </w:t>
      </w:r>
      <w:r>
        <w:rPr>
          <w:b/>
          <w:color w:val="00188F"/>
        </w:rPr>
        <w:t>Canal Premium d’Azure Bot Service</w:t>
      </w:r>
      <w:r>
        <w:rPr>
          <w:b/>
        </w:rPr>
        <w:t> </w:t>
      </w:r>
      <w:r w:rsidRPr="00426103">
        <w:t>»</w:t>
      </w:r>
      <w:r>
        <w:t xml:space="preserve"> est un canal de Bot Framework dans la catégorie Premium.</w:t>
      </w:r>
    </w:p>
    <w:p w14:paraId="448A5DCA" w14:textId="77777777" w:rsidR="00220659" w:rsidRPr="00C64D1C" w:rsidRDefault="00220659" w:rsidP="00B6224B">
      <w:pPr>
        <w:pStyle w:val="ProductList-Body"/>
        <w:spacing w:after="40"/>
      </w:pPr>
      <w:r w:rsidRPr="00426103">
        <w:t>«</w:t>
      </w:r>
      <w:r>
        <w:t> </w:t>
      </w:r>
      <w:r>
        <w:rPr>
          <w:b/>
          <w:color w:val="00188F"/>
        </w:rPr>
        <w:t>Bot</w:t>
      </w:r>
      <w:r>
        <w:t> </w:t>
      </w:r>
      <w:r w:rsidRPr="00426103">
        <w:t>»</w:t>
      </w:r>
      <w:r>
        <w:t xml:space="preserve"> est l’application conversationnelle du développeur accessible sur Internet qui est enregistrée et configurée pour envoyer et recevoir des messages à partir d’Azure Bot Service.</w:t>
      </w:r>
    </w:p>
    <w:p w14:paraId="0B3CDF3C" w14:textId="77777777" w:rsidR="00220659" w:rsidRPr="00C64D1C" w:rsidRDefault="00220659" w:rsidP="00B6224B">
      <w:pPr>
        <w:pStyle w:val="ProductList-Body"/>
        <w:spacing w:after="40"/>
      </w:pPr>
      <w:r w:rsidRPr="00426103">
        <w:t>«</w:t>
      </w:r>
      <w:r>
        <w:rPr>
          <w:b/>
        </w:rPr>
        <w:t> </w:t>
      </w:r>
      <w:r>
        <w:rPr>
          <w:b/>
          <w:color w:val="00188F"/>
        </w:rPr>
        <w:t>Bot Framework</w:t>
      </w:r>
      <w:r>
        <w:rPr>
          <w:b/>
        </w:rPr>
        <w:t> </w:t>
      </w:r>
      <w:r w:rsidRPr="00426103">
        <w:t>»</w:t>
      </w:r>
      <w:r>
        <w:rPr>
          <w:b/>
        </w:rPr>
        <w:t xml:space="preserve"> </w:t>
      </w:r>
      <w:r>
        <w:t>est une plate-forme conçue pour développer, connecter, tester et déployer des robots puissants et intelligents.</w:t>
      </w:r>
    </w:p>
    <w:p w14:paraId="394CB3E6" w14:textId="77777777" w:rsidR="00220659" w:rsidRPr="00C64D1C" w:rsidRDefault="00220659" w:rsidP="00B6224B">
      <w:pPr>
        <w:pStyle w:val="ProductList-Body"/>
        <w:spacing w:after="40"/>
      </w:pPr>
      <w:r>
        <w:t xml:space="preserve">Le </w:t>
      </w:r>
      <w:r w:rsidRPr="00426103">
        <w:t>«</w:t>
      </w:r>
      <w:r>
        <w:t> </w:t>
      </w:r>
      <w:r>
        <w:rPr>
          <w:b/>
          <w:color w:val="00188F"/>
        </w:rPr>
        <w:t>Client</w:t>
      </w:r>
      <w:r>
        <w:t> </w:t>
      </w:r>
      <w:r w:rsidRPr="00426103">
        <w:t>»</w:t>
      </w:r>
      <w:r>
        <w:t xml:space="preserve"> est la partie faisant face à l’utilisateur final d’un Bot</w:t>
      </w:r>
      <w:r>
        <w:rPr>
          <w:rStyle w:val="CommentReference"/>
          <w:szCs w:val="18"/>
        </w:rPr>
        <w:t>.</w:t>
      </w:r>
    </w:p>
    <w:p w14:paraId="4E9E53BF" w14:textId="77777777" w:rsidR="00220659" w:rsidRPr="00C64D1C" w:rsidRDefault="00220659" w:rsidP="00B6224B">
      <w:pPr>
        <w:pStyle w:val="ProductList-Body"/>
        <w:spacing w:after="40"/>
      </w:pPr>
      <w:r>
        <w:t>Le</w:t>
      </w:r>
      <w:r>
        <w:rPr>
          <w:rStyle w:val="CommentReference"/>
          <w:szCs w:val="18"/>
        </w:rPr>
        <w:t xml:space="preserve"> </w:t>
      </w:r>
      <w:r w:rsidRPr="00426103">
        <w:t>«</w:t>
      </w:r>
      <w:r>
        <w:rPr>
          <w:b/>
        </w:rPr>
        <w:t> </w:t>
      </w:r>
      <w:r>
        <w:rPr>
          <w:b/>
          <w:color w:val="00188F"/>
        </w:rPr>
        <w:t>Point de Terminaison d’API des Canaux Premium</w:t>
      </w:r>
      <w:r>
        <w:rPr>
          <w:b/>
        </w:rPr>
        <w:t> </w:t>
      </w:r>
      <w:r w:rsidRPr="00426103">
        <w:t>»</w:t>
      </w:r>
      <w:r>
        <w:rPr>
          <w:b/>
        </w:rPr>
        <w:t xml:space="preserve"> </w:t>
      </w:r>
      <w:r>
        <w:t>est un point de terminaison d’API REST de Bot Framework pour les Canaux Premium d’Azure Bot Service</w:t>
      </w:r>
    </w:p>
    <w:p w14:paraId="2AFFB462" w14:textId="77777777" w:rsidR="00220659" w:rsidRPr="00C64D1C" w:rsidRDefault="00220659" w:rsidP="00B6224B">
      <w:pPr>
        <w:pStyle w:val="ProductList-Body"/>
        <w:spacing w:after="40"/>
      </w:pPr>
      <w:r>
        <w:t xml:space="preserve">Le </w:t>
      </w:r>
      <w:r w:rsidRPr="00426103">
        <w:t>«</w:t>
      </w:r>
      <w:r>
        <w:t> </w:t>
      </w:r>
      <w:r>
        <w:rPr>
          <w:b/>
          <w:color w:val="00188F"/>
        </w:rPr>
        <w:t>Total des Demandes API</w:t>
      </w:r>
      <w:r>
        <w:rPr>
          <w:b/>
        </w:rPr>
        <w:t> </w:t>
      </w:r>
      <w:r w:rsidRPr="00426103">
        <w:rPr>
          <w:bCs/>
        </w:rPr>
        <w:t>»</w:t>
      </w:r>
      <w:r>
        <w:rPr>
          <w:b/>
        </w:rPr>
        <w:t xml:space="preserve"> </w:t>
      </w:r>
      <w:r>
        <w:t>est le nombre total des demandes effectuées par le Bot ou le Client sur le Point de Terminaison d’API des Canaux Premium dans le cadre d’un abonnement Microsoft Azure au cours d’un mois de facturation.</w:t>
      </w:r>
    </w:p>
    <w:p w14:paraId="2EB7DFF4" w14:textId="77777777" w:rsidR="00220659" w:rsidRPr="00C64D1C" w:rsidRDefault="00220659" w:rsidP="00B6224B">
      <w:pPr>
        <w:pStyle w:val="ProductList-Body"/>
        <w:spacing w:after="40"/>
      </w:pPr>
      <w:r>
        <w:t xml:space="preserve">Les </w:t>
      </w:r>
      <w:r w:rsidRPr="00426103">
        <w:t>«</w:t>
      </w:r>
      <w:r>
        <w:t> </w:t>
      </w:r>
      <w:r>
        <w:rPr>
          <w:b/>
          <w:color w:val="00188F"/>
        </w:rPr>
        <w:t>Demandes API Inabouties</w:t>
      </w:r>
      <w:r>
        <w:rPr>
          <w:b/>
        </w:rPr>
        <w:t> </w:t>
      </w:r>
      <w:r w:rsidRPr="00426103">
        <w:rPr>
          <w:bCs/>
        </w:rPr>
        <w:t>»</w:t>
      </w:r>
      <w:r>
        <w:t xml:space="preserve"> correspondent au nombre total de demandes dans le Total des Demandes API qui renvoient un Code d’Erreur ou qui ne répondent pas dans un délai de 2 minutes. </w:t>
      </w:r>
    </w:p>
    <w:p w14:paraId="5F177100" w14:textId="77777777" w:rsidR="00220659" w:rsidRPr="00C64D1C" w:rsidRDefault="00220659" w:rsidP="00B6224B">
      <w:pPr>
        <w:pStyle w:val="ProductList-Body"/>
        <w:spacing w:after="40"/>
      </w:pPr>
      <w:r>
        <w:t xml:space="preserve">Le </w:t>
      </w:r>
      <w:r w:rsidRPr="00426103">
        <w:t>«</w:t>
      </w:r>
      <w:r>
        <w:rPr>
          <w:b/>
        </w:rPr>
        <w:t> </w:t>
      </w:r>
      <w:r>
        <w:rPr>
          <w:b/>
          <w:color w:val="00188F"/>
        </w:rPr>
        <w:t>Pourcentage de Temps de Disponibilité Mensuel</w:t>
      </w:r>
      <w:r>
        <w:rPr>
          <w:b/>
        </w:rPr>
        <w:t> </w:t>
      </w:r>
      <w:r w:rsidRPr="00426103">
        <w:t>»</w:t>
      </w:r>
      <w:r>
        <w:t xml:space="preserve"> correspond au Total des Demandes API moins les Demandes API Inabouties divisé par le Total des Demandes API multiplié par 100.</w:t>
      </w:r>
    </w:p>
    <w:p w14:paraId="2156F348" w14:textId="77777777" w:rsidR="00220659" w:rsidRPr="002928A2" w:rsidRDefault="00220659" w:rsidP="00B6224B">
      <w:pPr>
        <w:spacing w:after="0"/>
        <w:rPr>
          <w:sz w:val="18"/>
          <w:szCs w:val="18"/>
        </w:rPr>
      </w:pPr>
    </w:p>
    <w:p w14:paraId="1FBFC250" w14:textId="346E70C5" w:rsidR="00220659" w:rsidRDefault="00220659" w:rsidP="00B6224B">
      <w:pPr>
        <w:pStyle w:val="ProductList-Body"/>
      </w:pPr>
      <w:r>
        <w:rPr>
          <w:b/>
          <w:color w:val="00188F"/>
        </w:rPr>
        <w:t>Pourcentage de Temps de Disponibilité Mensuel</w:t>
      </w:r>
      <w:r w:rsidRPr="00236E24">
        <w:rPr>
          <w:b/>
          <w:color w:val="00188F"/>
        </w:rPr>
        <w:t> </w:t>
      </w:r>
      <w:r w:rsidRPr="006E70DE">
        <w:t>:</w:t>
      </w:r>
      <w:r>
        <w:rPr>
          <w:b/>
          <w:color w:val="00188F"/>
        </w:rPr>
        <w:t xml:space="preserve"> </w:t>
      </w:r>
      <w:r>
        <w:t>le Pourcentage de Temps de Disponibilité Mensuel est calculé à l’aide de la formule suivante </w:t>
      </w:r>
      <w:r w:rsidRPr="006E70DE">
        <w:t>:</w:t>
      </w:r>
      <w:r>
        <w:t xml:space="preserve"> </w:t>
      </w:r>
    </w:p>
    <w:p w14:paraId="0BE8F3AF" w14:textId="77777777" w:rsidR="00220659" w:rsidRPr="00C64D1C" w:rsidRDefault="00220659" w:rsidP="00B6224B">
      <w:pPr>
        <w:pStyle w:val="ProductList-Body"/>
      </w:pPr>
    </w:p>
    <w:p w14:paraId="1A8E3089" w14:textId="77777777" w:rsidR="00220659" w:rsidRPr="002928A2" w:rsidRDefault="005D64AF"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 API-Demandes API Inabouties</m:t>
              </m:r>
            </m:num>
            <m:den>
              <m:r>
                <m:rPr>
                  <m:nor/>
                </m:rPr>
                <w:rPr>
                  <w:rFonts w:ascii="Cambria Math" w:hAnsi="Cambria Math" w:cs="Tahoma"/>
                  <w:i/>
                  <w:sz w:val="18"/>
                  <w:szCs w:val="18"/>
                </w:rPr>
                <m:t>Total des Demandes API</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BE8B775" w14:textId="77777777" w:rsidR="00220659" w:rsidRPr="002928A2" w:rsidRDefault="00220659" w:rsidP="00B6224B">
      <w:pPr>
        <w:rPr>
          <w:sz w:val="18"/>
          <w:szCs w:val="18"/>
        </w:rPr>
      </w:pPr>
      <w:r>
        <w:rPr>
          <w:rFonts w:eastAsiaTheme="minorEastAsia"/>
          <w:sz w:val="18"/>
          <w:szCs w:val="18"/>
        </w:rPr>
        <w:t>Les Niveaux de Service et Avoirs Service suivants s’appliquent à l’utilisation par le Client des Canaux Premium d’Azure Bot Service.</w:t>
      </w:r>
    </w:p>
    <w:p w14:paraId="09D2EC7B" w14:textId="77777777" w:rsidR="00220659" w:rsidRPr="00C64D1C" w:rsidRDefault="00220659" w:rsidP="00B6224B">
      <w:pPr>
        <w:pStyle w:val="ProductList-Body"/>
      </w:pPr>
      <w:r>
        <w:rPr>
          <w:b/>
          <w:color w:val="00188F"/>
        </w:rPr>
        <w:t>Niveaux de Service et Avoirs Services</w:t>
      </w:r>
      <w:r w:rsidRPr="00236E24">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6DF7975A" w14:textId="77777777" w:rsidTr="00600023">
        <w:trPr>
          <w:trHeight w:val="249"/>
          <w:tblHeader/>
        </w:trPr>
        <w:tc>
          <w:tcPr>
            <w:tcW w:w="5400" w:type="dxa"/>
            <w:shd w:val="clear" w:color="auto" w:fill="0072C6"/>
          </w:tcPr>
          <w:p w14:paraId="7BC6F083"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05DCE2"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35ABD4FC" w14:textId="77777777" w:rsidTr="00600023">
        <w:trPr>
          <w:trHeight w:val="242"/>
        </w:trPr>
        <w:tc>
          <w:tcPr>
            <w:tcW w:w="5400" w:type="dxa"/>
          </w:tcPr>
          <w:p w14:paraId="4E763BF3" w14:textId="77777777" w:rsidR="00220659" w:rsidRPr="0076238C" w:rsidRDefault="00220659" w:rsidP="00B6224B">
            <w:pPr>
              <w:pStyle w:val="ProductList-OfferingBody"/>
              <w:jc w:val="center"/>
            </w:pPr>
            <w:r>
              <w:t>&lt; 99,9 %</w:t>
            </w:r>
          </w:p>
        </w:tc>
        <w:tc>
          <w:tcPr>
            <w:tcW w:w="5400" w:type="dxa"/>
          </w:tcPr>
          <w:p w14:paraId="28E6B49E" w14:textId="77777777" w:rsidR="00220659" w:rsidRPr="0076238C" w:rsidRDefault="00220659" w:rsidP="00B6224B">
            <w:pPr>
              <w:pStyle w:val="ProductList-OfferingBody"/>
              <w:jc w:val="center"/>
            </w:pPr>
            <w:r>
              <w:t>10 %</w:t>
            </w:r>
          </w:p>
        </w:tc>
      </w:tr>
      <w:tr w:rsidR="00220659" w:rsidRPr="002928A2" w14:paraId="1E0E6F93" w14:textId="77777777" w:rsidTr="00600023">
        <w:trPr>
          <w:trHeight w:val="249"/>
        </w:trPr>
        <w:tc>
          <w:tcPr>
            <w:tcW w:w="5400" w:type="dxa"/>
          </w:tcPr>
          <w:p w14:paraId="1C169B3F" w14:textId="77777777" w:rsidR="00220659" w:rsidRPr="0076238C" w:rsidRDefault="00220659" w:rsidP="00B6224B">
            <w:pPr>
              <w:pStyle w:val="ProductList-OfferingBody"/>
              <w:jc w:val="center"/>
            </w:pPr>
            <w:r>
              <w:t>&lt; 99 %</w:t>
            </w:r>
          </w:p>
        </w:tc>
        <w:tc>
          <w:tcPr>
            <w:tcW w:w="5400" w:type="dxa"/>
          </w:tcPr>
          <w:p w14:paraId="2A4E6F3E" w14:textId="77777777" w:rsidR="00220659" w:rsidRPr="0076238C" w:rsidRDefault="00220659" w:rsidP="00B6224B">
            <w:pPr>
              <w:pStyle w:val="ProductList-OfferingBody"/>
              <w:jc w:val="center"/>
            </w:pPr>
            <w:r>
              <w:t>25 %</w:t>
            </w:r>
          </w:p>
        </w:tc>
      </w:tr>
    </w:tbl>
    <w:bookmarkStart w:id="117" w:name="_Toc513395508"/>
    <w:p w14:paraId="420D43F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42BB7C4" w14:textId="77777777" w:rsidR="00426103" w:rsidRPr="0044514B" w:rsidRDefault="00426103" w:rsidP="00B6224B">
      <w:pPr>
        <w:pStyle w:val="ProductList-Offering2Heading"/>
        <w:tabs>
          <w:tab w:val="clear" w:pos="360"/>
          <w:tab w:val="clear" w:pos="720"/>
          <w:tab w:val="clear" w:pos="1080"/>
        </w:tabs>
        <w:outlineLvl w:val="2"/>
      </w:pPr>
      <w:bookmarkStart w:id="118" w:name="_Toc36539138"/>
      <w:r>
        <w:t>Azure Container Instances</w:t>
      </w:r>
      <w:bookmarkEnd w:id="117"/>
      <w:bookmarkEnd w:id="118"/>
    </w:p>
    <w:p w14:paraId="2C35BB63" w14:textId="77777777" w:rsidR="00426103" w:rsidRPr="0044514B" w:rsidRDefault="00426103" w:rsidP="00B6224B">
      <w:pPr>
        <w:pStyle w:val="ProductList-Body"/>
      </w:pPr>
      <w:r>
        <w:rPr>
          <w:b/>
          <w:color w:val="00188F"/>
        </w:rPr>
        <w:t>Définitions supplémentaires</w:t>
      </w:r>
      <w:r>
        <w:t> </w:t>
      </w:r>
      <w:r w:rsidRPr="004928F6">
        <w:rPr>
          <w:b/>
          <w:bCs/>
        </w:rPr>
        <w:t>:</w:t>
      </w:r>
    </w:p>
    <w:p w14:paraId="24628EFF" w14:textId="77777777" w:rsidR="00426103" w:rsidRPr="002928A2" w:rsidRDefault="00426103" w:rsidP="00B6224B">
      <w:pPr>
        <w:spacing w:after="0" w:line="240" w:lineRule="auto"/>
        <w:rPr>
          <w:sz w:val="18"/>
          <w:szCs w:val="18"/>
        </w:rPr>
      </w:pPr>
      <w:r w:rsidRPr="00426103">
        <w:rPr>
          <w:sz w:val="18"/>
        </w:rPr>
        <w:t>«</w:t>
      </w:r>
      <w:r>
        <w:rPr>
          <w:b/>
          <w:color w:val="00188F"/>
          <w:sz w:val="18"/>
        </w:rPr>
        <w:t> Connectivité </w:t>
      </w:r>
      <w:r w:rsidRPr="00426103">
        <w:rPr>
          <w:sz w:val="18"/>
        </w:rPr>
        <w:t>»</w:t>
      </w:r>
      <w:r w:rsidRPr="002928A2">
        <w:rPr>
          <w:rFonts w:eastAsiaTheme="minorEastAsia"/>
          <w:sz w:val="18"/>
          <w:szCs w:val="18"/>
        </w:rPr>
        <w:t xml:space="preserve"> </w:t>
      </w:r>
      <w:r>
        <w:rPr>
          <w:sz w:val="18"/>
        </w:rPr>
        <w:t>désigne le trafic réseau bidirectionnel entre le Groupe de Conteneurs et d’autres adresses IP utilisant les protocoles réseau TCP ou UDP pour lequel le Groupe de Conteneurs est configuré pour le trafic autorisé.</w:t>
      </w:r>
    </w:p>
    <w:p w14:paraId="741491CB" w14:textId="77777777" w:rsidR="00426103" w:rsidRPr="002928A2" w:rsidRDefault="00426103" w:rsidP="00B6224B">
      <w:pPr>
        <w:spacing w:after="0"/>
        <w:rPr>
          <w:sz w:val="18"/>
          <w:szCs w:val="18"/>
        </w:rPr>
      </w:pPr>
      <w:r w:rsidRPr="00426103">
        <w:rPr>
          <w:sz w:val="18"/>
        </w:rPr>
        <w:t>«</w:t>
      </w:r>
      <w:r>
        <w:rPr>
          <w:b/>
          <w:color w:val="00188F"/>
          <w:sz w:val="18"/>
        </w:rPr>
        <w:t> Groupe de Conteneurs </w:t>
      </w:r>
      <w:r w:rsidRPr="00426103">
        <w:rPr>
          <w:sz w:val="18"/>
        </w:rPr>
        <w:t>»</w:t>
      </w:r>
      <w:r w:rsidRPr="002928A2">
        <w:rPr>
          <w:rFonts w:eastAsiaTheme="minorEastAsia"/>
          <w:sz w:val="18"/>
          <w:szCs w:val="18"/>
        </w:rPr>
        <w:t xml:space="preserve"> </w:t>
      </w:r>
      <w:r>
        <w:rPr>
          <w:sz w:val="18"/>
        </w:rPr>
        <w:t>désigne un ensemble de conteneurs colocalisés qui partage le même cycle de vie et les mêmes ressources réseau.</w:t>
      </w:r>
    </w:p>
    <w:p w14:paraId="542A0BAF"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sz w:val="18"/>
          <w:szCs w:val="18"/>
        </w:rPr>
        <w:t xml:space="preserve"> </w:t>
      </w:r>
      <w:r>
        <w:rPr>
          <w:sz w:val="18"/>
        </w:rPr>
        <w:t>correspond au nombre total de minutes pendant lesquelles un Groupe de Conteneurs spécifique a été déployé par le Client dans un abonnement Microsoft Azure au cours d’un mois de facturation. Les Minutes Disponibles Maximum sont mesurées de l'action du Client qui se traduit par le démarrage d'un Groupe de conteneurs donné jusqu'à l'action du Client qui se traduit par l'arrêt ou la suppression donnés d'un Groupe de conteneurs donné.</w:t>
      </w:r>
    </w:p>
    <w:p w14:paraId="6C0F2AFD" w14:textId="77777777" w:rsidR="00426103" w:rsidRPr="002928A2" w:rsidRDefault="00426103" w:rsidP="00B6224B">
      <w:pPr>
        <w:spacing w:after="0" w:line="240" w:lineRule="auto"/>
        <w:rPr>
          <w:sz w:val="18"/>
          <w:szCs w:val="18"/>
        </w:rPr>
      </w:pPr>
      <w:r w:rsidRPr="00426103">
        <w:rPr>
          <w:sz w:val="18"/>
        </w:rPr>
        <w:t>«</w:t>
      </w:r>
      <w:r>
        <w:rPr>
          <w:b/>
          <w:color w:val="00188F"/>
          <w:sz w:val="18"/>
        </w:rPr>
        <w:t> Temps d’Indisponibilité </w:t>
      </w:r>
      <w:r w:rsidRPr="00426103">
        <w:rPr>
          <w:sz w:val="18"/>
        </w:rPr>
        <w:t>»</w:t>
      </w:r>
      <w:r w:rsidRPr="002928A2">
        <w:rPr>
          <w:rFonts w:eastAsiaTheme="minorEastAsia"/>
          <w:sz w:val="18"/>
          <w:szCs w:val="18"/>
        </w:rPr>
        <w:t xml:space="preserve"> </w:t>
      </w:r>
      <w:r>
        <w:rPr>
          <w:sz w:val="18"/>
        </w:rPr>
        <w:t>correspond au nombre total de minutes dans les Minutes Disponibles Maximum pendant lesquelles aucune Connectivité n’a été disponible.</w:t>
      </w:r>
      <w:r w:rsidRPr="002928A2">
        <w:rPr>
          <w:rFonts w:eastAsiaTheme="minorEastAsia"/>
          <w:sz w:val="18"/>
          <w:szCs w:val="18"/>
        </w:rPr>
        <w:t xml:space="preserve"> </w:t>
      </w:r>
    </w:p>
    <w:p w14:paraId="1CF113C3" w14:textId="77777777" w:rsidR="00426103" w:rsidRPr="0044514B" w:rsidRDefault="00426103" w:rsidP="00B6224B">
      <w:pPr>
        <w:pStyle w:val="ProductList-Body"/>
      </w:pPr>
    </w:p>
    <w:p w14:paraId="678FF063"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805E9EC" w14:textId="77777777" w:rsidR="00426103" w:rsidRPr="0044514B" w:rsidRDefault="00426103" w:rsidP="00B6224B">
      <w:pPr>
        <w:pStyle w:val="ProductList-Body"/>
      </w:pPr>
    </w:p>
    <w:p w14:paraId="35EBC20D" w14:textId="77777777" w:rsidR="0042610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08032DB" w14:textId="77777777" w:rsidR="00426103" w:rsidRPr="0044514B" w:rsidRDefault="00426103" w:rsidP="00B6224B">
      <w:pPr>
        <w:pStyle w:val="ProductList-Body"/>
      </w:pPr>
      <w:r>
        <w:rPr>
          <w:b/>
          <w:color w:val="00188F"/>
        </w:rPr>
        <w:t>Les Niveaux de Service et Avoirs Service s’appliquent à l’utilisation par le Client d’Azure Container Instances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0518B717" w14:textId="77777777" w:rsidTr="00A40F90">
        <w:trPr>
          <w:tblHeader/>
        </w:trPr>
        <w:tc>
          <w:tcPr>
            <w:tcW w:w="5400" w:type="dxa"/>
            <w:shd w:val="clear" w:color="auto" w:fill="0072C6"/>
          </w:tcPr>
          <w:p w14:paraId="412BD5FF"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9BD7AB1"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182D83B0" w14:textId="77777777" w:rsidTr="00A40F90">
        <w:tc>
          <w:tcPr>
            <w:tcW w:w="5400" w:type="dxa"/>
          </w:tcPr>
          <w:p w14:paraId="20349837" w14:textId="77777777" w:rsidR="00426103" w:rsidRPr="0076238C" w:rsidRDefault="00426103" w:rsidP="00B6224B">
            <w:pPr>
              <w:pStyle w:val="ProductList-OfferingBody"/>
              <w:jc w:val="center"/>
            </w:pPr>
            <w:r>
              <w:t>&lt; 99,9 %</w:t>
            </w:r>
          </w:p>
        </w:tc>
        <w:tc>
          <w:tcPr>
            <w:tcW w:w="5400" w:type="dxa"/>
          </w:tcPr>
          <w:p w14:paraId="1CC04BED" w14:textId="77777777" w:rsidR="00426103" w:rsidRPr="0076238C" w:rsidRDefault="00426103" w:rsidP="00B6224B">
            <w:pPr>
              <w:pStyle w:val="ProductList-OfferingBody"/>
              <w:jc w:val="center"/>
            </w:pPr>
            <w:r>
              <w:t>10%</w:t>
            </w:r>
          </w:p>
        </w:tc>
      </w:tr>
      <w:tr w:rsidR="00426103" w:rsidRPr="002928A2" w14:paraId="340737F5" w14:textId="77777777" w:rsidTr="00A40F90">
        <w:tc>
          <w:tcPr>
            <w:tcW w:w="5400" w:type="dxa"/>
          </w:tcPr>
          <w:p w14:paraId="2521C072" w14:textId="77777777" w:rsidR="00426103" w:rsidRPr="0076238C" w:rsidRDefault="00426103" w:rsidP="00B6224B">
            <w:pPr>
              <w:pStyle w:val="ProductList-OfferingBody"/>
              <w:jc w:val="center"/>
            </w:pPr>
            <w:r>
              <w:t>&lt; 99 %</w:t>
            </w:r>
          </w:p>
        </w:tc>
        <w:tc>
          <w:tcPr>
            <w:tcW w:w="5400" w:type="dxa"/>
          </w:tcPr>
          <w:p w14:paraId="1AE09029" w14:textId="77777777" w:rsidR="00426103" w:rsidRPr="0076238C" w:rsidRDefault="00426103" w:rsidP="00B6224B">
            <w:pPr>
              <w:pStyle w:val="ProductList-OfferingBody"/>
              <w:jc w:val="center"/>
            </w:pPr>
            <w:r>
              <w:t>25%</w:t>
            </w:r>
          </w:p>
        </w:tc>
      </w:tr>
    </w:tbl>
    <w:p w14:paraId="11F45EF4"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8E2FB7" w14:textId="4448439E" w:rsidR="00B83710" w:rsidRPr="00DB00B6" w:rsidRDefault="00B83710" w:rsidP="00B6224B">
      <w:pPr>
        <w:pStyle w:val="ProductList-Offering2Heading"/>
        <w:tabs>
          <w:tab w:val="clear" w:pos="360"/>
          <w:tab w:val="clear" w:pos="720"/>
          <w:tab w:val="clear" w:pos="1080"/>
        </w:tabs>
        <w:outlineLvl w:val="2"/>
      </w:pPr>
      <w:bookmarkStart w:id="119" w:name="_Toc36539139"/>
      <w:bookmarkStart w:id="120" w:name="AzureCosmosDB"/>
      <w:r w:rsidRPr="00DB00B6">
        <w:t>Azure Cosmos DB</w:t>
      </w:r>
      <w:bookmarkEnd w:id="113"/>
      <w:bookmarkEnd w:id="119"/>
    </w:p>
    <w:bookmarkEnd w:id="120"/>
    <w:p w14:paraId="49C96515" w14:textId="77777777" w:rsidR="00B83710" w:rsidRPr="00DB00B6" w:rsidRDefault="00B83710" w:rsidP="00B6224B">
      <w:pPr>
        <w:pStyle w:val="ProductList-Body"/>
      </w:pPr>
      <w:r w:rsidRPr="00DB00B6">
        <w:rPr>
          <w:b/>
          <w:color w:val="00188F"/>
        </w:rPr>
        <w:t>Définitions supplémentaires </w:t>
      </w:r>
      <w:r w:rsidRPr="006E70DE">
        <w:t>:</w:t>
      </w:r>
    </w:p>
    <w:p w14:paraId="581F8111" w14:textId="77777777" w:rsidR="00852618" w:rsidRPr="00EF7CF9" w:rsidRDefault="00852618" w:rsidP="00B6224B">
      <w:pPr>
        <w:pStyle w:val="ProductList-Body"/>
      </w:pPr>
      <w:r>
        <w:t>« </w:t>
      </w:r>
      <w:r>
        <w:rPr>
          <w:b/>
          <w:color w:val="00188F"/>
        </w:rPr>
        <w:t>Conteneur</w:t>
      </w:r>
      <w:r>
        <w:t> » désigne un conteneur d’éléments de données et une unité d’échelle pour les transactions et les requêtes.</w:t>
      </w:r>
    </w:p>
    <w:p w14:paraId="4BA760B0" w14:textId="77777777" w:rsidR="00852618" w:rsidRPr="00EF7CF9" w:rsidRDefault="00852618" w:rsidP="00B6224B">
      <w:pPr>
        <w:pStyle w:val="ProductList-Body"/>
      </w:pPr>
      <w:r>
        <w:t>Le terme « </w:t>
      </w:r>
      <w:r>
        <w:rPr>
          <w:b/>
          <w:color w:val="00188F"/>
        </w:rPr>
        <w:t>UR Consommées</w:t>
      </w:r>
      <w:r>
        <w:t> » désigne la somme des Unités de Demande consommées par toutes les demandes traitées par le Conteneur Azure Cosmos DB durant une seconde donnée.</w:t>
      </w:r>
    </w:p>
    <w:p w14:paraId="11473A0A" w14:textId="77777777" w:rsidR="00B83710" w:rsidRPr="00DB00B6" w:rsidRDefault="00B83710" w:rsidP="00B6224B">
      <w:pPr>
        <w:pStyle w:val="ProductList-Body"/>
        <w:spacing w:after="40"/>
      </w:pPr>
      <w:r w:rsidRPr="00DB00B6">
        <w:t xml:space="preserve">Le terme </w:t>
      </w:r>
      <w:r w:rsidRPr="00426103">
        <w:t>«</w:t>
      </w:r>
      <w:r w:rsidRPr="00DB00B6">
        <w:t> </w:t>
      </w:r>
      <w:r w:rsidRPr="00DB00B6">
        <w:rPr>
          <w:b/>
          <w:color w:val="00188F"/>
        </w:rPr>
        <w:t>Compte de Base de Données</w:t>
      </w:r>
      <w:r w:rsidRPr="00DB00B6">
        <w:t> </w:t>
      </w:r>
      <w:r w:rsidRPr="00426103">
        <w:t>»</w:t>
      </w:r>
      <w:r w:rsidRPr="00DB00B6">
        <w:t xml:space="preserve"> désigne la ressource de niveau supérieur du modèle de ressource Azure Cosmos DB. Un Compte de Base de Données Azure Cosmos DB contient une ou plusieurs bases de données.</w:t>
      </w:r>
    </w:p>
    <w:p w14:paraId="748A4D93" w14:textId="34DADCA5" w:rsidR="00B83710" w:rsidRDefault="00B83710" w:rsidP="00B6224B">
      <w:pPr>
        <w:pStyle w:val="ProductList-Body"/>
        <w:spacing w:after="40"/>
      </w:pPr>
      <w:r w:rsidRPr="00426103">
        <w:t>«</w:t>
      </w:r>
      <w:r w:rsidRPr="00DB00B6">
        <w:t> </w:t>
      </w:r>
      <w:r w:rsidRPr="00DB00B6">
        <w:rPr>
          <w:b/>
          <w:color w:val="00188F"/>
        </w:rPr>
        <w:t>Demandes Inabouties</w:t>
      </w:r>
      <w:r w:rsidRPr="00DB00B6">
        <w:t> </w:t>
      </w:r>
      <w:r w:rsidRPr="00426103">
        <w:t>»</w:t>
      </w:r>
      <w:r w:rsidRPr="00DB00B6">
        <w:t xml:space="preserve"> désigne des demandes, parmi le Total des Demandes, qui renvoient un Code d’Erreur ou ne renvoient pas de Code de Réussite dans les délais maximums documentés dans le tableau ci-dessous.</w:t>
      </w:r>
    </w:p>
    <w:p w14:paraId="4F50E04B" w14:textId="77777777" w:rsidR="00362FF7" w:rsidRPr="00036A95" w:rsidRDefault="00362FF7" w:rsidP="00B6224B">
      <w:pPr>
        <w:pStyle w:val="ProductList-Body"/>
        <w:spacing w:after="40"/>
      </w:pPr>
      <w:r w:rsidRPr="00426103">
        <w:t>«</w:t>
      </w:r>
      <w:r>
        <w:t> </w:t>
      </w:r>
      <w:r>
        <w:rPr>
          <w:b/>
          <w:color w:val="00188F"/>
        </w:rPr>
        <w:t>Demandes de Lecture Inabouties</w:t>
      </w:r>
      <w:r>
        <w:t> </w:t>
      </w:r>
      <w:r w:rsidRPr="00426103">
        <w:t>»</w:t>
      </w:r>
      <w:r>
        <w:t xml:space="preserve"> désigne des demandes, parmi le Total des Demandes de Lecture, qui renvoient un Code d’Erreur ou ne renvoient pas de Code de Réussite dans les délais maximums documentés dans le tableau ci-dessous.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5DA4BC01" w14:textId="77777777" w:rsidTr="00270697">
        <w:trPr>
          <w:tblHeader/>
        </w:trPr>
        <w:tc>
          <w:tcPr>
            <w:tcW w:w="5400" w:type="dxa"/>
            <w:shd w:val="clear" w:color="auto" w:fill="0072C6"/>
          </w:tcPr>
          <w:p w14:paraId="78CEE63A" w14:textId="77777777" w:rsidR="00B83710" w:rsidRPr="00DB00B6" w:rsidRDefault="00B83710" w:rsidP="00B6224B">
            <w:pPr>
              <w:pStyle w:val="ProductList-OfferingBody"/>
              <w:rPr>
                <w:color w:val="FFFFFF" w:themeColor="background1"/>
              </w:rPr>
            </w:pPr>
            <w:r w:rsidRPr="00DB00B6">
              <w:rPr>
                <w:color w:val="FFFFFF" w:themeColor="background1"/>
              </w:rPr>
              <w:t>Opération</w:t>
            </w:r>
          </w:p>
        </w:tc>
        <w:tc>
          <w:tcPr>
            <w:tcW w:w="5400" w:type="dxa"/>
            <w:shd w:val="clear" w:color="auto" w:fill="0072C6"/>
          </w:tcPr>
          <w:p w14:paraId="34633994" w14:textId="77777777" w:rsidR="00B83710" w:rsidRPr="00DB00B6" w:rsidRDefault="00B83710" w:rsidP="00B6224B">
            <w:pPr>
              <w:pStyle w:val="ProductList-OfferingBody"/>
              <w:rPr>
                <w:color w:val="FFFFFF" w:themeColor="background1"/>
              </w:rPr>
            </w:pPr>
            <w:r w:rsidRPr="00DB00B6">
              <w:rPr>
                <w:color w:val="FFFFFF" w:themeColor="background1"/>
              </w:rPr>
              <w:t>Limite Supérieure Maximale de la Latence de Traitement</w:t>
            </w:r>
          </w:p>
        </w:tc>
      </w:tr>
      <w:tr w:rsidR="00B83710" w:rsidRPr="002928A2" w14:paraId="7B1C8101" w14:textId="77777777" w:rsidTr="00270697">
        <w:tc>
          <w:tcPr>
            <w:tcW w:w="5400" w:type="dxa"/>
          </w:tcPr>
          <w:p w14:paraId="13CD5905" w14:textId="77777777" w:rsidR="00B83710" w:rsidRPr="00DB00B6" w:rsidRDefault="00B83710" w:rsidP="00B6224B">
            <w:pPr>
              <w:pStyle w:val="ProductList-OfferingBody"/>
            </w:pPr>
            <w:r w:rsidRPr="00DB00B6">
              <w:t>Toutes les opérations de configuration du Compte de Base de Données</w:t>
            </w:r>
          </w:p>
        </w:tc>
        <w:tc>
          <w:tcPr>
            <w:tcW w:w="5400" w:type="dxa"/>
          </w:tcPr>
          <w:p w14:paraId="47DCC273" w14:textId="77777777" w:rsidR="00B83710" w:rsidRPr="00DB00B6" w:rsidRDefault="00B83710" w:rsidP="00B6224B">
            <w:pPr>
              <w:pStyle w:val="ProductList-OfferingBody"/>
            </w:pPr>
            <w:r w:rsidRPr="00DB00B6">
              <w:t>2 Minutes</w:t>
            </w:r>
          </w:p>
        </w:tc>
      </w:tr>
      <w:tr w:rsidR="00B83710" w:rsidRPr="002928A2" w14:paraId="520B4204" w14:textId="77777777" w:rsidTr="00270697">
        <w:tc>
          <w:tcPr>
            <w:tcW w:w="5400" w:type="dxa"/>
          </w:tcPr>
          <w:p w14:paraId="0F8DEB4B" w14:textId="77777777" w:rsidR="00B83710" w:rsidRPr="00DB00B6" w:rsidRDefault="00B83710" w:rsidP="00B6224B">
            <w:pPr>
              <w:pStyle w:val="ProductList-OfferingBody"/>
            </w:pPr>
            <w:r w:rsidRPr="00DB00B6">
              <w:t>Ajouter une nouvelle Région</w:t>
            </w:r>
          </w:p>
        </w:tc>
        <w:tc>
          <w:tcPr>
            <w:tcW w:w="5400" w:type="dxa"/>
          </w:tcPr>
          <w:p w14:paraId="52884D53"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60 minutes</w:t>
            </w:r>
          </w:p>
        </w:tc>
      </w:tr>
      <w:tr w:rsidR="00B83710" w:rsidRPr="002928A2" w14:paraId="3135E7ED" w14:textId="77777777" w:rsidTr="00270697">
        <w:tc>
          <w:tcPr>
            <w:tcW w:w="5400" w:type="dxa"/>
          </w:tcPr>
          <w:p w14:paraId="14F07DA1" w14:textId="77777777" w:rsidR="00B83710" w:rsidRPr="00DB00B6" w:rsidRDefault="00B83710" w:rsidP="00B6224B">
            <w:pPr>
              <w:pStyle w:val="ProductList-OfferingBody"/>
            </w:pPr>
            <w:r w:rsidRPr="00DB00B6">
              <w:t>Basculement Manuel</w:t>
            </w:r>
          </w:p>
        </w:tc>
        <w:tc>
          <w:tcPr>
            <w:tcW w:w="5400" w:type="dxa"/>
          </w:tcPr>
          <w:p w14:paraId="69104BB9" w14:textId="77777777" w:rsidR="00B83710" w:rsidRPr="00DB00B6" w:rsidRDefault="00B83710" w:rsidP="00B6224B">
            <w:pPr>
              <w:pStyle w:val="ProductList-OfferingBody"/>
            </w:pPr>
            <w:r w:rsidRPr="00DB00B6">
              <w:t>5 minutes</w:t>
            </w:r>
          </w:p>
        </w:tc>
      </w:tr>
      <w:tr w:rsidR="00B83710" w:rsidRPr="002928A2" w14:paraId="4B43311E" w14:textId="77777777" w:rsidTr="00270697">
        <w:tc>
          <w:tcPr>
            <w:tcW w:w="5400" w:type="dxa"/>
          </w:tcPr>
          <w:p w14:paraId="7C0F4244" w14:textId="77777777" w:rsidR="00B83710" w:rsidRPr="00DB00B6" w:rsidRDefault="00B83710" w:rsidP="00B6224B">
            <w:pPr>
              <w:pStyle w:val="ProductList-OfferingBody"/>
            </w:pPr>
            <w:r w:rsidRPr="00DB00B6">
              <w:t>Opérations de Ressource</w:t>
            </w:r>
          </w:p>
        </w:tc>
        <w:tc>
          <w:tcPr>
            <w:tcW w:w="5400" w:type="dxa"/>
          </w:tcPr>
          <w:p w14:paraId="706E1C5E" w14:textId="77777777" w:rsidR="00B83710" w:rsidRPr="00DB00B6" w:rsidRDefault="00B83710" w:rsidP="00B6224B">
            <w:pPr>
              <w:pStyle w:val="ProductList-OfferingBody"/>
              <w:rPr>
                <w:rFonts w:ascii="Calibri" w:eastAsia="Times New Roman" w:hAnsi="Calibri"/>
              </w:rPr>
            </w:pPr>
            <w:r w:rsidRPr="00DB00B6">
              <w:rPr>
                <w:rFonts w:ascii="Calibri" w:eastAsia="Times New Roman" w:hAnsi="Calibri"/>
              </w:rPr>
              <w:t>5 secondes</w:t>
            </w:r>
          </w:p>
        </w:tc>
      </w:tr>
      <w:tr w:rsidR="00B83710" w:rsidRPr="002928A2" w14:paraId="3A38329D" w14:textId="77777777" w:rsidTr="00270697">
        <w:tc>
          <w:tcPr>
            <w:tcW w:w="5400" w:type="dxa"/>
          </w:tcPr>
          <w:p w14:paraId="6BC0262F" w14:textId="77777777" w:rsidR="00B83710" w:rsidRPr="00DB00B6" w:rsidRDefault="00B83710" w:rsidP="00B6224B">
            <w:pPr>
              <w:pStyle w:val="ProductList-OfferingBody"/>
            </w:pPr>
            <w:r w:rsidRPr="00DB00B6">
              <w:t>Opérations de Support</w:t>
            </w:r>
          </w:p>
        </w:tc>
        <w:tc>
          <w:tcPr>
            <w:tcW w:w="5400" w:type="dxa"/>
          </w:tcPr>
          <w:p w14:paraId="4585D48E" w14:textId="77777777" w:rsidR="00B83710" w:rsidRPr="00DB00B6" w:rsidRDefault="00B83710" w:rsidP="00B6224B">
            <w:pPr>
              <w:pStyle w:val="ProductList-OfferingBody"/>
            </w:pPr>
            <w:r w:rsidRPr="00DB00B6">
              <w:t>60 secondes</w:t>
            </w:r>
          </w:p>
        </w:tc>
      </w:tr>
    </w:tbl>
    <w:p w14:paraId="62587B05" w14:textId="77777777" w:rsidR="00852618" w:rsidRPr="00383AAC" w:rsidRDefault="00852618" w:rsidP="00B6224B">
      <w:pPr>
        <w:spacing w:after="0" w:line="240" w:lineRule="auto"/>
        <w:rPr>
          <w:sz w:val="18"/>
          <w:szCs w:val="18"/>
        </w:rPr>
      </w:pPr>
      <w:r w:rsidRPr="00383AAC">
        <w:rPr>
          <w:sz w:val="18"/>
          <w:szCs w:val="18"/>
        </w:rPr>
        <w:t>Le terme « </w:t>
      </w:r>
      <w:r w:rsidRPr="00383AAC">
        <w:rPr>
          <w:b/>
          <w:color w:val="00188F"/>
          <w:sz w:val="18"/>
          <w:szCs w:val="18"/>
        </w:rPr>
        <w:t>UR Fournies</w:t>
      </w:r>
      <w:r w:rsidRPr="00383AAC">
        <w:rPr>
          <w:sz w:val="18"/>
          <w:szCs w:val="18"/>
        </w:rPr>
        <w:t> » désigne le total des Unités de Demande fournies pour un Conteneur Azure </w:t>
      </w:r>
      <w:r w:rsidRPr="00383AAC">
        <w:rPr>
          <w:rStyle w:val="ProductList-BodyChar"/>
          <w:szCs w:val="18"/>
        </w:rPr>
        <w:t>Cosmos DB</w:t>
      </w:r>
      <w:r w:rsidRPr="00383AAC">
        <w:rPr>
          <w:sz w:val="18"/>
          <w:szCs w:val="18"/>
        </w:rPr>
        <w:t xml:space="preserve"> donnée durant une seconde donnée.</w:t>
      </w:r>
    </w:p>
    <w:p w14:paraId="77744BB9" w14:textId="77777777" w:rsidR="00852618" w:rsidRPr="00EF7CF9" w:rsidRDefault="00852618" w:rsidP="00B6224B">
      <w:pPr>
        <w:spacing w:after="0" w:line="240" w:lineRule="auto"/>
        <w:rPr>
          <w:sz w:val="18"/>
        </w:rPr>
      </w:pPr>
      <w:r w:rsidRPr="0040470A">
        <w:rPr>
          <w:sz w:val="18"/>
          <w:szCs w:val="18"/>
        </w:rPr>
        <w:t>Le terme</w:t>
      </w:r>
      <w:r>
        <w:t xml:space="preserve"> </w:t>
      </w:r>
      <w:r>
        <w:rPr>
          <w:sz w:val="18"/>
        </w:rPr>
        <w:t>« </w:t>
      </w:r>
      <w:r>
        <w:rPr>
          <w:b/>
          <w:color w:val="00188F"/>
          <w:sz w:val="18"/>
        </w:rPr>
        <w:t>Demandes à Débit Limité</w:t>
      </w:r>
      <w:r>
        <w:rPr>
          <w:sz w:val="18"/>
        </w:rPr>
        <w:t> » désigne les demandes qui renvoient un code d’état 429 à partir du Conteneur Azure Cosmos DB, indiquant que les UR Consommées ont dépassé les UR Fournies pour une partition du Conteneur durant une seconde donnée.</w:t>
      </w:r>
    </w:p>
    <w:p w14:paraId="0FD1426B" w14:textId="77777777" w:rsidR="00B83710" w:rsidRPr="00DB00B6" w:rsidRDefault="00B83710" w:rsidP="00B6224B">
      <w:pPr>
        <w:pStyle w:val="ProductList-Body"/>
      </w:pPr>
      <w:r w:rsidRPr="00DB00B6">
        <w:t xml:space="preserve">Le terme </w:t>
      </w:r>
      <w:r w:rsidRPr="00426103">
        <w:t>«</w:t>
      </w:r>
      <w:r w:rsidRPr="00DB00B6">
        <w:t> </w:t>
      </w:r>
      <w:r w:rsidRPr="00DB00B6">
        <w:rPr>
          <w:b/>
          <w:color w:val="00188F"/>
        </w:rPr>
        <w:t>Unité de Demande (UR)</w:t>
      </w:r>
      <w:r w:rsidRPr="00DB00B6">
        <w:t> </w:t>
      </w:r>
      <w:r w:rsidRPr="00426103">
        <w:t>»</w:t>
      </w:r>
      <w:r w:rsidRPr="00DB00B6">
        <w:t xml:space="preserve"> désigne une mesure de débit dans Azure Cosmos</w:t>
      </w:r>
      <w:r w:rsidRPr="00DB00B6">
        <w:rPr>
          <w:rStyle w:val="ProductList-BodyChar"/>
        </w:rPr>
        <w:t> DB</w:t>
      </w:r>
      <w:r w:rsidRPr="00DB00B6">
        <w:t>.</w:t>
      </w:r>
    </w:p>
    <w:p w14:paraId="69EDC8A1" w14:textId="77777777" w:rsidR="00B83710" w:rsidRPr="00DB00B6" w:rsidRDefault="00B83710" w:rsidP="00B6224B">
      <w:pPr>
        <w:pStyle w:val="ProductList-Body"/>
        <w:spacing w:after="40"/>
      </w:pPr>
      <w:r w:rsidRPr="00426103">
        <w:t>«</w:t>
      </w:r>
      <w:r w:rsidRPr="00DB00B6">
        <w:t> </w:t>
      </w:r>
      <w:r w:rsidRPr="00DB00B6">
        <w:rPr>
          <w:b/>
          <w:color w:val="00188F"/>
        </w:rPr>
        <w:t>Ressource</w:t>
      </w:r>
      <w:r w:rsidRPr="00DB00B6">
        <w:t> </w:t>
      </w:r>
      <w:r w:rsidRPr="00426103">
        <w:t>»</w:t>
      </w:r>
      <w:r w:rsidRPr="00DB00B6">
        <w:t xml:space="preserve"> désigne un ensemble d’entités adressables URI associé à un Compte de Base de Données.</w:t>
      </w:r>
    </w:p>
    <w:p w14:paraId="6236A672" w14:textId="77777777" w:rsidR="00B83710" w:rsidRPr="00DB00B6" w:rsidRDefault="00B83710" w:rsidP="00B6224B">
      <w:pPr>
        <w:pStyle w:val="ProductList-Body"/>
        <w:spacing w:after="40"/>
      </w:pPr>
      <w:r w:rsidRPr="00426103">
        <w:t>«</w:t>
      </w:r>
      <w:r w:rsidRPr="00DB00B6">
        <w:t> </w:t>
      </w:r>
      <w:r w:rsidRPr="00DB00B6">
        <w:rPr>
          <w:b/>
          <w:color w:val="00188F"/>
        </w:rPr>
        <w:t>Demandes Abouties</w:t>
      </w:r>
      <w:r w:rsidRPr="00DB00B6">
        <w:t> </w:t>
      </w:r>
      <w:r w:rsidRPr="00426103">
        <w:t>»</w:t>
      </w:r>
      <w:r w:rsidRPr="00DB00B6">
        <w:t xml:space="preserve"> désigne le Total des Demandes moins les Demandes Inabouties.</w:t>
      </w:r>
    </w:p>
    <w:p w14:paraId="2D9949DF" w14:textId="77777777" w:rsidR="00362FF7" w:rsidRPr="00036A95" w:rsidRDefault="00362FF7" w:rsidP="00B6224B">
      <w:pPr>
        <w:pStyle w:val="ProductList-Body"/>
      </w:pPr>
      <w:r w:rsidRPr="00426103">
        <w:t>«</w:t>
      </w:r>
      <w:r>
        <w:t> </w:t>
      </w:r>
      <w:r>
        <w:rPr>
          <w:b/>
          <w:color w:val="00188F"/>
        </w:rPr>
        <w:t>Total des Demandes de Lecture</w:t>
      </w:r>
      <w:r>
        <w:t> </w:t>
      </w:r>
      <w:r w:rsidRPr="00426103">
        <w:t>»</w:t>
      </w:r>
      <w:r>
        <w:t xml:space="preserve"> correspond à l’ensemble des demandes de lecture, y compris les Demandes à Débit Limité et toutes les Demandes de Lecture Inabouties effectuées sur les Ressources dans un intervalle d’une heure dans le cadre d’un abonnement Azure spécifique, au cours d’un mois de facturation donné. </w:t>
      </w:r>
    </w:p>
    <w:p w14:paraId="6CB3C9B3" w14:textId="77777777" w:rsidR="00362FF7" w:rsidRPr="00036A95" w:rsidRDefault="00362FF7" w:rsidP="00B6224B">
      <w:pPr>
        <w:pStyle w:val="ProductList-Body"/>
        <w:spacing w:after="40"/>
      </w:pPr>
    </w:p>
    <w:p w14:paraId="484DC220" w14:textId="77777777" w:rsidR="00362FF7" w:rsidRPr="00036A95" w:rsidRDefault="00362FF7" w:rsidP="00B6224B">
      <w:pPr>
        <w:pStyle w:val="ProductList-Body"/>
      </w:pPr>
      <w:r w:rsidRPr="00426103">
        <w:t>«</w:t>
      </w:r>
      <w:r>
        <w:t> </w:t>
      </w:r>
      <w:r>
        <w:rPr>
          <w:b/>
          <w:color w:val="00188F"/>
        </w:rPr>
        <w:t>Total des Demandes</w:t>
      </w:r>
      <w:r>
        <w:t> </w:t>
      </w:r>
      <w:r w:rsidRPr="00426103">
        <w:t>»</w:t>
      </w:r>
      <w:r>
        <w:t xml:space="preserve"> correspond à l’ensemble des demandes, y compris les Demandes à Débit Limité et toutes les Demandes Inabouties effectuées sur les Ressources dans un intervalle d’une heure dans le cadre d’un abonnement Azure spécifique, au cours d’un mois de facturation donné.</w:t>
      </w:r>
    </w:p>
    <w:p w14:paraId="6A1D2741" w14:textId="77777777" w:rsidR="00362FF7" w:rsidRPr="00036A95" w:rsidRDefault="00362FF7" w:rsidP="00B6224B">
      <w:pPr>
        <w:pStyle w:val="ProductList-Body"/>
      </w:pPr>
    </w:p>
    <w:p w14:paraId="7B77DC73" w14:textId="77777777" w:rsidR="00362FF7" w:rsidRPr="00036A95" w:rsidRDefault="00362FF7" w:rsidP="00B6224B">
      <w:pPr>
        <w:pStyle w:val="ProductList-Body"/>
      </w:pPr>
      <w:r>
        <w:rPr>
          <w:b/>
          <w:color w:val="00188F"/>
        </w:rPr>
        <w:t>SLA de disponibilité</w:t>
      </w:r>
    </w:p>
    <w:p w14:paraId="405120F0" w14:textId="77777777" w:rsidR="00362FF7" w:rsidRPr="00036A95" w:rsidRDefault="00362FF7" w:rsidP="00B6224B">
      <w:pPr>
        <w:pStyle w:val="ProductList-Body"/>
        <w:ind w:left="360"/>
      </w:pPr>
      <w:r w:rsidRPr="00426103">
        <w:t>«</w:t>
      </w:r>
      <w:r>
        <w:t> </w:t>
      </w:r>
      <w:r>
        <w:rPr>
          <w:b/>
          <w:color w:val="0072C6"/>
        </w:rPr>
        <w:t>Taux d’Erreur de Lecture</w:t>
      </w:r>
      <w:r>
        <w:t> </w:t>
      </w:r>
      <w:r w:rsidRPr="00426103">
        <w:t>»</w:t>
      </w:r>
      <w:r>
        <w:t xml:space="preserve"> correspond au nombre total de Demandes de Lecture Inabouties divisé par le Total des Demandes de Lecture, parmi toutes les Ressources d’un abonnement Azure spécifique, au cours d’un intervalle donné d’une heure. Si le Total des Demandes de Lecture au cours d’un intervalle donné d’une heure est de zéro, le Taux d’Erreur de Lecture pour cet intervalle est de 0 %. </w:t>
      </w:r>
    </w:p>
    <w:p w14:paraId="03696617" w14:textId="77777777" w:rsidR="00362FF7" w:rsidRPr="00036A95" w:rsidRDefault="00362FF7" w:rsidP="00B6224B">
      <w:pPr>
        <w:pStyle w:val="ProductList-Body"/>
        <w:ind w:left="360"/>
      </w:pPr>
      <w:r w:rsidRPr="00426103">
        <w:t>«</w:t>
      </w:r>
      <w:r>
        <w:t> </w:t>
      </w:r>
      <w:r>
        <w:rPr>
          <w:b/>
          <w:color w:val="0072C6"/>
        </w:rPr>
        <w:t>Taux d’Erreur</w:t>
      </w:r>
      <w:r>
        <w:t> </w:t>
      </w:r>
      <w:r w:rsidRPr="00426103">
        <w:t>»</w:t>
      </w:r>
      <w:r>
        <w:t xml:space="preserve"> correspond au nombre total de Demandes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7D7E3E18" w14:textId="77777777" w:rsidR="00362FF7" w:rsidRPr="00036A95" w:rsidRDefault="00362FF7" w:rsidP="00B6224B">
      <w:pPr>
        <w:pStyle w:val="ProductList-Body"/>
        <w:ind w:left="360"/>
      </w:pPr>
      <w:r>
        <w:t xml:space="preserve">Le </w:t>
      </w:r>
      <w:r w:rsidRPr="00426103">
        <w:t>«</w:t>
      </w:r>
      <w:r>
        <w:t> </w:t>
      </w:r>
      <w:r>
        <w:rPr>
          <w:b/>
          <w:color w:val="0072C6"/>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6F211255" w14:textId="77777777" w:rsidR="00362FF7" w:rsidRPr="00036A95" w:rsidRDefault="00362FF7" w:rsidP="00B6224B">
      <w:pPr>
        <w:pStyle w:val="ProductList-Body"/>
        <w:ind w:left="360"/>
      </w:pPr>
      <w:r>
        <w:t xml:space="preserve">Le </w:t>
      </w:r>
      <w:r w:rsidRPr="00426103">
        <w:t>«</w:t>
      </w:r>
      <w:r>
        <w:rPr>
          <w:b/>
          <w:color w:val="0072C6"/>
        </w:rPr>
        <w:t> Taux d’Erreur de Lecture Moyen </w:t>
      </w:r>
      <w:r w:rsidRPr="00426103">
        <w:t>»</w:t>
      </w:r>
      <w:r>
        <w:t xml:space="preserve"> d’un mois de facturation correspond à la somme des Taux d’Erreur de lecture de chaque heure du mois de facturation, le tout divisé par le nombre total d’heures pour ce mois de facturation. </w:t>
      </w:r>
    </w:p>
    <w:p w14:paraId="62C92B35" w14:textId="77777777" w:rsidR="00362FF7" w:rsidRPr="00036A95" w:rsidRDefault="00362FF7" w:rsidP="00B6224B">
      <w:pPr>
        <w:pStyle w:val="ProductList-Body"/>
      </w:pPr>
    </w:p>
    <w:p w14:paraId="2F3A6563" w14:textId="77777777" w:rsidR="00A40F90" w:rsidRPr="002B713E" w:rsidRDefault="00A40F90" w:rsidP="00B6224B">
      <w:pPr>
        <w:pStyle w:val="ProductList-Body"/>
        <w:ind w:left="360"/>
      </w:pPr>
      <w:r>
        <w:rPr>
          <w:b/>
          <w:color w:val="0072C6"/>
        </w:rPr>
        <w:t>Pourcentage de Disponibilité Mensuel </w:t>
      </w:r>
      <w:r w:rsidRPr="001C0AF8">
        <w:rPr>
          <w:b/>
        </w:rPr>
        <w:t>:</w:t>
      </w:r>
      <w:r>
        <w:t xml:space="preserve"> Pour le Service Azure Cosmos</w:t>
      </w:r>
      <w:r>
        <w:rPr>
          <w:rStyle w:val="ProductList-BodyChar"/>
        </w:rPr>
        <w:t xml:space="preserve"> DB</w:t>
      </w:r>
      <w:r>
        <w:t xml:space="preserve"> </w:t>
      </w:r>
      <w:r>
        <w:rPr>
          <w:rFonts w:cstheme="minorHAnsi"/>
          <w:color w:val="505050"/>
          <w:szCs w:val="18"/>
        </w:rPr>
        <w:t xml:space="preserve">déployé via des Comptes de Base de Données étendus à une seule région Azure configurée avec un des cinq Niveaux de Cohérence ou Comptes de Base de Données couvrant plusieurs régions, configurée avec un des quatre Niveaux de Cohérence souples </w:t>
      </w:r>
      <w:r>
        <w:t>est calculé en soustrayant de 100 % le Taux d’Erreur Moyen pour un abonnement Microsoft Azure donné pour un mois de facturation. Le Pourcentage de Disponibilité Mensuel est représenté par la formule suivante :</w:t>
      </w:r>
    </w:p>
    <w:p w14:paraId="32B3DDE8" w14:textId="77777777" w:rsidR="00362FF7" w:rsidRPr="00036A95" w:rsidRDefault="00362FF7" w:rsidP="00B6224B">
      <w:pPr>
        <w:pStyle w:val="ProductList-Body"/>
      </w:pPr>
    </w:p>
    <w:p w14:paraId="3954E579" w14:textId="77777777" w:rsidR="00362FF7" w:rsidRPr="002928A2" w:rsidRDefault="00362FF7"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08F424C8"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612FF5E3" w14:textId="77777777" w:rsidTr="00600023">
        <w:trPr>
          <w:tblHeader/>
        </w:trPr>
        <w:tc>
          <w:tcPr>
            <w:tcW w:w="5220" w:type="dxa"/>
            <w:shd w:val="clear" w:color="auto" w:fill="0072C6"/>
          </w:tcPr>
          <w:p w14:paraId="1933CD9F"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Mensuel</w:t>
            </w:r>
          </w:p>
        </w:tc>
        <w:tc>
          <w:tcPr>
            <w:tcW w:w="5220" w:type="dxa"/>
            <w:shd w:val="clear" w:color="auto" w:fill="0072C6"/>
          </w:tcPr>
          <w:p w14:paraId="736412BE"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74188" w14:textId="77777777" w:rsidTr="00600023">
        <w:tc>
          <w:tcPr>
            <w:tcW w:w="5220" w:type="dxa"/>
          </w:tcPr>
          <w:p w14:paraId="07F8F0D7" w14:textId="77777777" w:rsidR="00362FF7" w:rsidRPr="000C2CAE" w:rsidRDefault="00362FF7" w:rsidP="00B6224B">
            <w:pPr>
              <w:pStyle w:val="ProductList-OfferingBody"/>
              <w:jc w:val="center"/>
            </w:pPr>
            <w:r>
              <w:t>&lt; 99,99 %</w:t>
            </w:r>
          </w:p>
        </w:tc>
        <w:tc>
          <w:tcPr>
            <w:tcW w:w="5220" w:type="dxa"/>
          </w:tcPr>
          <w:p w14:paraId="743C26BE" w14:textId="77777777" w:rsidR="00362FF7" w:rsidRPr="000C2CAE" w:rsidRDefault="00362FF7" w:rsidP="00B6224B">
            <w:pPr>
              <w:pStyle w:val="ProductList-OfferingBody"/>
              <w:jc w:val="center"/>
            </w:pPr>
            <w:r>
              <w:t>10 %</w:t>
            </w:r>
          </w:p>
        </w:tc>
      </w:tr>
      <w:tr w:rsidR="00362FF7" w:rsidRPr="002928A2" w14:paraId="33838A37" w14:textId="77777777" w:rsidTr="00600023">
        <w:tc>
          <w:tcPr>
            <w:tcW w:w="5220" w:type="dxa"/>
          </w:tcPr>
          <w:p w14:paraId="2589D7A6" w14:textId="77777777" w:rsidR="00362FF7" w:rsidRPr="000C2CAE" w:rsidRDefault="00362FF7" w:rsidP="00B6224B">
            <w:pPr>
              <w:pStyle w:val="ProductList-OfferingBody"/>
              <w:jc w:val="center"/>
            </w:pPr>
            <w:r>
              <w:t>&lt; 99 %</w:t>
            </w:r>
          </w:p>
        </w:tc>
        <w:tc>
          <w:tcPr>
            <w:tcW w:w="5220" w:type="dxa"/>
          </w:tcPr>
          <w:p w14:paraId="3422BB98" w14:textId="77777777" w:rsidR="00362FF7" w:rsidRPr="000C2CAE" w:rsidRDefault="00362FF7" w:rsidP="00B6224B">
            <w:pPr>
              <w:pStyle w:val="ProductList-OfferingBody"/>
              <w:jc w:val="center"/>
            </w:pPr>
            <w:r>
              <w:t>25 %</w:t>
            </w:r>
          </w:p>
        </w:tc>
      </w:tr>
    </w:tbl>
    <w:p w14:paraId="585A2B35" w14:textId="77777777" w:rsidR="00362FF7" w:rsidRPr="00036A95" w:rsidRDefault="00362FF7" w:rsidP="00B6224B">
      <w:pPr>
        <w:pStyle w:val="ProductList-Body"/>
      </w:pPr>
    </w:p>
    <w:p w14:paraId="16881FE0" w14:textId="77777777" w:rsidR="00852618" w:rsidRPr="00EF7CF9" w:rsidRDefault="00852618" w:rsidP="00B6224B">
      <w:pPr>
        <w:pStyle w:val="ProductList-Body"/>
        <w:ind w:left="360"/>
      </w:pPr>
      <w:r>
        <w:rPr>
          <w:b/>
          <w:color w:val="0072C6"/>
        </w:rPr>
        <w:t>Pourcentage de Disponibilité en Lecture Mensuel </w:t>
      </w:r>
      <w:r w:rsidRPr="0040470A">
        <w:rPr>
          <w:b/>
        </w:rPr>
        <w:t>:</w:t>
      </w:r>
      <w:r>
        <w:t xml:space="preserve"> Pour le Service Azure Cosmos DB déployé via un Compte de Base de Données configuré pour couvrir plusieurs</w:t>
      </w:r>
      <w:r>
        <w:rPr>
          <w:rFonts w:ascii="Segoe UI" w:hAnsi="Segoe UI"/>
          <w:color w:val="505050"/>
          <w:szCs w:val="18"/>
        </w:rPr>
        <w:t xml:space="preserve"> </w:t>
      </w:r>
      <w:r>
        <w:t>régions est calculé en soustrayant de 100 % le Taux d’Erreur de Lecture Moyen pour un abonnement Microsoft Azure donné pour un mois de facturation. Le Pourcentage de Disponibilité en Lecture Mensuel est représenté par la formule suivante :</w:t>
      </w:r>
    </w:p>
    <w:p w14:paraId="0F675415" w14:textId="77777777" w:rsidR="00362FF7" w:rsidRPr="00036A95" w:rsidRDefault="00362FF7" w:rsidP="00B6224B">
      <w:pPr>
        <w:pStyle w:val="ProductList-Body"/>
        <w:ind w:left="360"/>
      </w:pPr>
    </w:p>
    <w:p w14:paraId="0A11552A" w14:textId="77777777" w:rsidR="00362FF7" w:rsidRPr="002928A2" w:rsidRDefault="00362FF7" w:rsidP="00B6224B">
      <w:pPr>
        <w:pStyle w:val="ListParagraph"/>
        <w:jc w:val="center"/>
        <w:rPr>
          <w:sz w:val="18"/>
          <w:szCs w:val="18"/>
        </w:rPr>
      </w:pPr>
      <w:r>
        <w:rPr>
          <w:rFonts w:ascii="Cambria Math" w:hAnsi="Cambria Math" w:cs="Tahoma"/>
          <w:i/>
          <w:sz w:val="18"/>
          <w:szCs w:val="18"/>
        </w:rPr>
        <w:t>100 % - Taux d’Erreur de Lecture Moyen</w:t>
      </w:r>
    </w:p>
    <w:p w14:paraId="55FCF430" w14:textId="77777777" w:rsidR="00362FF7" w:rsidRPr="00036A95" w:rsidRDefault="00362FF7" w:rsidP="00B6224B">
      <w:pPr>
        <w:pStyle w:val="ProductList-Body"/>
        <w:ind w:left="360"/>
      </w:pPr>
      <w:r>
        <w:rPr>
          <w:b/>
          <w:color w:val="0072C6"/>
        </w:rPr>
        <w:t>Avoir Service</w:t>
      </w:r>
      <w:r>
        <w:rPr>
          <w:color w:val="0072C6"/>
        </w:rPr>
        <w:t> </w:t>
      </w:r>
      <w:r w:rsidRPr="006E70DE">
        <w:rPr>
          <w:bCs/>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62FF7" w:rsidRPr="002928A2" w14:paraId="4F3E01A0" w14:textId="77777777" w:rsidTr="00600023">
        <w:trPr>
          <w:tblHeader/>
        </w:trPr>
        <w:tc>
          <w:tcPr>
            <w:tcW w:w="5220" w:type="dxa"/>
            <w:shd w:val="clear" w:color="auto" w:fill="0072C6"/>
          </w:tcPr>
          <w:p w14:paraId="6430BDA9" w14:textId="77777777" w:rsidR="00362FF7" w:rsidRPr="000C2CAE" w:rsidRDefault="00362FF7" w:rsidP="00B6224B">
            <w:pPr>
              <w:pStyle w:val="ProductList-OfferingBody"/>
              <w:jc w:val="center"/>
              <w:rPr>
                <w:color w:val="FFFFFF" w:themeColor="background1"/>
              </w:rPr>
            </w:pPr>
            <w:r>
              <w:rPr>
                <w:color w:val="FFFFFF" w:themeColor="background1"/>
              </w:rPr>
              <w:t>Pourcentage de Disponibilité de Lecture Mensuel</w:t>
            </w:r>
          </w:p>
        </w:tc>
        <w:tc>
          <w:tcPr>
            <w:tcW w:w="5220" w:type="dxa"/>
            <w:shd w:val="clear" w:color="auto" w:fill="0072C6"/>
          </w:tcPr>
          <w:p w14:paraId="3CE8EFA2" w14:textId="77777777" w:rsidR="00362FF7" w:rsidRPr="000C2CAE"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1A8BC5" w14:textId="77777777" w:rsidTr="00600023">
        <w:tc>
          <w:tcPr>
            <w:tcW w:w="5220" w:type="dxa"/>
          </w:tcPr>
          <w:p w14:paraId="18D146EC" w14:textId="77777777" w:rsidR="00362FF7" w:rsidRPr="000C2CAE" w:rsidRDefault="00362FF7" w:rsidP="00B6224B">
            <w:pPr>
              <w:pStyle w:val="ProductList-OfferingBody"/>
              <w:jc w:val="center"/>
            </w:pPr>
            <w:r>
              <w:t>&lt; 99,999 %</w:t>
            </w:r>
          </w:p>
        </w:tc>
        <w:tc>
          <w:tcPr>
            <w:tcW w:w="5220" w:type="dxa"/>
          </w:tcPr>
          <w:p w14:paraId="2F9A7F83" w14:textId="77777777" w:rsidR="00362FF7" w:rsidRPr="000C2CAE" w:rsidRDefault="00362FF7" w:rsidP="00B6224B">
            <w:pPr>
              <w:pStyle w:val="ProductList-OfferingBody"/>
              <w:jc w:val="center"/>
            </w:pPr>
            <w:r>
              <w:t>10 %</w:t>
            </w:r>
          </w:p>
        </w:tc>
      </w:tr>
      <w:tr w:rsidR="00362FF7" w:rsidRPr="002928A2" w14:paraId="52E84142" w14:textId="77777777" w:rsidTr="00600023">
        <w:tc>
          <w:tcPr>
            <w:tcW w:w="5220" w:type="dxa"/>
          </w:tcPr>
          <w:p w14:paraId="7670F3D5" w14:textId="77777777" w:rsidR="00362FF7" w:rsidRPr="000C2CAE" w:rsidRDefault="00362FF7" w:rsidP="00B6224B">
            <w:pPr>
              <w:pStyle w:val="ProductList-OfferingBody"/>
              <w:jc w:val="center"/>
            </w:pPr>
            <w:r>
              <w:t>&lt; 99 %</w:t>
            </w:r>
          </w:p>
        </w:tc>
        <w:tc>
          <w:tcPr>
            <w:tcW w:w="5220" w:type="dxa"/>
          </w:tcPr>
          <w:p w14:paraId="66472877" w14:textId="77777777" w:rsidR="00362FF7" w:rsidRPr="000C2CAE" w:rsidRDefault="00362FF7" w:rsidP="00B6224B">
            <w:pPr>
              <w:pStyle w:val="ProductList-OfferingBody"/>
              <w:jc w:val="center"/>
            </w:pPr>
            <w:r>
              <w:t>25 %</w:t>
            </w:r>
          </w:p>
        </w:tc>
      </w:tr>
    </w:tbl>
    <w:p w14:paraId="45F1CA09" w14:textId="044A5CC5" w:rsidR="00B83710" w:rsidRDefault="00B83710" w:rsidP="00B6224B">
      <w:pPr>
        <w:pStyle w:val="ProductList-Body"/>
      </w:pPr>
    </w:p>
    <w:p w14:paraId="73F4D43E" w14:textId="77777777" w:rsidR="00A40F90" w:rsidRPr="002B713E" w:rsidRDefault="00A40F90" w:rsidP="00B6224B">
      <w:pPr>
        <w:pStyle w:val="ProductList-Body"/>
        <w:ind w:left="360"/>
      </w:pPr>
      <w:r>
        <w:rPr>
          <w:b/>
          <w:color w:val="0072C6"/>
        </w:rPr>
        <w:t>Pourcentage de Disponibilité d'Emplacements d'Écriture Multiples Mensuel </w:t>
      </w:r>
      <w:r w:rsidRPr="001C0AF8">
        <w:rPr>
          <w:b/>
        </w:rPr>
        <w:t>:</w:t>
      </w:r>
      <w:r>
        <w:rPr>
          <w:b/>
          <w:color w:val="00188F"/>
        </w:rPr>
        <w:t xml:space="preserve"> </w:t>
      </w:r>
      <w:r>
        <w:t>Pour le Service Azure Cosmos DB déployé via des Comptes de Base de Données configurés pour couvrir plusieurs régions Azure avec plusieurs emplacements d'écriture, est calculé en soustrayant de 100 % le Taux d’Erreur de Lecture Moyen pour un abonnement Microsoft Azure donné pour un mois de facturation. Le Pourcentage de Disponibilité Mensuel est représenté par la formule suivante :</w:t>
      </w:r>
    </w:p>
    <w:p w14:paraId="127F52A0" w14:textId="77777777" w:rsidR="00A40F90" w:rsidRPr="002B713E" w:rsidRDefault="00A40F90" w:rsidP="00B6224B">
      <w:pPr>
        <w:pStyle w:val="ProductList-Body"/>
        <w:ind w:left="360"/>
      </w:pPr>
    </w:p>
    <w:p w14:paraId="39918098" w14:textId="77777777" w:rsidR="00A40F90" w:rsidRPr="002928A2" w:rsidRDefault="00A40F90" w:rsidP="00B6224B">
      <w:pPr>
        <w:pStyle w:val="ListParagraph"/>
        <w:jc w:val="center"/>
        <w:rPr>
          <w:sz w:val="18"/>
          <w:szCs w:val="18"/>
        </w:rPr>
      </w:pPr>
      <w:r>
        <w:rPr>
          <w:rFonts w:ascii="Cambria Math" w:hAnsi="Cambria Math" w:cs="Tahoma"/>
          <w:i/>
          <w:sz w:val="18"/>
          <w:szCs w:val="18"/>
        </w:rPr>
        <w:t> % de Temps de Disponibilité Mensuel = 100 % - Taux d’Erreur Moyen</w:t>
      </w:r>
    </w:p>
    <w:p w14:paraId="1DFF111A" w14:textId="77777777" w:rsidR="00A40F90" w:rsidRPr="002B713E" w:rsidRDefault="00A40F90" w:rsidP="00B6224B">
      <w:pPr>
        <w:pStyle w:val="ProductList-Body"/>
        <w:ind w:left="360"/>
      </w:pPr>
      <w:r>
        <w:rPr>
          <w:b/>
          <w:color w:val="0072C6"/>
        </w:rPr>
        <w:t>Avoir Service</w:t>
      </w:r>
      <w:r>
        <w:t> </w:t>
      </w:r>
      <w:r w:rsidRPr="001C0AF8">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A40F90" w:rsidRPr="002928A2" w14:paraId="72DADDB3" w14:textId="77777777" w:rsidTr="00A40F90">
        <w:trPr>
          <w:tblHeader/>
        </w:trPr>
        <w:tc>
          <w:tcPr>
            <w:tcW w:w="5220" w:type="dxa"/>
            <w:shd w:val="clear" w:color="auto" w:fill="0072C6"/>
          </w:tcPr>
          <w:p w14:paraId="5D3FC9AA"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d'Emplacements d'Écriture Multiples Mensuel</w:t>
            </w:r>
          </w:p>
        </w:tc>
        <w:tc>
          <w:tcPr>
            <w:tcW w:w="5220" w:type="dxa"/>
            <w:shd w:val="clear" w:color="auto" w:fill="0072C6"/>
          </w:tcPr>
          <w:p w14:paraId="732879F0"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B69DB93" w14:textId="77777777" w:rsidTr="00A40F90">
        <w:tc>
          <w:tcPr>
            <w:tcW w:w="5220" w:type="dxa"/>
          </w:tcPr>
          <w:p w14:paraId="5178236C" w14:textId="77777777" w:rsidR="00A40F90" w:rsidRPr="00EF7CF9" w:rsidRDefault="00A40F90" w:rsidP="00B6224B">
            <w:pPr>
              <w:pStyle w:val="ProductList-OfferingBody"/>
              <w:jc w:val="center"/>
            </w:pPr>
            <w:r>
              <w:t>&lt; 99,999 %</w:t>
            </w:r>
          </w:p>
        </w:tc>
        <w:tc>
          <w:tcPr>
            <w:tcW w:w="5220" w:type="dxa"/>
          </w:tcPr>
          <w:p w14:paraId="08F3C8C5" w14:textId="77777777" w:rsidR="00A40F90" w:rsidRPr="00EF7CF9" w:rsidRDefault="00A40F90" w:rsidP="00B6224B">
            <w:pPr>
              <w:pStyle w:val="ProductList-OfferingBody"/>
              <w:jc w:val="center"/>
            </w:pPr>
            <w:r>
              <w:t>10 %</w:t>
            </w:r>
          </w:p>
        </w:tc>
      </w:tr>
      <w:tr w:rsidR="00A40F90" w:rsidRPr="002928A2" w14:paraId="565D5A03" w14:textId="77777777" w:rsidTr="00A40F90">
        <w:tc>
          <w:tcPr>
            <w:tcW w:w="5220" w:type="dxa"/>
          </w:tcPr>
          <w:p w14:paraId="77195E1B" w14:textId="77777777" w:rsidR="00A40F90" w:rsidRPr="00EF7CF9" w:rsidRDefault="00A40F90" w:rsidP="00B6224B">
            <w:pPr>
              <w:pStyle w:val="ProductList-OfferingBody"/>
              <w:jc w:val="center"/>
            </w:pPr>
            <w:r>
              <w:t>&lt; 99 %</w:t>
            </w:r>
          </w:p>
        </w:tc>
        <w:tc>
          <w:tcPr>
            <w:tcW w:w="5220" w:type="dxa"/>
          </w:tcPr>
          <w:p w14:paraId="233C2B7F" w14:textId="77777777" w:rsidR="00A40F90" w:rsidRPr="00EF7CF9" w:rsidRDefault="00A40F90" w:rsidP="00B6224B">
            <w:pPr>
              <w:pStyle w:val="ProductList-OfferingBody"/>
              <w:jc w:val="center"/>
            </w:pPr>
            <w:r>
              <w:t>25 %</w:t>
            </w:r>
          </w:p>
        </w:tc>
      </w:tr>
    </w:tbl>
    <w:p w14:paraId="56530BBE" w14:textId="77777777" w:rsidR="00A40F90" w:rsidRPr="002B713E" w:rsidRDefault="00A40F90" w:rsidP="00B6224B">
      <w:pPr>
        <w:pStyle w:val="ProductList-Body"/>
      </w:pPr>
    </w:p>
    <w:p w14:paraId="4AF64C05" w14:textId="77777777" w:rsidR="00A40F90" w:rsidRPr="002B713E" w:rsidRDefault="00A40F90" w:rsidP="00B6224B">
      <w:pPr>
        <w:pStyle w:val="ProductList-Body"/>
        <w:tabs>
          <w:tab w:val="clear" w:pos="360"/>
        </w:tabs>
      </w:pPr>
      <w:r>
        <w:rPr>
          <w:b/>
          <w:color w:val="00188F"/>
        </w:rPr>
        <w:t>SLA de Débit</w:t>
      </w:r>
    </w:p>
    <w:p w14:paraId="27DAA3D2" w14:textId="77777777" w:rsidR="00852618" w:rsidRPr="00EF7CF9" w:rsidRDefault="00852618" w:rsidP="00B6224B">
      <w:pPr>
        <w:pStyle w:val="ProductList-Body"/>
        <w:ind w:left="360"/>
      </w:pPr>
      <w:r>
        <w:t>« </w:t>
      </w:r>
      <w:r>
        <w:rPr>
          <w:b/>
          <w:color w:val="0072C6"/>
        </w:rPr>
        <w:t>Demandes de Débit Inabouties</w:t>
      </w:r>
      <w:r>
        <w:t> » sont les Demandes à Débit Limité entraînant un Code d’Erreur, avant que les UR Consommées aient dépassé les UR Fournies pour une partition du Conteneur durant une seconde donnée.</w:t>
      </w:r>
    </w:p>
    <w:p w14:paraId="7AF82C68" w14:textId="66CCAF82" w:rsidR="00B83710" w:rsidRPr="00DB00B6" w:rsidRDefault="00B83710" w:rsidP="00B6224B">
      <w:pPr>
        <w:pStyle w:val="ProductList-Body"/>
        <w:ind w:left="360"/>
      </w:pPr>
      <w:r w:rsidRPr="00426103">
        <w:t>«</w:t>
      </w:r>
      <w:r w:rsidRPr="00DB00B6">
        <w:t> </w:t>
      </w:r>
      <w:r w:rsidRPr="00DB00B6">
        <w:rPr>
          <w:b/>
          <w:color w:val="0072C6"/>
        </w:rPr>
        <w:t>Taux d’Erreur</w:t>
      </w:r>
      <w:r w:rsidRPr="00DB00B6">
        <w:t> </w:t>
      </w:r>
      <w:r w:rsidRPr="00426103">
        <w:t>»</w:t>
      </w:r>
      <w:r w:rsidRPr="00DB00B6">
        <w:t xml:space="preserve"> correspond au nombre total de Demandes de Débit Inabouties divisé par le Total des Demandes, parmi toutes les Ressources d’un abonnement Azure spécifique, au cours d’un intervalle donné d’une heure. Si le Total des Demandes au cours d’un intervalle donné d’une heure est de zéro, le Taux d’Erreur pour cet intervalle est de 0 %.</w:t>
      </w:r>
    </w:p>
    <w:p w14:paraId="1DCC8E1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d’Erreur Moyen</w:t>
      </w:r>
      <w:r w:rsidRPr="00DB00B6">
        <w:t> </w:t>
      </w:r>
      <w:r w:rsidRPr="00426103">
        <w:t>»</w:t>
      </w:r>
      <w:r w:rsidRPr="00DB00B6">
        <w:t xml:space="preserve"> d’un mois de facturation correspond à la somme des Taux d’Erreur de chaque heure du mois de facturation, le tout divisé par le nombre total d’heures pour ce mois de facturation.</w:t>
      </w:r>
    </w:p>
    <w:p w14:paraId="4B73C905" w14:textId="77777777" w:rsidR="00B83710" w:rsidRPr="00DB00B6" w:rsidRDefault="00B83710" w:rsidP="00B6224B">
      <w:pPr>
        <w:pStyle w:val="ProductList-Body"/>
        <w:ind w:left="360"/>
      </w:pPr>
    </w:p>
    <w:p w14:paraId="33F3954A"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de Débit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d’Erreur Moyen pour un mois de facturation donné dans le cadre d’un abonnement Microsoft Azure spécifique. Le Pourcentage de Débit Mensuel est représenté par la formule suivante </w:t>
      </w:r>
      <w:r w:rsidRPr="006E70DE">
        <w:t>:</w:t>
      </w:r>
    </w:p>
    <w:p w14:paraId="22B314DF" w14:textId="77777777" w:rsidR="00B83710" w:rsidRPr="00DB00B6" w:rsidRDefault="00B83710" w:rsidP="00B6224B">
      <w:pPr>
        <w:pStyle w:val="ProductList-Body"/>
        <w:ind w:left="360"/>
      </w:pPr>
    </w:p>
    <w:p w14:paraId="4B347272" w14:textId="77777777" w:rsidR="00B83710" w:rsidRPr="00DB00B6" w:rsidRDefault="00B83710" w:rsidP="00B6224B">
      <w:pPr>
        <w:pStyle w:val="ProductList-Body"/>
      </w:pPr>
      <m:oMathPara>
        <m:oMath>
          <m:r>
            <m:rPr>
              <m:nor/>
            </m:rPr>
            <w:rPr>
              <w:rFonts w:ascii="Cambria Math" w:hAnsi="Cambria Math" w:cs="Tahoma"/>
              <w:i/>
              <w:szCs w:val="18"/>
            </w:rPr>
            <m:t>100 % - Taux d’Erreur Moyen</m:t>
          </m:r>
        </m:oMath>
      </m:oMathPara>
    </w:p>
    <w:p w14:paraId="7D1A5FB2"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18D6C9D9" w14:textId="77777777" w:rsidTr="00285B3D">
        <w:trPr>
          <w:tblHeader/>
        </w:trPr>
        <w:tc>
          <w:tcPr>
            <w:tcW w:w="5220" w:type="dxa"/>
            <w:shd w:val="clear" w:color="auto" w:fill="0072C6"/>
          </w:tcPr>
          <w:p w14:paraId="77D636E8" w14:textId="77777777" w:rsidR="00852618" w:rsidRPr="00EF7CF9" w:rsidRDefault="00852618" w:rsidP="00B6224B">
            <w:pPr>
              <w:pStyle w:val="ProductList-OfferingBody"/>
              <w:jc w:val="center"/>
              <w:rPr>
                <w:color w:val="FFFFFF" w:themeColor="background1"/>
              </w:rPr>
            </w:pPr>
            <w:r>
              <w:rPr>
                <w:color w:val="FFFFFF" w:themeColor="background1"/>
              </w:rPr>
              <w:t>Pourcentage de Débit Mensuel :</w:t>
            </w:r>
          </w:p>
        </w:tc>
        <w:tc>
          <w:tcPr>
            <w:tcW w:w="5220" w:type="dxa"/>
            <w:shd w:val="clear" w:color="auto" w:fill="0072C6"/>
          </w:tcPr>
          <w:p w14:paraId="70055D3C"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0E717034" w14:textId="77777777" w:rsidTr="00285B3D">
        <w:tc>
          <w:tcPr>
            <w:tcW w:w="5220" w:type="dxa"/>
          </w:tcPr>
          <w:p w14:paraId="030A57D6" w14:textId="77777777" w:rsidR="00852618" w:rsidRPr="00EF7CF9" w:rsidRDefault="00852618" w:rsidP="00B6224B">
            <w:pPr>
              <w:pStyle w:val="ProductList-OfferingBody"/>
              <w:jc w:val="center"/>
            </w:pPr>
            <w:r>
              <w:t>&lt; 99,99 %</w:t>
            </w:r>
          </w:p>
        </w:tc>
        <w:tc>
          <w:tcPr>
            <w:tcW w:w="5220" w:type="dxa"/>
          </w:tcPr>
          <w:p w14:paraId="3ED86397" w14:textId="77777777" w:rsidR="00852618" w:rsidRPr="00EF7CF9" w:rsidRDefault="00852618" w:rsidP="00B6224B">
            <w:pPr>
              <w:pStyle w:val="ProductList-OfferingBody"/>
              <w:jc w:val="center"/>
            </w:pPr>
            <w:r>
              <w:t>10%</w:t>
            </w:r>
          </w:p>
        </w:tc>
      </w:tr>
      <w:tr w:rsidR="00852618" w:rsidRPr="00B44CF9" w14:paraId="49683C74" w14:textId="77777777" w:rsidTr="00285B3D">
        <w:tc>
          <w:tcPr>
            <w:tcW w:w="5220" w:type="dxa"/>
          </w:tcPr>
          <w:p w14:paraId="30EA24ED" w14:textId="77777777" w:rsidR="00852618" w:rsidRPr="00EF7CF9" w:rsidRDefault="00852618" w:rsidP="00B6224B">
            <w:pPr>
              <w:pStyle w:val="ProductList-OfferingBody"/>
              <w:jc w:val="center"/>
            </w:pPr>
            <w:r>
              <w:t>&lt; 99 %</w:t>
            </w:r>
          </w:p>
        </w:tc>
        <w:tc>
          <w:tcPr>
            <w:tcW w:w="5220" w:type="dxa"/>
          </w:tcPr>
          <w:p w14:paraId="21976E1E" w14:textId="77777777" w:rsidR="00852618" w:rsidRPr="00EF7CF9" w:rsidRDefault="00852618" w:rsidP="00B6224B">
            <w:pPr>
              <w:pStyle w:val="ProductList-OfferingBody"/>
              <w:jc w:val="center"/>
            </w:pPr>
            <w:r>
              <w:t>25%</w:t>
            </w:r>
          </w:p>
        </w:tc>
      </w:tr>
    </w:tbl>
    <w:p w14:paraId="3EE419E3" w14:textId="77777777" w:rsidR="00852618" w:rsidRPr="00EF7CF9" w:rsidRDefault="00852618" w:rsidP="00B6224B">
      <w:pPr>
        <w:pStyle w:val="ProductList-Body"/>
      </w:pPr>
    </w:p>
    <w:p w14:paraId="4FC1FAF2" w14:textId="77777777" w:rsidR="00852618" w:rsidRPr="00EF7CF9" w:rsidRDefault="00852618" w:rsidP="00B6224B">
      <w:pPr>
        <w:pStyle w:val="ProductList-Body"/>
        <w:tabs>
          <w:tab w:val="clear" w:pos="360"/>
        </w:tabs>
        <w:rPr>
          <w:b/>
          <w:color w:val="00188F"/>
        </w:rPr>
      </w:pPr>
      <w:r>
        <w:rPr>
          <w:b/>
          <w:color w:val="00188F"/>
        </w:rPr>
        <w:t>SLA de Cohérence</w:t>
      </w:r>
    </w:p>
    <w:p w14:paraId="5FC4FBD1" w14:textId="77777777" w:rsidR="00852618" w:rsidRPr="00EF7CF9" w:rsidRDefault="00852618" w:rsidP="00B6224B">
      <w:pPr>
        <w:pStyle w:val="ProductList-Body"/>
        <w:ind w:left="360"/>
      </w:pPr>
      <w:r>
        <w:t>« </w:t>
      </w:r>
      <w:r>
        <w:rPr>
          <w:b/>
          <w:color w:val="0072C6"/>
        </w:rPr>
        <w:t>K</w:t>
      </w:r>
      <w:r>
        <w:t> » est le nombre de versions d’un élément de données spécifique pour lequel les lectures sont en retard sur les écritures.</w:t>
      </w:r>
    </w:p>
    <w:p w14:paraId="62465EBB" w14:textId="285A24C0" w:rsidR="00B83710" w:rsidRPr="00DB00B6" w:rsidRDefault="00B83710" w:rsidP="00B6224B">
      <w:pPr>
        <w:pStyle w:val="ProductList-Body"/>
        <w:ind w:left="360"/>
      </w:pPr>
      <w:r w:rsidRPr="00426103">
        <w:t>«</w:t>
      </w:r>
      <w:r w:rsidRPr="00DB00B6">
        <w:t> </w:t>
      </w:r>
      <w:r w:rsidRPr="00DB00B6">
        <w:rPr>
          <w:b/>
          <w:color w:val="0072C6"/>
        </w:rPr>
        <w:t>T</w:t>
      </w:r>
      <w:r w:rsidRPr="00DB00B6">
        <w:t> </w:t>
      </w:r>
      <w:r w:rsidRPr="00426103">
        <w:t>»</w:t>
      </w:r>
      <w:r w:rsidRPr="00DB00B6">
        <w:t xml:space="preserve"> est un intervalle de temps donné.</w:t>
      </w:r>
    </w:p>
    <w:p w14:paraId="348DB42F" w14:textId="77777777" w:rsidR="00A40F90" w:rsidRPr="002B713E" w:rsidRDefault="00A40F90" w:rsidP="00B6224B">
      <w:pPr>
        <w:pStyle w:val="ProductList-Body"/>
        <w:ind w:left="360"/>
      </w:pPr>
      <w:r>
        <w:lastRenderedPageBreak/>
        <w:t>« </w:t>
      </w:r>
      <w:r>
        <w:rPr>
          <w:b/>
          <w:color w:val="0072C6"/>
        </w:rPr>
        <w:t>Niveau de Cohérence</w:t>
      </w:r>
      <w:r>
        <w:t> » est le réglage d'une demande de lecture spécifique qui prend en charge les garanties de cohérence. Le tableau suivant reprend les garanties associées aux Niveaux de Cohérence. Remarque : les Niveaux de Cohérence Session, Obsolescence Limitée, Préfixe Cohérent et Éventuels sont tous appelés « souples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9699312" w14:textId="77777777" w:rsidTr="00270697">
        <w:trPr>
          <w:tblHeader/>
        </w:trPr>
        <w:tc>
          <w:tcPr>
            <w:tcW w:w="5220" w:type="dxa"/>
            <w:shd w:val="clear" w:color="auto" w:fill="0072C6"/>
          </w:tcPr>
          <w:p w14:paraId="4C02093A" w14:textId="77777777" w:rsidR="00B83710" w:rsidRPr="00DB00B6" w:rsidRDefault="00B83710" w:rsidP="00B6224B">
            <w:pPr>
              <w:pStyle w:val="ProductList-OfferingBody"/>
              <w:rPr>
                <w:color w:val="FFFFFF" w:themeColor="background1"/>
              </w:rPr>
            </w:pPr>
            <w:r w:rsidRPr="00DB00B6">
              <w:rPr>
                <w:color w:val="FFFFFF" w:themeColor="background1"/>
              </w:rPr>
              <w:t>Niveau de cohérence</w:t>
            </w:r>
          </w:p>
        </w:tc>
        <w:tc>
          <w:tcPr>
            <w:tcW w:w="5220" w:type="dxa"/>
            <w:shd w:val="clear" w:color="auto" w:fill="0072C6"/>
          </w:tcPr>
          <w:p w14:paraId="0528CDBE" w14:textId="77777777" w:rsidR="00B83710" w:rsidRPr="00DB00B6" w:rsidRDefault="00B83710" w:rsidP="00B6224B">
            <w:pPr>
              <w:pStyle w:val="ProductList-OfferingBody"/>
              <w:rPr>
                <w:color w:val="FFFFFF" w:themeColor="background1"/>
              </w:rPr>
            </w:pPr>
            <w:r w:rsidRPr="00DB00B6">
              <w:rPr>
                <w:color w:val="FFFFFF" w:themeColor="background1"/>
              </w:rPr>
              <w:t>Garanties de cohérence</w:t>
            </w:r>
          </w:p>
        </w:tc>
      </w:tr>
      <w:tr w:rsidR="00B83710" w:rsidRPr="002928A2" w14:paraId="4BB46538" w14:textId="77777777" w:rsidTr="00270697">
        <w:tc>
          <w:tcPr>
            <w:tcW w:w="5220" w:type="dxa"/>
          </w:tcPr>
          <w:p w14:paraId="323BD0FD" w14:textId="77777777" w:rsidR="00B83710" w:rsidRPr="00DB00B6" w:rsidRDefault="00B83710" w:rsidP="00B6224B">
            <w:pPr>
              <w:pStyle w:val="ProductList-OfferingBody"/>
            </w:pPr>
            <w:r w:rsidRPr="00DB00B6">
              <w:t>Fortes</w:t>
            </w:r>
          </w:p>
        </w:tc>
        <w:tc>
          <w:tcPr>
            <w:tcW w:w="5220" w:type="dxa"/>
          </w:tcPr>
          <w:p w14:paraId="3BCD3D45" w14:textId="4DC51858" w:rsidR="00B83710" w:rsidRPr="00DB00B6" w:rsidRDefault="00362FF7" w:rsidP="00B6224B">
            <w:pPr>
              <w:pStyle w:val="ProductList-OfferingBody"/>
              <w:rPr>
                <w:szCs w:val="18"/>
              </w:rPr>
            </w:pPr>
            <w:r>
              <w:t>Atomicité</w:t>
            </w:r>
          </w:p>
        </w:tc>
      </w:tr>
      <w:tr w:rsidR="00B83710" w:rsidRPr="002928A2" w14:paraId="1D5B07A9" w14:textId="77777777" w:rsidTr="00270697">
        <w:tc>
          <w:tcPr>
            <w:tcW w:w="5220" w:type="dxa"/>
          </w:tcPr>
          <w:p w14:paraId="629BF76C" w14:textId="77777777" w:rsidR="00B83710" w:rsidRPr="00DB00B6" w:rsidRDefault="00B83710" w:rsidP="00B6224B">
            <w:pPr>
              <w:pStyle w:val="ProductList-OfferingBody"/>
            </w:pPr>
            <w:r w:rsidRPr="00DB00B6">
              <w:t>Sessions</w:t>
            </w:r>
          </w:p>
        </w:tc>
        <w:tc>
          <w:tcPr>
            <w:tcW w:w="5220" w:type="dxa"/>
          </w:tcPr>
          <w:p w14:paraId="146FE186"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232B8BC0" w14:textId="77777777" w:rsidR="00B83710" w:rsidRPr="00DB00B6" w:rsidRDefault="00B83710" w:rsidP="00B6224B">
            <w:pPr>
              <w:pStyle w:val="ProductList-Body"/>
              <w:rPr>
                <w:szCs w:val="18"/>
              </w:rPr>
            </w:pPr>
            <w:r w:rsidRPr="00DB00B6">
              <w:rPr>
                <w:szCs w:val="18"/>
              </w:rPr>
              <w:t>Lecture unitone</w:t>
            </w:r>
          </w:p>
          <w:p w14:paraId="589D15D2" w14:textId="77777777" w:rsidR="00B83710" w:rsidRPr="00DB00B6" w:rsidRDefault="00B83710" w:rsidP="00B6224B">
            <w:pPr>
              <w:pStyle w:val="ProductList-Body"/>
              <w:rPr>
                <w:szCs w:val="18"/>
              </w:rPr>
            </w:pPr>
            <w:r w:rsidRPr="00DB00B6">
              <w:rPr>
                <w:szCs w:val="18"/>
              </w:rPr>
              <w:t>Préfixe cohérent</w:t>
            </w:r>
          </w:p>
        </w:tc>
      </w:tr>
      <w:tr w:rsidR="00B83710" w:rsidRPr="002928A2" w14:paraId="479D20A9" w14:textId="77777777" w:rsidTr="00270697">
        <w:tc>
          <w:tcPr>
            <w:tcW w:w="5220" w:type="dxa"/>
          </w:tcPr>
          <w:p w14:paraId="4841A73A" w14:textId="77777777" w:rsidR="00B83710" w:rsidRPr="00DB00B6" w:rsidRDefault="00B83710" w:rsidP="00B6224B">
            <w:pPr>
              <w:pStyle w:val="ProductList-OfferingBody"/>
            </w:pPr>
            <w:r w:rsidRPr="00DB00B6">
              <w:t>Obsolescence limitée</w:t>
            </w:r>
          </w:p>
        </w:tc>
        <w:tc>
          <w:tcPr>
            <w:tcW w:w="5220" w:type="dxa"/>
          </w:tcPr>
          <w:p w14:paraId="19B924D4" w14:textId="77777777" w:rsidR="00B83710" w:rsidRPr="00DB00B6" w:rsidRDefault="00B83710" w:rsidP="00B6224B">
            <w:pPr>
              <w:pStyle w:val="ProductList-OfferingBody"/>
              <w:rPr>
                <w:szCs w:val="18"/>
              </w:rPr>
            </w:pPr>
            <w:r w:rsidRPr="00DB00B6">
              <w:rPr>
                <w:rFonts w:ascii="Calibri" w:eastAsia="Times New Roman" w:hAnsi="Calibri"/>
                <w:szCs w:val="18"/>
              </w:rPr>
              <w:t>Lire vos écritures (dans la région d’écriture)</w:t>
            </w:r>
          </w:p>
          <w:p w14:paraId="6EC69ACD" w14:textId="77777777" w:rsidR="00B83710" w:rsidRPr="00DB00B6" w:rsidRDefault="00B83710" w:rsidP="00B6224B">
            <w:pPr>
              <w:pStyle w:val="ProductList-Body"/>
              <w:rPr>
                <w:szCs w:val="18"/>
              </w:rPr>
            </w:pPr>
            <w:r w:rsidRPr="00DB00B6">
              <w:rPr>
                <w:szCs w:val="18"/>
              </w:rPr>
              <w:t>Lecture unitone (dans une région)</w:t>
            </w:r>
          </w:p>
          <w:p w14:paraId="542D96BE" w14:textId="77777777" w:rsidR="00B83710" w:rsidRPr="00DB00B6" w:rsidRDefault="00B83710" w:rsidP="00B6224B">
            <w:pPr>
              <w:pStyle w:val="ProductList-OfferingBody"/>
              <w:rPr>
                <w:szCs w:val="18"/>
              </w:rPr>
            </w:pPr>
            <w:r w:rsidRPr="00DB00B6">
              <w:rPr>
                <w:szCs w:val="18"/>
              </w:rPr>
              <w:t>Préfixe cohérent</w:t>
            </w:r>
          </w:p>
          <w:p w14:paraId="73FCE2FE" w14:textId="77777777" w:rsidR="00B83710" w:rsidRPr="00DB00B6" w:rsidRDefault="00B83710" w:rsidP="00B6224B">
            <w:pPr>
              <w:pStyle w:val="ProductList-Body"/>
              <w:rPr>
                <w:szCs w:val="18"/>
              </w:rPr>
            </w:pPr>
            <w:r w:rsidRPr="00DB00B6">
              <w:rPr>
                <w:szCs w:val="18"/>
              </w:rPr>
              <w:t>Obsolescence limitée &lt; K,T</w:t>
            </w:r>
          </w:p>
        </w:tc>
      </w:tr>
      <w:tr w:rsidR="00B83710" w:rsidRPr="002928A2" w14:paraId="0FEF5593" w14:textId="77777777" w:rsidTr="00270697">
        <w:tc>
          <w:tcPr>
            <w:tcW w:w="5220" w:type="dxa"/>
          </w:tcPr>
          <w:p w14:paraId="71FACCEE" w14:textId="77777777" w:rsidR="00B83710" w:rsidRPr="00DB00B6" w:rsidRDefault="00B83710" w:rsidP="00B6224B">
            <w:pPr>
              <w:pStyle w:val="ProductList-OfferingBody"/>
            </w:pPr>
            <w:r w:rsidRPr="00DB00B6">
              <w:t>Préfixe cohérent</w:t>
            </w:r>
          </w:p>
        </w:tc>
        <w:tc>
          <w:tcPr>
            <w:tcW w:w="5220" w:type="dxa"/>
          </w:tcPr>
          <w:p w14:paraId="3D94C8FD" w14:textId="77777777" w:rsidR="00B83710" w:rsidRPr="00DB00B6" w:rsidRDefault="00B83710" w:rsidP="00B6224B">
            <w:pPr>
              <w:pStyle w:val="ProductList-OfferingBody"/>
              <w:rPr>
                <w:rFonts w:ascii="Calibri" w:eastAsia="Times New Roman" w:hAnsi="Calibri"/>
                <w:szCs w:val="18"/>
              </w:rPr>
            </w:pPr>
            <w:r w:rsidRPr="00DB00B6">
              <w:rPr>
                <w:rFonts w:ascii="Calibri" w:eastAsia="Times New Roman" w:hAnsi="Calibri"/>
                <w:szCs w:val="18"/>
              </w:rPr>
              <w:t>Préfixe cohérent</w:t>
            </w:r>
          </w:p>
        </w:tc>
      </w:tr>
      <w:tr w:rsidR="00B83710" w:rsidRPr="002928A2" w14:paraId="310B9A68" w14:textId="77777777" w:rsidTr="00270697">
        <w:tc>
          <w:tcPr>
            <w:tcW w:w="5220" w:type="dxa"/>
          </w:tcPr>
          <w:p w14:paraId="6BB29CB3" w14:textId="77777777" w:rsidR="00B83710" w:rsidRPr="00DB00B6" w:rsidRDefault="00B83710" w:rsidP="00B6224B">
            <w:pPr>
              <w:pStyle w:val="ProductList-OfferingBody"/>
            </w:pPr>
            <w:r w:rsidRPr="00DB00B6">
              <w:t>Éventuel</w:t>
            </w:r>
          </w:p>
        </w:tc>
        <w:tc>
          <w:tcPr>
            <w:tcW w:w="5220" w:type="dxa"/>
          </w:tcPr>
          <w:p w14:paraId="3E3276FD" w14:textId="77777777" w:rsidR="00B83710" w:rsidRPr="00DB00B6" w:rsidRDefault="00B83710" w:rsidP="00B6224B">
            <w:pPr>
              <w:pStyle w:val="ProductList-OfferingBody"/>
              <w:rPr>
                <w:szCs w:val="18"/>
              </w:rPr>
            </w:pPr>
            <w:r w:rsidRPr="00DB00B6">
              <w:rPr>
                <w:szCs w:val="18"/>
              </w:rPr>
              <w:t>Éventuel</w:t>
            </w:r>
          </w:p>
        </w:tc>
      </w:tr>
    </w:tbl>
    <w:p w14:paraId="252F6119" w14:textId="77777777" w:rsidR="00B83710" w:rsidRPr="00DB00B6" w:rsidRDefault="00B83710" w:rsidP="00B6224B">
      <w:pPr>
        <w:pStyle w:val="ProductList-Body"/>
        <w:ind w:left="360"/>
      </w:pPr>
      <w:r w:rsidRPr="00426103">
        <w:t>«</w:t>
      </w:r>
      <w:r w:rsidRPr="00DB00B6">
        <w:t> </w:t>
      </w:r>
      <w:r w:rsidRPr="00DB00B6">
        <w:rPr>
          <w:b/>
          <w:color w:val="0072C6"/>
        </w:rPr>
        <w:t>Taux de Violation de la Cohérence</w:t>
      </w:r>
      <w:r w:rsidRPr="00DB00B6">
        <w:t> </w:t>
      </w:r>
      <w:r w:rsidRPr="00426103">
        <w:t>»</w:t>
      </w:r>
      <w:r w:rsidRPr="00DB00B6">
        <w:t xml:space="preserve"> correspond aux Demandes Abouties qui n’ont pas pu être livrées lors de l’exécution des garanties de cohérence spécifiées pour le Niveau de Cohérence choisi divisées par le Total des Demandes sur toutes les Ressources d’un abonnement Azure donné, pendant un intervalle d’une heure donné. Si le Total des Demandes au cours d’un intervalle donné d’une heure est de zéro, le Taux de Violation de la Cohérence pour cet intervalle est de 0 %.</w:t>
      </w:r>
    </w:p>
    <w:p w14:paraId="25ACC357"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Taux Moyen de Violation de la Cohérence</w:t>
      </w:r>
      <w:r w:rsidRPr="00DB00B6">
        <w:t> </w:t>
      </w:r>
      <w:r w:rsidRPr="00426103">
        <w:t>»</w:t>
      </w:r>
      <w:r w:rsidRPr="00DB00B6">
        <w:t xml:space="preserve"> d’un mois de facturation correspond à la somme des Taux de Violation de la Cohérence de chaque heure du mois de facturation, le tout divisé par le nombre total d’heures pour ce mois de facturation.</w:t>
      </w:r>
    </w:p>
    <w:p w14:paraId="6FCEB07A" w14:textId="77777777" w:rsidR="00B83710" w:rsidRPr="00DB00B6" w:rsidRDefault="00B83710" w:rsidP="00B6224B">
      <w:pPr>
        <w:pStyle w:val="ProductList-Body"/>
        <w:ind w:left="360"/>
      </w:pPr>
    </w:p>
    <w:p w14:paraId="67552A49" w14:textId="77777777" w:rsidR="00B83710" w:rsidRPr="00DB00B6" w:rsidRDefault="00B83710" w:rsidP="00B6224B">
      <w:pPr>
        <w:pStyle w:val="ProductList-Body"/>
        <w:ind w:left="360"/>
      </w:pPr>
      <w:r w:rsidRPr="00DB00B6">
        <w:t xml:space="preserve">Le </w:t>
      </w:r>
      <w:r w:rsidRPr="00426103">
        <w:t>«</w:t>
      </w:r>
      <w:r w:rsidRPr="00DB00B6">
        <w:t> </w:t>
      </w:r>
      <w:r w:rsidRPr="00DB00B6">
        <w:rPr>
          <w:b/>
          <w:color w:val="0072C6"/>
        </w:rPr>
        <w:t>Pourcentage d’Obtention de la Cohérence Mensuel</w:t>
      </w:r>
      <w:r w:rsidRPr="00DB00B6">
        <w:t> </w:t>
      </w:r>
      <w:r w:rsidRPr="00426103">
        <w:t>»</w:t>
      </w:r>
      <w:r w:rsidRPr="00DB00B6">
        <w:t xml:space="preserve"> pour le service Azure Cosmos</w:t>
      </w:r>
      <w:r w:rsidRPr="00DB00B6">
        <w:rPr>
          <w:rStyle w:val="ProductList-BodyChar"/>
        </w:rPr>
        <w:t> DB</w:t>
      </w:r>
      <w:r w:rsidRPr="00DB00B6">
        <w:t xml:space="preserve"> correspond à la soustraction de 100 % du Taux de Violation de la Cohérence Moyen pour un mois de facturation donné dans le cadre d’un abonnement Microsoft Azure spécifique. </w:t>
      </w:r>
    </w:p>
    <w:p w14:paraId="49441700" w14:textId="77777777" w:rsidR="00B83710" w:rsidRPr="00DB00B6" w:rsidRDefault="00B83710" w:rsidP="00B6224B">
      <w:pPr>
        <w:pStyle w:val="ProductList-Body"/>
        <w:ind w:left="360"/>
      </w:pPr>
    </w:p>
    <w:p w14:paraId="4F269335" w14:textId="77777777" w:rsidR="00362FF7" w:rsidRPr="00036A95" w:rsidRDefault="00362FF7" w:rsidP="00B6224B">
      <w:pPr>
        <w:pStyle w:val="ProductList-Body"/>
        <w:ind w:left="360"/>
      </w:pPr>
      <w:r>
        <w:rPr>
          <w:b/>
          <w:color w:val="0072C6"/>
        </w:rPr>
        <w:t>Pourcentage de Cohérence Mensuel</w:t>
      </w:r>
      <w:r>
        <w:t> </w:t>
      </w:r>
      <w:r w:rsidRPr="006E70DE">
        <w:t>:</w:t>
      </w:r>
      <w:r>
        <w:t xml:space="preserve"> pour le Service Azure Cosmos</w:t>
      </w:r>
      <w:r>
        <w:rPr>
          <w:rStyle w:val="ProductList-BodyChar"/>
        </w:rPr>
        <w:t> DB</w:t>
      </w:r>
      <w:r>
        <w:t>, correspond à la soustraction de 100 % du Taux de Violation de la Cohérence Moyen pour un mois de facturation dans le cadre d’un abonnement Microsoft Azure spécifique. Le Pourcentage de Débit Mensuel est représenté par la formule suivante </w:t>
      </w:r>
      <w:r w:rsidRPr="006E70DE">
        <w:t>:</w:t>
      </w:r>
    </w:p>
    <w:p w14:paraId="4914E995" w14:textId="77777777" w:rsidR="00B83710" w:rsidRPr="00DB00B6" w:rsidRDefault="00B83710" w:rsidP="00B6224B">
      <w:pPr>
        <w:pStyle w:val="ProductList-Body"/>
      </w:pPr>
    </w:p>
    <w:p w14:paraId="4251D631" w14:textId="77777777" w:rsidR="00B83710" w:rsidRPr="002928A2" w:rsidRDefault="00B83710" w:rsidP="00B6224B">
      <w:pPr>
        <w:pStyle w:val="ListParagraph"/>
        <w:rPr>
          <w:sz w:val="18"/>
          <w:szCs w:val="18"/>
        </w:rPr>
      </w:pPr>
      <m:oMathPara>
        <m:oMath>
          <m:r>
            <m:rPr>
              <m:nor/>
            </m:rPr>
            <w:rPr>
              <w:rFonts w:ascii="Cambria Math" w:hAnsi="Cambria Math" w:cs="Tahoma"/>
              <w:i/>
              <w:sz w:val="18"/>
              <w:szCs w:val="18"/>
            </w:rPr>
            <m:t>100 % - Taux de Violation de la Cohérence Moyen</m:t>
          </m:r>
        </m:oMath>
      </m:oMathPara>
    </w:p>
    <w:p w14:paraId="4A724AC3" w14:textId="77777777" w:rsidR="00852618" w:rsidRPr="00EF7CF9" w:rsidRDefault="00852618" w:rsidP="00B6224B">
      <w:pPr>
        <w:pStyle w:val="ProductList-Body"/>
        <w:ind w:left="360"/>
        <w:rPr>
          <w:color w:val="0072C6"/>
        </w:rPr>
      </w:pPr>
      <w:r>
        <w:rPr>
          <w:b/>
          <w:color w:val="0072C6"/>
        </w:rPr>
        <w:t>Avoir Service</w:t>
      </w:r>
      <w:r>
        <w:t> </w:t>
      </w:r>
      <w:r w:rsidRPr="0040470A">
        <w:rPr>
          <w:b/>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852618" w:rsidRPr="00B44CF9" w14:paraId="335C2E8D" w14:textId="77777777" w:rsidTr="00285B3D">
        <w:trPr>
          <w:tblHeader/>
        </w:trPr>
        <w:tc>
          <w:tcPr>
            <w:tcW w:w="5220" w:type="dxa"/>
            <w:shd w:val="clear" w:color="auto" w:fill="0072C6"/>
          </w:tcPr>
          <w:p w14:paraId="1DAB09E3" w14:textId="77777777" w:rsidR="00852618" w:rsidRPr="00EF7CF9" w:rsidRDefault="00852618" w:rsidP="00B6224B">
            <w:pPr>
              <w:pStyle w:val="ProductList-OfferingBody"/>
              <w:jc w:val="center"/>
              <w:rPr>
                <w:color w:val="FFFFFF" w:themeColor="background1"/>
              </w:rPr>
            </w:pPr>
            <w:r>
              <w:rPr>
                <w:color w:val="FFFFFF" w:themeColor="background1"/>
              </w:rPr>
              <w:t>Pourcentage d’Obtention de la Cohérence</w:t>
            </w:r>
          </w:p>
        </w:tc>
        <w:tc>
          <w:tcPr>
            <w:tcW w:w="5220" w:type="dxa"/>
            <w:shd w:val="clear" w:color="auto" w:fill="0072C6"/>
          </w:tcPr>
          <w:p w14:paraId="45A70449" w14:textId="77777777" w:rsidR="00852618" w:rsidRPr="00EF7CF9" w:rsidRDefault="00852618" w:rsidP="00B6224B">
            <w:pPr>
              <w:pStyle w:val="ProductList-OfferingBody"/>
              <w:jc w:val="center"/>
              <w:rPr>
                <w:color w:val="FFFFFF" w:themeColor="background1"/>
              </w:rPr>
            </w:pPr>
            <w:r>
              <w:rPr>
                <w:color w:val="FFFFFF" w:themeColor="background1"/>
              </w:rPr>
              <w:t>Avoir Service</w:t>
            </w:r>
          </w:p>
        </w:tc>
      </w:tr>
      <w:tr w:rsidR="00852618" w:rsidRPr="00B44CF9" w14:paraId="65A038C3" w14:textId="77777777" w:rsidTr="00285B3D">
        <w:tc>
          <w:tcPr>
            <w:tcW w:w="5220" w:type="dxa"/>
          </w:tcPr>
          <w:p w14:paraId="72729C61" w14:textId="77777777" w:rsidR="00852618" w:rsidRPr="00EF7CF9" w:rsidRDefault="00852618" w:rsidP="00B6224B">
            <w:pPr>
              <w:pStyle w:val="ProductList-OfferingBody"/>
              <w:jc w:val="center"/>
            </w:pPr>
            <w:r>
              <w:t>&lt; 99,99 %</w:t>
            </w:r>
          </w:p>
        </w:tc>
        <w:tc>
          <w:tcPr>
            <w:tcW w:w="5220" w:type="dxa"/>
          </w:tcPr>
          <w:p w14:paraId="31E6282E" w14:textId="77777777" w:rsidR="00852618" w:rsidRPr="00EF7CF9" w:rsidRDefault="00852618" w:rsidP="00B6224B">
            <w:pPr>
              <w:pStyle w:val="ProductList-OfferingBody"/>
              <w:jc w:val="center"/>
            </w:pPr>
            <w:r>
              <w:t>10%</w:t>
            </w:r>
          </w:p>
        </w:tc>
      </w:tr>
      <w:tr w:rsidR="00852618" w:rsidRPr="00B44CF9" w14:paraId="6CCA1F0B" w14:textId="77777777" w:rsidTr="00285B3D">
        <w:tc>
          <w:tcPr>
            <w:tcW w:w="5220" w:type="dxa"/>
          </w:tcPr>
          <w:p w14:paraId="4EAE78B1" w14:textId="77777777" w:rsidR="00852618" w:rsidRPr="00EF7CF9" w:rsidRDefault="00852618" w:rsidP="00B6224B">
            <w:pPr>
              <w:pStyle w:val="ProductList-OfferingBody"/>
              <w:jc w:val="center"/>
            </w:pPr>
            <w:r>
              <w:t>&lt; 99 %</w:t>
            </w:r>
          </w:p>
        </w:tc>
        <w:tc>
          <w:tcPr>
            <w:tcW w:w="5220" w:type="dxa"/>
          </w:tcPr>
          <w:p w14:paraId="1658EEB4" w14:textId="77777777" w:rsidR="00852618" w:rsidRPr="00EF7CF9" w:rsidRDefault="00852618" w:rsidP="00B6224B">
            <w:pPr>
              <w:pStyle w:val="ProductList-OfferingBody"/>
              <w:jc w:val="center"/>
            </w:pPr>
            <w:r>
              <w:t>25%</w:t>
            </w:r>
          </w:p>
        </w:tc>
      </w:tr>
    </w:tbl>
    <w:p w14:paraId="2115D6EB" w14:textId="77777777" w:rsidR="00852618" w:rsidRPr="00EF7CF9" w:rsidRDefault="00852618" w:rsidP="00B6224B">
      <w:pPr>
        <w:pStyle w:val="ProductList-Body"/>
        <w:tabs>
          <w:tab w:val="clear" w:pos="360"/>
        </w:tabs>
        <w:rPr>
          <w:b/>
          <w:color w:val="00188F"/>
        </w:rPr>
      </w:pPr>
      <w:r>
        <w:rPr>
          <w:b/>
          <w:color w:val="00188F"/>
        </w:rPr>
        <w:t>SLA de Latence</w:t>
      </w:r>
    </w:p>
    <w:p w14:paraId="5DE2BAD4" w14:textId="77777777" w:rsidR="00852618" w:rsidRPr="00EF7CF9" w:rsidRDefault="00852618" w:rsidP="00B6224B">
      <w:pPr>
        <w:pStyle w:val="ProductList-Body"/>
        <w:ind w:left="360"/>
      </w:pPr>
      <w:r>
        <w:t>« </w:t>
      </w:r>
      <w:r>
        <w:rPr>
          <w:b/>
          <w:color w:val="0072C6"/>
        </w:rPr>
        <w:t>Application</w:t>
      </w:r>
      <w:r>
        <w:t> » est une application Azure Cosmos</w:t>
      </w:r>
      <w:r>
        <w:rPr>
          <w:rStyle w:val="ProductList-BodyChar"/>
        </w:rPr>
        <w:t xml:space="preserve"> DB</w:t>
      </w:r>
      <w:r>
        <w:t xml:space="preserve"> déployée dans une région locale Azure avec les fonctions réseau accélérées activées et utilisant le SDK du client Azure Cosmos</w:t>
      </w:r>
      <w:r>
        <w:rPr>
          <w:rStyle w:val="ProductList-BodyChar"/>
        </w:rPr>
        <w:t xml:space="preserve"> DB</w:t>
      </w:r>
      <w:r>
        <w:t xml:space="preserve"> configuré avec une connectivité directe TCP pour un abonnement Microsoft Azure donné pour un mois de facturation.</w:t>
      </w:r>
    </w:p>
    <w:p w14:paraId="5E263F77" w14:textId="77777777" w:rsidR="00852618" w:rsidRDefault="00852618" w:rsidP="00B6224B">
      <w:pPr>
        <w:pStyle w:val="ProductList-Body"/>
        <w:ind w:left="360"/>
      </w:pPr>
      <w:r>
        <w:t>« </w:t>
      </w:r>
      <w:r>
        <w:rPr>
          <w:b/>
          <w:color w:val="0072C6"/>
        </w:rPr>
        <w:t>N</w:t>
      </w:r>
      <w:r>
        <w:t> » est le nombre de Demandes Abouties pour une Application donnée exécutant des opérations de lecture ou d’écriture d’éléments de données avec une taille de charge inférieure ou égale à 1 Ko dans une heure donnée.</w:t>
      </w:r>
    </w:p>
    <w:p w14:paraId="7C5D9A02" w14:textId="77777777" w:rsidR="00852618" w:rsidRPr="00EF7CF9" w:rsidRDefault="00852618" w:rsidP="00B6224B">
      <w:pPr>
        <w:pStyle w:val="ProductList-Body"/>
        <w:ind w:left="360"/>
      </w:pPr>
      <w:r>
        <w:t>« </w:t>
      </w:r>
      <w:r>
        <w:rPr>
          <w:b/>
          <w:color w:val="0072C6"/>
        </w:rPr>
        <w:t>S</w:t>
      </w:r>
      <w:r>
        <w:t> » est tous les temps de réponse de Demandes Abouties triés par latence en ordre croissant pour une Application donnée exécutant des opérations de lecture ou d’écriture d’éléments de données avec une taille de charge inférieure ou égale à 1 Ko dans une heure donnée.</w:t>
      </w:r>
    </w:p>
    <w:p w14:paraId="2DEA4081" w14:textId="77777777" w:rsidR="00852618" w:rsidRDefault="00852618" w:rsidP="00B6224B">
      <w:pPr>
        <w:pStyle w:val="ListParagraph"/>
        <w:spacing w:after="0" w:line="240" w:lineRule="auto"/>
        <w:ind w:left="360"/>
        <w:rPr>
          <w:sz w:val="18"/>
        </w:rPr>
      </w:pPr>
      <w:r>
        <w:rPr>
          <w:rStyle w:val="ProductList-BodyChar"/>
        </w:rPr>
        <w:t>« </w:t>
      </w:r>
      <w:r>
        <w:rPr>
          <w:rStyle w:val="ProductList-BodyChar"/>
          <w:b/>
          <w:color w:val="0072C6"/>
        </w:rPr>
        <w:t>Classement Ordinal</w:t>
      </w:r>
      <w:r>
        <w:rPr>
          <w:rStyle w:val="ProductList-BodyChar"/>
        </w:rPr>
        <w:t> » est le 99e percentile en utilisant la méthode du rang le plus proche représentée par la formule suivante </w:t>
      </w:r>
      <w:r>
        <w:rPr>
          <w:sz w:val="18"/>
          <w:szCs w:val="18"/>
        </w:rPr>
        <w:t>:</w:t>
      </w:r>
    </w:p>
    <w:p w14:paraId="0EB95F6C" w14:textId="77777777" w:rsidR="00852618" w:rsidRPr="00B32E8E" w:rsidRDefault="00852618" w:rsidP="00B6224B">
      <w:pPr>
        <w:pStyle w:val="ListParagraph"/>
        <w:spacing w:after="0" w:line="240" w:lineRule="auto"/>
        <w:ind w:left="360"/>
        <w:rPr>
          <w:rFonts w:eastAsiaTheme="minorEastAsia"/>
          <w:sz w:val="18"/>
        </w:rPr>
      </w:pPr>
    </w:p>
    <w:p w14:paraId="788E5B71" w14:textId="77777777" w:rsidR="00852618" w:rsidRPr="00EF7CF9" w:rsidRDefault="00852618" w:rsidP="00B6224B">
      <w:pPr>
        <w:pStyle w:val="ListParagraph"/>
        <w:ind w:left="360"/>
        <w:rPr>
          <w:rFonts w:ascii="Cambria Math" w:hAnsi="Cambria Math" w:cs="Tahoma"/>
          <w:i/>
          <w:sz w:val="12"/>
          <w:szCs w:val="12"/>
        </w:rPr>
      </w:pPr>
      <m:oMathPara>
        <m:oMath>
          <m:r>
            <w:rPr>
              <w:rFonts w:ascii="Cambria Math" w:hAnsi="Cambria Math" w:cs="Tahoma"/>
              <w:sz w:val="18"/>
              <w:szCs w:val="18"/>
            </w:rPr>
            <m:t xml:space="preserve">Rang Ordinal=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0856FA83" w14:textId="77777777" w:rsidR="00852618" w:rsidRPr="00EF7CF9" w:rsidRDefault="00852618" w:rsidP="00B6224B">
      <w:pPr>
        <w:pStyle w:val="ProductList-Body"/>
        <w:ind w:left="360"/>
      </w:pPr>
      <w:r>
        <w:t>« </w:t>
      </w:r>
      <w:r>
        <w:rPr>
          <w:b/>
          <w:color w:val="0072C6"/>
        </w:rPr>
        <w:t>Latence P99</w:t>
      </w:r>
      <w:r>
        <w:t> » est la valeur du Rang Ordinal de S.</w:t>
      </w:r>
    </w:p>
    <w:p w14:paraId="0BD51BD4" w14:textId="77777777" w:rsidR="00852618" w:rsidRPr="00EF7CF9" w:rsidRDefault="00852618" w:rsidP="00B6224B">
      <w:pPr>
        <w:pStyle w:val="ProductList-Body"/>
        <w:ind w:left="360"/>
      </w:pPr>
      <w:r>
        <w:t>« </w:t>
      </w:r>
      <w:r>
        <w:rPr>
          <w:b/>
          <w:color w:val="0072C6"/>
        </w:rPr>
        <w:t>Heures de Latence Excessive</w:t>
      </w:r>
      <w:r>
        <w:t> » est le nombre total d’intervalles d’une heure pendant lesquels des Demandes Abouties soumises par une Application se sont traduites par une Latence P99 supérieure ou égale à 10 ms pour la lecture d’éléments de données ou à 10 ms pour les opérations d’écriture d’éléments de données. Si le nombre de Demandes Abouties au cours d’un intervalle donné d’une heure est de zéro, les Heures de Latence Excessive pour cet intervalle sont de 0.</w:t>
      </w:r>
    </w:p>
    <w:p w14:paraId="09995C40" w14:textId="77777777" w:rsidR="00852618" w:rsidRDefault="00852618" w:rsidP="00B6224B">
      <w:pPr>
        <w:pStyle w:val="ProductList-Body"/>
        <w:ind w:left="360"/>
      </w:pPr>
      <w:r>
        <w:t>« </w:t>
      </w:r>
      <w:r>
        <w:rPr>
          <w:b/>
          <w:color w:val="0072C6"/>
        </w:rPr>
        <w:t>Taux de Latence Excessive Moyen</w:t>
      </w:r>
      <w:r>
        <w:t> » d’un mois de facturation correspond à la somme des Heures de Latence Excessive divisée par le nombre total d’heures pour ce mois de facturation.</w:t>
      </w:r>
    </w:p>
    <w:p w14:paraId="272058F3" w14:textId="77777777" w:rsidR="00A40F90" w:rsidRPr="002B713E" w:rsidRDefault="00A40F90" w:rsidP="00B6224B">
      <w:pPr>
        <w:pStyle w:val="ProductList-Body"/>
        <w:ind w:left="360"/>
      </w:pPr>
    </w:p>
    <w:p w14:paraId="1F013A3F" w14:textId="77777777" w:rsidR="00A40F90" w:rsidRPr="002B713E" w:rsidRDefault="00A40F90" w:rsidP="00B6224B">
      <w:pPr>
        <w:pStyle w:val="ProductList-Body"/>
        <w:ind w:left="360"/>
      </w:pPr>
      <w:r>
        <w:t>« </w:t>
      </w:r>
      <w:r>
        <w:rPr>
          <w:b/>
          <w:color w:val="0072C6"/>
        </w:rPr>
        <w:t>Pourcentage d'Obtention de la Latence P99 Mensuel</w:t>
      </w:r>
      <w:r>
        <w:t> » pour une Application Azure Cosmos</w:t>
      </w:r>
      <w:r>
        <w:rPr>
          <w:rStyle w:val="ProductList-BodyChar"/>
        </w:rPr>
        <w:t xml:space="preserve"> DB</w:t>
      </w:r>
      <w:r>
        <w:t xml:space="preserve"> déployée via des Comptes de Base de Données étendus à une seule région Azure configurée avec un des cinq Niveaux de Cohérence ou Comptes de Base de Données couvrant plusieurs régions, configurée avec un des quatre Niveaux de Cohérence souples est calculé en soustrayant de 100 % le Taux de Latence </w:t>
      </w:r>
      <w:r>
        <w:lastRenderedPageBreak/>
        <w:t>Excessive Moyen pour un abonnement Microsoft Azure donné pour un mois de facturation. Le Pourcentage d'Obtention de la Latence P99 Mensuel est représenté par la formule suivante :</w:t>
      </w:r>
    </w:p>
    <w:p w14:paraId="37B04F91" w14:textId="77777777" w:rsidR="00B83710" w:rsidRPr="00DB00B6" w:rsidRDefault="00B83710" w:rsidP="00B6224B">
      <w:pPr>
        <w:pStyle w:val="ProductList-Body"/>
        <w:ind w:left="360"/>
      </w:pPr>
    </w:p>
    <w:p w14:paraId="01E95169" w14:textId="77777777" w:rsidR="00B83710" w:rsidRPr="00DB00B6" w:rsidRDefault="00B83710" w:rsidP="00B6224B">
      <w:pPr>
        <w:pStyle w:val="ProductList-Body"/>
      </w:pPr>
      <m:oMathPara>
        <m:oMath>
          <m:r>
            <m:rPr>
              <m:nor/>
            </m:rPr>
            <w:rPr>
              <w:rFonts w:ascii="Cambria Math" w:hAnsi="Cambria Math" w:cs="Tahoma"/>
              <w:i/>
              <w:szCs w:val="18"/>
            </w:rPr>
            <m:t>100 % - Taux de Latence Excessive Moyen</m:t>
          </m:r>
        </m:oMath>
      </m:oMathPara>
    </w:p>
    <w:p w14:paraId="6EE4D38D" w14:textId="77777777" w:rsidR="00B83710" w:rsidRPr="00DB00B6" w:rsidRDefault="00B83710" w:rsidP="00B6224B">
      <w:pPr>
        <w:pStyle w:val="ProductList-Body"/>
        <w:ind w:left="360"/>
      </w:pPr>
      <w:r w:rsidRPr="00DB00B6">
        <w:rPr>
          <w:b/>
          <w:color w:val="0072C6"/>
        </w:rPr>
        <w:t>Avoir Service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B83710" w:rsidRPr="002928A2" w14:paraId="0C6F5279" w14:textId="77777777" w:rsidTr="00270697">
        <w:trPr>
          <w:tblHeader/>
        </w:trPr>
        <w:tc>
          <w:tcPr>
            <w:tcW w:w="5220" w:type="dxa"/>
            <w:shd w:val="clear" w:color="auto" w:fill="0072C6"/>
          </w:tcPr>
          <w:p w14:paraId="5B94C115" w14:textId="7F0C5A40" w:rsidR="00B83710" w:rsidRPr="00DB00B6" w:rsidRDefault="00362FF7" w:rsidP="00B6224B">
            <w:pPr>
              <w:pStyle w:val="ProductList-OfferingBody"/>
              <w:jc w:val="center"/>
              <w:rPr>
                <w:color w:val="FFFFFF" w:themeColor="background1"/>
              </w:rPr>
            </w:pPr>
            <w:r>
              <w:rPr>
                <w:color w:val="FFFFFF" w:themeColor="background1"/>
              </w:rPr>
              <w:t>Pourcentage d’Obtention de la Latence P99 Mensuel</w:t>
            </w:r>
          </w:p>
        </w:tc>
        <w:tc>
          <w:tcPr>
            <w:tcW w:w="5220" w:type="dxa"/>
            <w:shd w:val="clear" w:color="auto" w:fill="0072C6"/>
          </w:tcPr>
          <w:p w14:paraId="74C032F2"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68A90B25" w14:textId="77777777" w:rsidTr="00270697">
        <w:tc>
          <w:tcPr>
            <w:tcW w:w="5220" w:type="dxa"/>
          </w:tcPr>
          <w:p w14:paraId="25BB9671" w14:textId="77777777" w:rsidR="00B83710" w:rsidRPr="00DB00B6" w:rsidRDefault="00B83710" w:rsidP="00B6224B">
            <w:pPr>
              <w:pStyle w:val="ProductList-OfferingBody"/>
              <w:jc w:val="center"/>
            </w:pPr>
            <w:r w:rsidRPr="00DB00B6">
              <w:t>&lt; 99,99 %</w:t>
            </w:r>
          </w:p>
        </w:tc>
        <w:tc>
          <w:tcPr>
            <w:tcW w:w="5220" w:type="dxa"/>
          </w:tcPr>
          <w:p w14:paraId="28874684" w14:textId="77777777" w:rsidR="00B83710" w:rsidRPr="00DB00B6" w:rsidRDefault="00B83710" w:rsidP="00B6224B">
            <w:pPr>
              <w:pStyle w:val="ProductList-OfferingBody"/>
              <w:jc w:val="center"/>
            </w:pPr>
            <w:r w:rsidRPr="00DB00B6">
              <w:t>10 %</w:t>
            </w:r>
          </w:p>
        </w:tc>
      </w:tr>
      <w:tr w:rsidR="00B83710" w:rsidRPr="002928A2" w14:paraId="31A6B5FF" w14:textId="77777777" w:rsidTr="00270697">
        <w:tc>
          <w:tcPr>
            <w:tcW w:w="5220" w:type="dxa"/>
          </w:tcPr>
          <w:p w14:paraId="381D7870" w14:textId="77777777" w:rsidR="00B83710" w:rsidRPr="00DB00B6" w:rsidRDefault="00B83710" w:rsidP="00B6224B">
            <w:pPr>
              <w:pStyle w:val="ProductList-OfferingBody"/>
              <w:jc w:val="center"/>
            </w:pPr>
            <w:r w:rsidRPr="00DB00B6">
              <w:t>&lt; 99 %</w:t>
            </w:r>
          </w:p>
        </w:tc>
        <w:tc>
          <w:tcPr>
            <w:tcW w:w="5220" w:type="dxa"/>
          </w:tcPr>
          <w:p w14:paraId="5DA22D0A" w14:textId="77777777" w:rsidR="00B83710" w:rsidRPr="00DB00B6" w:rsidRDefault="00B83710" w:rsidP="00B6224B">
            <w:pPr>
              <w:pStyle w:val="ProductList-OfferingBody"/>
              <w:jc w:val="center"/>
            </w:pPr>
            <w:r w:rsidRPr="00DB00B6">
              <w:t>25 %</w:t>
            </w:r>
          </w:p>
        </w:tc>
      </w:tr>
    </w:tbl>
    <w:bookmarkStart w:id="121" w:name="_Toc513395510"/>
    <w:p w14:paraId="66EB676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CFFAB2B" w14:textId="77777777" w:rsidR="00426103" w:rsidRPr="0044514B" w:rsidRDefault="00426103" w:rsidP="00B6224B">
      <w:pPr>
        <w:pStyle w:val="ProductList-Offering2Heading"/>
        <w:keepLines/>
        <w:tabs>
          <w:tab w:val="clear" w:pos="360"/>
          <w:tab w:val="clear" w:pos="720"/>
          <w:tab w:val="clear" w:pos="1080"/>
        </w:tabs>
        <w:outlineLvl w:val="2"/>
      </w:pPr>
      <w:bookmarkStart w:id="122" w:name="_Toc36539140"/>
      <w:r>
        <w:t>Azure Database pour MySQL</w:t>
      </w:r>
      <w:bookmarkEnd w:id="121"/>
      <w:bookmarkEnd w:id="122"/>
    </w:p>
    <w:p w14:paraId="67566D61" w14:textId="77777777" w:rsidR="00426103" w:rsidRPr="0044514B" w:rsidRDefault="00426103" w:rsidP="00B6224B">
      <w:pPr>
        <w:pStyle w:val="ProductList-Body"/>
      </w:pPr>
      <w:r>
        <w:rPr>
          <w:b/>
          <w:color w:val="00188F"/>
        </w:rPr>
        <w:t>Définitions supplémentaires</w:t>
      </w:r>
      <w:r>
        <w:t> </w:t>
      </w:r>
      <w:r w:rsidRPr="004928F6">
        <w:rPr>
          <w:b/>
          <w:bCs/>
        </w:rPr>
        <w:t>:</w:t>
      </w:r>
    </w:p>
    <w:p w14:paraId="79AF1D7E"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MySQL donné.</w:t>
      </w:r>
    </w:p>
    <w:p w14:paraId="4E0B6342"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25EBB7D1"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5EF7826C"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58535D99" w14:textId="77777777" w:rsidR="00426103" w:rsidRPr="0044514B" w:rsidRDefault="00426103" w:rsidP="00B6224B">
      <w:pPr>
        <w:pStyle w:val="ProductList-Body"/>
      </w:pPr>
    </w:p>
    <w:p w14:paraId="113A93CC" w14:textId="77777777" w:rsidR="0042610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F44AB17" w14:textId="77777777" w:rsidR="00426103" w:rsidRPr="0044514B" w:rsidRDefault="00426103" w:rsidP="00B6224B">
      <w:pPr>
        <w:pStyle w:val="ProductList-Body"/>
      </w:pPr>
      <w:r>
        <w:rPr>
          <w:b/>
          <w:color w:val="00188F"/>
        </w:rPr>
        <w:t>Les Niveaux de Service et Avoirs Service s’appliquent à l’utilisation par le Client d’Azure Database pour MySQL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4F058679" w14:textId="77777777" w:rsidTr="00A40F90">
        <w:trPr>
          <w:tblHeader/>
        </w:trPr>
        <w:tc>
          <w:tcPr>
            <w:tcW w:w="5400" w:type="dxa"/>
            <w:shd w:val="clear" w:color="auto" w:fill="0072C6"/>
          </w:tcPr>
          <w:p w14:paraId="58644AC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9486D6"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0A10BFCF" w14:textId="77777777" w:rsidTr="00A40F90">
        <w:tc>
          <w:tcPr>
            <w:tcW w:w="5400" w:type="dxa"/>
          </w:tcPr>
          <w:p w14:paraId="2204BBC8" w14:textId="77777777" w:rsidR="00426103" w:rsidRPr="0076238C" w:rsidRDefault="00426103" w:rsidP="00B6224B">
            <w:pPr>
              <w:pStyle w:val="ProductList-OfferingBody"/>
              <w:jc w:val="center"/>
            </w:pPr>
            <w:r>
              <w:t>&lt; 99,99 %</w:t>
            </w:r>
          </w:p>
        </w:tc>
        <w:tc>
          <w:tcPr>
            <w:tcW w:w="5400" w:type="dxa"/>
          </w:tcPr>
          <w:p w14:paraId="2AA4A9BF" w14:textId="77777777" w:rsidR="00426103" w:rsidRPr="0076238C" w:rsidRDefault="00426103" w:rsidP="00B6224B">
            <w:pPr>
              <w:pStyle w:val="ProductList-OfferingBody"/>
              <w:jc w:val="center"/>
            </w:pPr>
            <w:r>
              <w:t>10%</w:t>
            </w:r>
          </w:p>
        </w:tc>
      </w:tr>
      <w:tr w:rsidR="00426103" w:rsidRPr="002928A2" w14:paraId="5CE5B069" w14:textId="77777777" w:rsidTr="00A40F90">
        <w:tc>
          <w:tcPr>
            <w:tcW w:w="5400" w:type="dxa"/>
          </w:tcPr>
          <w:p w14:paraId="3F9B1D40" w14:textId="77777777" w:rsidR="00426103" w:rsidRPr="0076238C" w:rsidRDefault="00426103" w:rsidP="00B6224B">
            <w:pPr>
              <w:pStyle w:val="ProductList-OfferingBody"/>
              <w:jc w:val="center"/>
            </w:pPr>
            <w:r>
              <w:t>&lt; 99 %</w:t>
            </w:r>
          </w:p>
        </w:tc>
        <w:tc>
          <w:tcPr>
            <w:tcW w:w="5400" w:type="dxa"/>
          </w:tcPr>
          <w:p w14:paraId="3CBDEACE" w14:textId="77777777" w:rsidR="00426103" w:rsidRPr="0076238C" w:rsidRDefault="00426103" w:rsidP="00B6224B">
            <w:pPr>
              <w:pStyle w:val="ProductList-OfferingBody"/>
              <w:jc w:val="center"/>
            </w:pPr>
            <w:r>
              <w:t>25%</w:t>
            </w:r>
          </w:p>
        </w:tc>
      </w:tr>
    </w:tbl>
    <w:bookmarkStart w:id="123" w:name="_Toc513395511"/>
    <w:p w14:paraId="6FEB573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6A2CB0" w14:textId="77777777" w:rsidR="00426103" w:rsidRPr="0044514B" w:rsidRDefault="00426103" w:rsidP="00B6224B">
      <w:pPr>
        <w:pStyle w:val="ProductList-Offering2Heading"/>
        <w:tabs>
          <w:tab w:val="clear" w:pos="360"/>
          <w:tab w:val="clear" w:pos="720"/>
          <w:tab w:val="clear" w:pos="1080"/>
        </w:tabs>
        <w:outlineLvl w:val="2"/>
      </w:pPr>
      <w:bookmarkStart w:id="124" w:name="_Toc36539141"/>
      <w:r>
        <w:t>Azure Database pour PostgreSQL</w:t>
      </w:r>
      <w:bookmarkEnd w:id="123"/>
      <w:bookmarkEnd w:id="124"/>
    </w:p>
    <w:p w14:paraId="55411D33" w14:textId="77777777" w:rsidR="00426103" w:rsidRPr="0044514B" w:rsidRDefault="00426103" w:rsidP="00B6224B">
      <w:pPr>
        <w:pStyle w:val="ProductList-Body"/>
      </w:pPr>
      <w:r>
        <w:rPr>
          <w:b/>
          <w:color w:val="00188F"/>
        </w:rPr>
        <w:t>Définitions supplémentaires</w:t>
      </w:r>
      <w:r>
        <w:t> </w:t>
      </w:r>
      <w:r w:rsidRPr="004928F6">
        <w:rPr>
          <w:b/>
          <w:bCs/>
        </w:rPr>
        <w:t>:</w:t>
      </w:r>
    </w:p>
    <w:p w14:paraId="3E0A0F62" w14:textId="77777777" w:rsidR="00426103" w:rsidRPr="002928A2" w:rsidRDefault="00426103" w:rsidP="00B6224B">
      <w:pPr>
        <w:pStyle w:val="NormalWeb"/>
        <w:spacing w:before="0" w:beforeAutospacing="0" w:after="0" w:afterAutospacing="0"/>
        <w:rPr>
          <w:rFonts w:asciiTheme="minorHAnsi" w:hAnsiTheme="minorHAnsi" w:cstheme="minorHAnsi"/>
          <w:sz w:val="18"/>
          <w:szCs w:val="18"/>
        </w:rPr>
      </w:pPr>
      <w:r w:rsidRPr="00426103">
        <w:rPr>
          <w:rFonts w:asciiTheme="minorHAnsi" w:eastAsiaTheme="minorHAnsi" w:hAnsiTheme="minorHAnsi" w:cstheme="minorBidi"/>
          <w:sz w:val="18"/>
          <w:szCs w:val="22"/>
        </w:rPr>
        <w:t>«</w:t>
      </w:r>
      <w:r>
        <w:rPr>
          <w:rFonts w:asciiTheme="minorHAnsi" w:eastAsiaTheme="minorHAnsi" w:hAnsiTheme="minorHAnsi" w:cstheme="minorBidi"/>
          <w:b/>
          <w:color w:val="00188F"/>
          <w:sz w:val="18"/>
          <w:szCs w:val="22"/>
        </w:rPr>
        <w:t> Serveur </w:t>
      </w:r>
      <w:r w:rsidRPr="00426103">
        <w:rPr>
          <w:rFonts w:asciiTheme="minorHAnsi" w:eastAsiaTheme="minorHAnsi" w:hAnsiTheme="minorHAnsi" w:cstheme="minorBidi"/>
          <w:sz w:val="18"/>
          <w:szCs w:val="22"/>
        </w:rPr>
        <w:t>»</w:t>
      </w:r>
      <w:r w:rsidRPr="002928A2">
        <w:rPr>
          <w:rFonts w:asciiTheme="minorHAnsi" w:hAnsiTheme="minorHAnsi" w:cstheme="minorHAnsi"/>
          <w:color w:val="505050"/>
          <w:sz w:val="18"/>
          <w:szCs w:val="18"/>
        </w:rPr>
        <w:t xml:space="preserve"> </w:t>
      </w:r>
      <w:r>
        <w:rPr>
          <w:rFonts w:asciiTheme="minorHAnsi" w:eastAsiaTheme="minorHAnsi" w:hAnsiTheme="minorHAnsi" w:cstheme="minorBidi"/>
          <w:sz w:val="18"/>
          <w:szCs w:val="22"/>
        </w:rPr>
        <w:t>est tout serveur Azure Database pour PostgreSQL donné.</w:t>
      </w:r>
    </w:p>
    <w:p w14:paraId="22FD04FC" w14:textId="77777777" w:rsidR="00426103" w:rsidRPr="002928A2" w:rsidRDefault="00426103" w:rsidP="00B6224B">
      <w:pPr>
        <w:spacing w:after="0"/>
        <w:rPr>
          <w:sz w:val="18"/>
          <w:szCs w:val="18"/>
        </w:rPr>
      </w:pPr>
      <w:r w:rsidRPr="00426103">
        <w:rPr>
          <w:sz w:val="18"/>
        </w:rPr>
        <w:t>«</w:t>
      </w:r>
      <w:r>
        <w:rPr>
          <w:b/>
          <w:color w:val="00188F"/>
          <w:sz w:val="18"/>
        </w:rPr>
        <w:t> Minutes Disponibles Maximum </w:t>
      </w:r>
      <w:r w:rsidRPr="00426103">
        <w:rPr>
          <w:sz w:val="18"/>
        </w:rPr>
        <w:t>»</w:t>
      </w:r>
      <w:r w:rsidRPr="002928A2">
        <w:rPr>
          <w:rFonts w:eastAsiaTheme="minorEastAsia" w:cstheme="minorHAnsi"/>
          <w:sz w:val="18"/>
          <w:szCs w:val="18"/>
        </w:rPr>
        <w:t xml:space="preserve"> </w:t>
      </w:r>
      <w:r>
        <w:rPr>
          <w:sz w:val="18"/>
        </w:rPr>
        <w:t>correspond au nombre total de minutes pour un Serveur donné déployé par le Client au titre d’un abonnement Microsoft Azure au cours d’un mois de facturation.</w:t>
      </w:r>
    </w:p>
    <w:p w14:paraId="5FB4FDFA" w14:textId="77777777" w:rsidR="00426103" w:rsidRPr="002928A2" w:rsidRDefault="00426103" w:rsidP="00B6224B">
      <w:pPr>
        <w:spacing w:after="0"/>
        <w:rPr>
          <w:sz w:val="18"/>
          <w:szCs w:val="18"/>
        </w:rPr>
      </w:pPr>
      <w:r w:rsidRPr="00426103">
        <w:rPr>
          <w:sz w:val="18"/>
        </w:rPr>
        <w:t>«</w:t>
      </w:r>
      <w:r>
        <w:rPr>
          <w:b/>
          <w:color w:val="00188F"/>
          <w:sz w:val="18"/>
        </w:rPr>
        <w:t> Temps d’Indisponibilité </w:t>
      </w:r>
      <w:r w:rsidRPr="00426103">
        <w:rPr>
          <w:sz w:val="18"/>
        </w:rPr>
        <w:t>»</w:t>
      </w:r>
      <w:r w:rsidRPr="002928A2">
        <w:rPr>
          <w:rFonts w:eastAsiaTheme="minorEastAsia" w:cstheme="minorHAnsi"/>
          <w:sz w:val="18"/>
          <w:szCs w:val="18"/>
        </w:rPr>
        <w:t xml:space="preserve"> </w:t>
      </w:r>
      <w:r>
        <w:rPr>
          <w:sz w:val="18"/>
        </w:rPr>
        <w:t>désigne le nombre total de minutes dans les Minutes Disponibles Maximum pendant lesquelles le Groupe d’Actions n’est pas disponible. Une minute est comptabilisée dans le Temps d’Indisponibilité d’une Base de Données lorsque toutes les tentatives continues du Client pour établir une connexion avec le Serveur a renvoyé un Code d’Erreur.</w:t>
      </w:r>
    </w:p>
    <w:p w14:paraId="3D805622"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7F7528EB" w14:textId="77777777" w:rsidR="00426103" w:rsidRPr="0044514B" w:rsidRDefault="00426103" w:rsidP="00B6224B">
      <w:pPr>
        <w:pStyle w:val="ProductList-Body"/>
      </w:pPr>
    </w:p>
    <w:p w14:paraId="4CAFC604" w14:textId="77777777" w:rsidR="0042610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E4C7108" w14:textId="77777777" w:rsidR="00426103" w:rsidRPr="0044514B" w:rsidRDefault="00426103" w:rsidP="00B6224B">
      <w:pPr>
        <w:pStyle w:val="ProductList-Body"/>
      </w:pPr>
      <w:r>
        <w:rPr>
          <w:b/>
          <w:color w:val="00188F"/>
        </w:rPr>
        <w:t>Les Niveaux de Service et Avoirs Service s’appliquent à l’utilisation par le Client d’Azure Database pour PostgreSQL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1884A6" w14:textId="77777777" w:rsidTr="00A40F90">
        <w:trPr>
          <w:tblHeader/>
        </w:trPr>
        <w:tc>
          <w:tcPr>
            <w:tcW w:w="5400" w:type="dxa"/>
            <w:shd w:val="clear" w:color="auto" w:fill="0072C6"/>
          </w:tcPr>
          <w:p w14:paraId="2598F0C3"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7592CCC"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43DEECCA" w14:textId="77777777" w:rsidTr="00A40F90">
        <w:tc>
          <w:tcPr>
            <w:tcW w:w="5400" w:type="dxa"/>
          </w:tcPr>
          <w:p w14:paraId="4EA59591" w14:textId="77777777" w:rsidR="00426103" w:rsidRPr="0076238C" w:rsidRDefault="00426103" w:rsidP="00B6224B">
            <w:pPr>
              <w:pStyle w:val="ProductList-OfferingBody"/>
              <w:jc w:val="center"/>
            </w:pPr>
            <w:r>
              <w:t>&lt; 99,99 %</w:t>
            </w:r>
          </w:p>
        </w:tc>
        <w:tc>
          <w:tcPr>
            <w:tcW w:w="5400" w:type="dxa"/>
          </w:tcPr>
          <w:p w14:paraId="4167BD88" w14:textId="77777777" w:rsidR="00426103" w:rsidRPr="0076238C" w:rsidRDefault="00426103" w:rsidP="00B6224B">
            <w:pPr>
              <w:pStyle w:val="ProductList-OfferingBody"/>
              <w:jc w:val="center"/>
            </w:pPr>
            <w:r>
              <w:t>10%</w:t>
            </w:r>
          </w:p>
        </w:tc>
      </w:tr>
      <w:tr w:rsidR="00426103" w:rsidRPr="002928A2" w14:paraId="57C19FF2" w14:textId="77777777" w:rsidTr="00A40F90">
        <w:tc>
          <w:tcPr>
            <w:tcW w:w="5400" w:type="dxa"/>
          </w:tcPr>
          <w:p w14:paraId="5A2EC7D0" w14:textId="77777777" w:rsidR="00426103" w:rsidRPr="0076238C" w:rsidRDefault="00426103" w:rsidP="00B6224B">
            <w:pPr>
              <w:pStyle w:val="ProductList-OfferingBody"/>
              <w:jc w:val="center"/>
            </w:pPr>
            <w:r>
              <w:t>&lt; 99 %</w:t>
            </w:r>
          </w:p>
        </w:tc>
        <w:tc>
          <w:tcPr>
            <w:tcW w:w="5400" w:type="dxa"/>
          </w:tcPr>
          <w:p w14:paraId="4FB46CE0" w14:textId="77777777" w:rsidR="00426103" w:rsidRPr="0076238C" w:rsidRDefault="00426103" w:rsidP="00B6224B">
            <w:pPr>
              <w:pStyle w:val="ProductList-OfferingBody"/>
              <w:jc w:val="center"/>
            </w:pPr>
            <w:r>
              <w:t>25%</w:t>
            </w:r>
          </w:p>
        </w:tc>
      </w:tr>
    </w:tbl>
    <w:bookmarkStart w:id="125" w:name="_Toc513395512"/>
    <w:p w14:paraId="327E205E"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1AF52AA" w14:textId="77777777" w:rsidR="00426103" w:rsidRPr="0044514B" w:rsidRDefault="00426103" w:rsidP="00B6224B">
      <w:pPr>
        <w:pStyle w:val="ProductList-Offering2Heading"/>
        <w:tabs>
          <w:tab w:val="clear" w:pos="360"/>
          <w:tab w:val="clear" w:pos="720"/>
          <w:tab w:val="clear" w:pos="1080"/>
        </w:tabs>
        <w:outlineLvl w:val="2"/>
      </w:pPr>
      <w:bookmarkStart w:id="126" w:name="_Toc36539142"/>
      <w:r>
        <w:t>Azure DDoS Protection</w:t>
      </w:r>
      <w:bookmarkEnd w:id="125"/>
      <w:bookmarkEnd w:id="126"/>
    </w:p>
    <w:p w14:paraId="7E031401" w14:textId="77777777" w:rsidR="00426103" w:rsidRPr="0044514B" w:rsidRDefault="00426103" w:rsidP="00B6224B">
      <w:pPr>
        <w:pStyle w:val="ProductList-Body"/>
      </w:pPr>
      <w:r>
        <w:rPr>
          <w:b/>
          <w:color w:val="00188F"/>
        </w:rPr>
        <w:t>Définitions supplémentaires</w:t>
      </w:r>
      <w:r>
        <w:t> </w:t>
      </w:r>
      <w:r w:rsidRPr="004928F6">
        <w:rPr>
          <w:b/>
          <w:bCs/>
        </w:rPr>
        <w:t>:</w:t>
      </w:r>
    </w:p>
    <w:p w14:paraId="572358CE" w14:textId="77777777" w:rsidR="00426103" w:rsidRPr="00822CC4" w:rsidRDefault="00426103" w:rsidP="00B6224B">
      <w:pPr>
        <w:spacing w:after="0" w:line="240" w:lineRule="auto"/>
        <w:rPr>
          <w:sz w:val="18"/>
          <w:szCs w:val="18"/>
        </w:rPr>
      </w:pPr>
      <w:r w:rsidRPr="00426103">
        <w:rPr>
          <w:sz w:val="18"/>
          <w:szCs w:val="18"/>
        </w:rPr>
        <w:t>«</w:t>
      </w:r>
      <w:r w:rsidRPr="00822CC4">
        <w:rPr>
          <w:b/>
          <w:color w:val="00188F"/>
          <w:sz w:val="18"/>
          <w:szCs w:val="18"/>
        </w:rPr>
        <w:t> Minutes Disponibles Maximum</w:t>
      </w:r>
      <w:r w:rsidRPr="00822CC4">
        <w:rPr>
          <w:sz w:val="18"/>
          <w:szCs w:val="18"/>
        </w:rPr>
        <w:t> </w:t>
      </w:r>
      <w:r w:rsidRPr="00426103">
        <w:rPr>
          <w:sz w:val="18"/>
          <w:szCs w:val="18"/>
        </w:rPr>
        <w:t>»</w:t>
      </w:r>
      <w:r w:rsidRPr="00822CC4">
        <w:rPr>
          <w:sz w:val="18"/>
          <w:szCs w:val="18"/>
        </w:rPr>
        <w:t xml:space="preserve"> correspond au nombre total de minutes pendant lesquelles le Service DDoS Protection est activé au cours d</w:t>
      </w:r>
      <w:r>
        <w:rPr>
          <w:sz w:val="18"/>
          <w:szCs w:val="18"/>
        </w:rPr>
        <w:t>’</w:t>
      </w:r>
      <w:r w:rsidRPr="00822CC4">
        <w:rPr>
          <w:sz w:val="18"/>
          <w:szCs w:val="18"/>
        </w:rPr>
        <w:t>un mois de facturation d</w:t>
      </w:r>
      <w:r>
        <w:rPr>
          <w:sz w:val="18"/>
          <w:szCs w:val="18"/>
        </w:rPr>
        <w:t>’</w:t>
      </w:r>
      <w:r w:rsidRPr="00822CC4">
        <w:rPr>
          <w:sz w:val="18"/>
          <w:szCs w:val="18"/>
        </w:rPr>
        <w:t xml:space="preserve">un abonnement Microsoft Azure donné. </w:t>
      </w:r>
    </w:p>
    <w:p w14:paraId="0212CD27" w14:textId="77777777" w:rsidR="00426103" w:rsidRPr="00822CC4" w:rsidRDefault="00426103" w:rsidP="00B6224B">
      <w:pPr>
        <w:spacing w:after="0" w:line="240" w:lineRule="auto"/>
        <w:rPr>
          <w:sz w:val="18"/>
          <w:szCs w:val="18"/>
        </w:rPr>
      </w:pPr>
      <w:r w:rsidRPr="00426103">
        <w:rPr>
          <w:sz w:val="18"/>
          <w:szCs w:val="18"/>
        </w:rPr>
        <w:lastRenderedPageBreak/>
        <w:t>«</w:t>
      </w:r>
      <w:r w:rsidRPr="00822CC4">
        <w:rPr>
          <w:b/>
          <w:color w:val="00188F"/>
          <w:sz w:val="18"/>
          <w:szCs w:val="18"/>
        </w:rPr>
        <w:t> Temps d</w:t>
      </w:r>
      <w:r>
        <w:rPr>
          <w:b/>
          <w:color w:val="00188F"/>
          <w:sz w:val="18"/>
          <w:szCs w:val="18"/>
        </w:rPr>
        <w:t>’</w:t>
      </w:r>
      <w:r w:rsidRPr="00822CC4">
        <w:rPr>
          <w:b/>
          <w:color w:val="00188F"/>
          <w:sz w:val="18"/>
          <w:szCs w:val="18"/>
        </w:rPr>
        <w:t>Indisponibilité </w:t>
      </w:r>
      <w:r w:rsidRPr="00426103">
        <w:rPr>
          <w:sz w:val="18"/>
          <w:szCs w:val="18"/>
        </w:rPr>
        <w:t>»</w:t>
      </w:r>
      <w:r w:rsidRPr="00822CC4">
        <w:rPr>
          <w:sz w:val="18"/>
          <w:szCs w:val="18"/>
        </w:rPr>
        <w:t xml:space="preserve"> désigne le nombre total de minutes dans les Minutes Disponibles Maximum pendant lesquelles des ressources Azure protégées n</w:t>
      </w:r>
      <w:r>
        <w:rPr>
          <w:sz w:val="18"/>
          <w:szCs w:val="18"/>
        </w:rPr>
        <w:t>’</w:t>
      </w:r>
      <w:r w:rsidRPr="00822CC4">
        <w:rPr>
          <w:sz w:val="18"/>
          <w:szCs w:val="18"/>
        </w:rPr>
        <w:t>ont pas été disponibles. Une minute est considérée comme non disponible lorsque DDoS Protection n</w:t>
      </w:r>
      <w:r>
        <w:rPr>
          <w:sz w:val="18"/>
          <w:szCs w:val="18"/>
        </w:rPr>
        <w:t>’</w:t>
      </w:r>
      <w:r w:rsidRPr="00822CC4">
        <w:rPr>
          <w:sz w:val="18"/>
          <w:szCs w:val="18"/>
        </w:rPr>
        <w:t>a pas minimisé une attaque qui s</w:t>
      </w:r>
      <w:r>
        <w:rPr>
          <w:sz w:val="18"/>
          <w:szCs w:val="18"/>
        </w:rPr>
        <w:t>’</w:t>
      </w:r>
      <w:r w:rsidRPr="00822CC4">
        <w:rPr>
          <w:sz w:val="18"/>
          <w:szCs w:val="18"/>
        </w:rPr>
        <w:t>est directement traduite par le non-respect du SLA correspondant par des ressources Azure sous-jacentes.</w:t>
      </w:r>
    </w:p>
    <w:p w14:paraId="2654FD61"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25892C2A" w14:textId="77777777" w:rsidR="00426103" w:rsidRPr="0044514B" w:rsidRDefault="00426103" w:rsidP="00B6224B">
      <w:pPr>
        <w:pStyle w:val="ProductList-Body"/>
      </w:pPr>
    </w:p>
    <w:p w14:paraId="1A6FFB09" w14:textId="77777777" w:rsidR="0042610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4FE4F73" w14:textId="77777777" w:rsidR="00426103" w:rsidRPr="0044514B" w:rsidRDefault="00426103" w:rsidP="00B6224B">
      <w:pPr>
        <w:pStyle w:val="ProductList-Body"/>
      </w:pPr>
      <w:r>
        <w:rPr>
          <w:b/>
          <w:color w:val="00188F"/>
        </w:rPr>
        <w:t>Les Niveaux de Service et Avoirs Service s’appliquent à l’utilisation par le Client d’Azure DDoS Protection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33A503A9" w14:textId="77777777" w:rsidTr="00A40F90">
        <w:trPr>
          <w:tblHeader/>
        </w:trPr>
        <w:tc>
          <w:tcPr>
            <w:tcW w:w="5400" w:type="dxa"/>
            <w:shd w:val="clear" w:color="auto" w:fill="0072C6"/>
          </w:tcPr>
          <w:p w14:paraId="3B3ADE0C"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C654215"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9BE7685" w14:textId="77777777" w:rsidTr="00A40F90">
        <w:tc>
          <w:tcPr>
            <w:tcW w:w="5400" w:type="dxa"/>
          </w:tcPr>
          <w:p w14:paraId="5C8A30AD" w14:textId="77777777" w:rsidR="00426103" w:rsidRPr="0076238C" w:rsidRDefault="00426103" w:rsidP="00B6224B">
            <w:pPr>
              <w:pStyle w:val="ProductList-OfferingBody"/>
              <w:jc w:val="center"/>
            </w:pPr>
            <w:r>
              <w:t>&lt; 99,99 %</w:t>
            </w:r>
          </w:p>
        </w:tc>
        <w:tc>
          <w:tcPr>
            <w:tcW w:w="5400" w:type="dxa"/>
          </w:tcPr>
          <w:p w14:paraId="3C7A4539" w14:textId="77777777" w:rsidR="00426103" w:rsidRPr="0076238C" w:rsidRDefault="00426103" w:rsidP="00B6224B">
            <w:pPr>
              <w:pStyle w:val="ProductList-OfferingBody"/>
              <w:jc w:val="center"/>
            </w:pPr>
            <w:r>
              <w:t>10%</w:t>
            </w:r>
          </w:p>
        </w:tc>
      </w:tr>
      <w:tr w:rsidR="00426103" w:rsidRPr="002928A2" w14:paraId="5FFEF9F8" w14:textId="77777777" w:rsidTr="00A40F90">
        <w:tc>
          <w:tcPr>
            <w:tcW w:w="5400" w:type="dxa"/>
          </w:tcPr>
          <w:p w14:paraId="5AD5ABD9" w14:textId="77777777" w:rsidR="00426103" w:rsidRPr="0076238C" w:rsidRDefault="00426103" w:rsidP="00B6224B">
            <w:pPr>
              <w:pStyle w:val="ProductList-OfferingBody"/>
              <w:jc w:val="center"/>
            </w:pPr>
            <w:r>
              <w:t>&lt; 99,95 %</w:t>
            </w:r>
          </w:p>
        </w:tc>
        <w:tc>
          <w:tcPr>
            <w:tcW w:w="5400" w:type="dxa"/>
          </w:tcPr>
          <w:p w14:paraId="522E9460" w14:textId="77777777" w:rsidR="00426103" w:rsidRPr="0076238C" w:rsidRDefault="00426103" w:rsidP="00B6224B">
            <w:pPr>
              <w:pStyle w:val="ProductList-OfferingBody"/>
              <w:jc w:val="center"/>
            </w:pPr>
            <w:r>
              <w:t>25%</w:t>
            </w:r>
          </w:p>
        </w:tc>
      </w:tr>
    </w:tbl>
    <w:bookmarkStart w:id="127" w:name="_Toc526859657"/>
    <w:p w14:paraId="2BAC76F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D5624C" w14:textId="77777777" w:rsidR="00A40F90" w:rsidRPr="002B713E" w:rsidRDefault="00A40F90" w:rsidP="00B6224B">
      <w:pPr>
        <w:pStyle w:val="ProductList-Offering2Heading"/>
        <w:tabs>
          <w:tab w:val="clear" w:pos="360"/>
          <w:tab w:val="clear" w:pos="720"/>
          <w:tab w:val="clear" w:pos="1080"/>
        </w:tabs>
        <w:outlineLvl w:val="2"/>
      </w:pPr>
      <w:bookmarkStart w:id="128" w:name="_Toc36539143"/>
      <w:r>
        <w:t>Azure DNS</w:t>
      </w:r>
      <w:bookmarkEnd w:id="127"/>
      <w:bookmarkEnd w:id="128"/>
    </w:p>
    <w:p w14:paraId="2C28BAE7" w14:textId="77777777" w:rsidR="00A40F90" w:rsidRPr="002B713E" w:rsidRDefault="00A40F90" w:rsidP="00B6224B">
      <w:pPr>
        <w:pStyle w:val="ProductList-Body"/>
      </w:pPr>
      <w:r>
        <w:rPr>
          <w:b/>
          <w:color w:val="00188F"/>
        </w:rPr>
        <w:t>Définitions supplémentaires</w:t>
      </w:r>
      <w:r>
        <w:t> </w:t>
      </w:r>
      <w:r w:rsidRPr="001C0AF8">
        <w:rPr>
          <w:b/>
        </w:rPr>
        <w:t>:</w:t>
      </w:r>
    </w:p>
    <w:p w14:paraId="3196F9B9" w14:textId="77777777" w:rsidR="00A40F90" w:rsidRPr="002B713E" w:rsidRDefault="00A40F90" w:rsidP="00B6224B">
      <w:pPr>
        <w:pStyle w:val="ProductList-Body"/>
      </w:pPr>
      <w:r>
        <w:t>«</w:t>
      </w:r>
      <w:r>
        <w:rPr>
          <w:b/>
          <w:color w:val="00188F"/>
        </w:rPr>
        <w:t> Zone DNS </w:t>
      </w:r>
      <w:r>
        <w:t>»</w:t>
      </w:r>
      <w:r>
        <w:rPr>
          <w:b/>
          <w:color w:val="00188F"/>
        </w:rPr>
        <w:t xml:space="preserve"> </w:t>
      </w:r>
      <w:r>
        <w:t>désigne un déploiement du Service Azure DNS contenant une zone DNS et des jeux d'enregistrements.</w:t>
      </w:r>
    </w:p>
    <w:p w14:paraId="07F704D4" w14:textId="77777777" w:rsidR="00A40F90" w:rsidRPr="002B713E" w:rsidRDefault="00A40F90" w:rsidP="00B6224B">
      <w:pPr>
        <w:pStyle w:val="ProductList-Body"/>
      </w:pPr>
      <w:r>
        <w:t>«</w:t>
      </w:r>
      <w:r>
        <w:rPr>
          <w:b/>
          <w:color w:val="00188F"/>
        </w:rPr>
        <w:t> Minutes de Déploiement </w:t>
      </w:r>
      <w:r>
        <w:t>»</w:t>
      </w:r>
      <w:r>
        <w:rPr>
          <w:b/>
          <w:color w:val="00188F"/>
        </w:rPr>
        <w:t xml:space="preserve"> </w:t>
      </w:r>
      <w:r>
        <w:t>correspond au nombre total de minutes pendant lesquelles une Zone DNS donnée a été déployée dans Microsoft Azure au cours d’un mois de facturation.</w:t>
      </w:r>
    </w:p>
    <w:p w14:paraId="2A80EB98" w14:textId="77777777" w:rsidR="00A40F90" w:rsidRPr="002B713E" w:rsidRDefault="00A40F90" w:rsidP="00B6224B">
      <w:pPr>
        <w:pStyle w:val="ProductList-Body"/>
      </w:pPr>
      <w:r>
        <w:t>« </w:t>
      </w:r>
      <w:r>
        <w:rPr>
          <w:b/>
          <w:color w:val="00188F"/>
        </w:rPr>
        <w:t>Minutes Disponibles Maximum</w:t>
      </w:r>
      <w:r>
        <w:t> » correspond au nombre de Minutes de Déploiement cumulées pour toutes les Zone DNS déployées au cours d’un mois de facturation d’un abonnement Microsoft Azure donné.</w:t>
      </w:r>
    </w:p>
    <w:p w14:paraId="2EDAF100" w14:textId="77777777" w:rsidR="00A40F90" w:rsidRPr="002B713E" w:rsidRDefault="00A40F90" w:rsidP="00B6224B">
      <w:pPr>
        <w:pStyle w:val="ProductList-Body"/>
      </w:pPr>
      <w:r>
        <w:t>«</w:t>
      </w:r>
      <w:r>
        <w:rPr>
          <w:b/>
          <w:color w:val="00188F"/>
        </w:rPr>
        <w:t> Requête DNS Valide </w:t>
      </w:r>
      <w:r>
        <w:t>»</w:t>
      </w:r>
      <w:r>
        <w:rPr>
          <w:b/>
          <w:color w:val="00188F"/>
        </w:rPr>
        <w:t xml:space="preserve"> </w:t>
      </w:r>
      <w:r>
        <w:t>désigne une requête DNS à un serveur de noms du Service Azure DNS associé à une Zone DNS pour un jeu d'enregistrements correspondant dans la Zone DNS.</w:t>
      </w:r>
    </w:p>
    <w:p w14:paraId="205C4B1E"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la Zone DNS n’est pas disponible. Une minute est comptabilisée dans le temps d’indisponibilité d'une Zone DNS donnée si aucune réponse à une Demande DNS valide n'est reçue dans les deux secondes, pour autant que la Requête DNS valide soit adressée à tous les serveurs de noms associés à la Zone DNS et que de nouvelles tentatives soient effectuées pendant au moins 60 secondes consécutives.</w:t>
      </w:r>
    </w:p>
    <w:p w14:paraId="0FBA87A2" w14:textId="77777777" w:rsidR="00A40F90" w:rsidRPr="002B713E" w:rsidRDefault="00A40F90" w:rsidP="00B6224B">
      <w:pPr>
        <w:pStyle w:val="ProductList-Body"/>
      </w:pPr>
    </w:p>
    <w:p w14:paraId="01F1FB24"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3B3C4AC7" w14:textId="77777777" w:rsidR="00A40F90" w:rsidRPr="002B713E" w:rsidRDefault="00A40F90" w:rsidP="00B6224B">
      <w:pPr>
        <w:pStyle w:val="ProductList-Body"/>
      </w:pPr>
    </w:p>
    <w:p w14:paraId="130D7EB4" w14:textId="77777777" w:rsidR="00A40F90" w:rsidRPr="002928A2" w:rsidRDefault="005D64AF"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7C271AC" w14:textId="77777777" w:rsidR="00A40F90" w:rsidRPr="002B713E" w:rsidRDefault="00A40F90" w:rsidP="00B6224B">
      <w:pPr>
        <w:pStyle w:val="ProductList-Body"/>
      </w:pPr>
      <w:r>
        <w:rPr>
          <w:b/>
          <w:color w:val="00188F"/>
        </w:rPr>
        <w:t>Avoir Service</w:t>
      </w:r>
      <w:r>
        <w:t> </w:t>
      </w:r>
      <w:r w:rsidRPr="001C0AF8">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6EBE6B1" w14:textId="77777777" w:rsidTr="00A40F90">
        <w:trPr>
          <w:tblHeader/>
        </w:trPr>
        <w:tc>
          <w:tcPr>
            <w:tcW w:w="5400" w:type="dxa"/>
            <w:shd w:val="clear" w:color="auto" w:fill="0072C6"/>
          </w:tcPr>
          <w:p w14:paraId="498F8264"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18A04E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F2E9D74" w14:textId="77777777" w:rsidTr="00A40F90">
        <w:tc>
          <w:tcPr>
            <w:tcW w:w="5400" w:type="dxa"/>
          </w:tcPr>
          <w:p w14:paraId="62FDF209" w14:textId="77777777" w:rsidR="00A40F90" w:rsidRPr="005A3C16" w:rsidRDefault="00A40F90" w:rsidP="00B6224B">
            <w:pPr>
              <w:pStyle w:val="ProductList-OfferingBody"/>
              <w:jc w:val="center"/>
            </w:pPr>
            <w:r>
              <w:t>&lt; 100 %</w:t>
            </w:r>
          </w:p>
        </w:tc>
        <w:tc>
          <w:tcPr>
            <w:tcW w:w="5400" w:type="dxa"/>
          </w:tcPr>
          <w:p w14:paraId="433B2606" w14:textId="77777777" w:rsidR="00A40F90" w:rsidRPr="005A3C16" w:rsidRDefault="00A40F90" w:rsidP="00B6224B">
            <w:pPr>
              <w:pStyle w:val="ProductList-OfferingBody"/>
              <w:jc w:val="center"/>
            </w:pPr>
            <w:r>
              <w:t>10 %</w:t>
            </w:r>
          </w:p>
        </w:tc>
      </w:tr>
      <w:tr w:rsidR="00A40F90" w:rsidRPr="002928A2" w14:paraId="32917378" w14:textId="77777777" w:rsidTr="00A40F90">
        <w:tc>
          <w:tcPr>
            <w:tcW w:w="5400" w:type="dxa"/>
          </w:tcPr>
          <w:p w14:paraId="4A5B4CD9" w14:textId="77777777" w:rsidR="00A40F90" w:rsidRPr="005A3C16" w:rsidRDefault="00A40F90" w:rsidP="00B6224B">
            <w:pPr>
              <w:pStyle w:val="ProductList-OfferingBody"/>
              <w:jc w:val="center"/>
            </w:pPr>
            <w:r>
              <w:t>&lt; 99,99 %</w:t>
            </w:r>
          </w:p>
        </w:tc>
        <w:tc>
          <w:tcPr>
            <w:tcW w:w="5400" w:type="dxa"/>
          </w:tcPr>
          <w:p w14:paraId="2B9FF547" w14:textId="77777777" w:rsidR="00A40F90" w:rsidRPr="005A3C16" w:rsidRDefault="00A40F90" w:rsidP="00B6224B">
            <w:pPr>
              <w:pStyle w:val="ProductList-OfferingBody"/>
              <w:jc w:val="center"/>
            </w:pPr>
            <w:r>
              <w:t>25 %</w:t>
            </w:r>
          </w:p>
        </w:tc>
      </w:tr>
      <w:tr w:rsidR="00A40F90" w:rsidRPr="002928A2" w14:paraId="0A0E968E" w14:textId="77777777" w:rsidTr="00A40F90">
        <w:tc>
          <w:tcPr>
            <w:tcW w:w="5400" w:type="dxa"/>
          </w:tcPr>
          <w:p w14:paraId="110791CC" w14:textId="77777777" w:rsidR="00A40F90" w:rsidRPr="005A3C16" w:rsidRDefault="00A40F90" w:rsidP="00B6224B">
            <w:pPr>
              <w:pStyle w:val="ProductList-OfferingBody"/>
              <w:jc w:val="center"/>
            </w:pPr>
            <w:r>
              <w:t>&lt; 99,5 %</w:t>
            </w:r>
          </w:p>
        </w:tc>
        <w:tc>
          <w:tcPr>
            <w:tcW w:w="5400" w:type="dxa"/>
          </w:tcPr>
          <w:p w14:paraId="6A70F25C" w14:textId="77777777" w:rsidR="00A40F90" w:rsidRPr="005A3C16" w:rsidRDefault="00A40F90" w:rsidP="00B6224B">
            <w:pPr>
              <w:pStyle w:val="ProductList-OfferingBody"/>
              <w:jc w:val="center"/>
            </w:pPr>
            <w:r>
              <w:t>100 %</w:t>
            </w:r>
          </w:p>
        </w:tc>
      </w:tr>
    </w:tbl>
    <w:bookmarkStart w:id="129" w:name="_Toc526859658"/>
    <w:p w14:paraId="125C99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7A437ED" w14:textId="77777777" w:rsidR="00A40F90" w:rsidRPr="002B713E" w:rsidRDefault="00A40F90" w:rsidP="00B6224B">
      <w:pPr>
        <w:pStyle w:val="ProductList-Offering2Heading"/>
        <w:tabs>
          <w:tab w:val="clear" w:pos="360"/>
          <w:tab w:val="clear" w:pos="720"/>
          <w:tab w:val="clear" w:pos="1080"/>
        </w:tabs>
        <w:outlineLvl w:val="2"/>
      </w:pPr>
      <w:bookmarkStart w:id="130" w:name="_Toc36539144"/>
      <w:r>
        <w:t>Pare-feu Azure</w:t>
      </w:r>
      <w:bookmarkEnd w:id="129"/>
      <w:bookmarkEnd w:id="130"/>
    </w:p>
    <w:p w14:paraId="12022F21" w14:textId="77777777" w:rsidR="00A40F90" w:rsidRPr="002B713E" w:rsidRDefault="00A40F90" w:rsidP="00B6224B">
      <w:pPr>
        <w:pStyle w:val="ProductList-Body"/>
      </w:pPr>
      <w:r>
        <w:rPr>
          <w:b/>
          <w:color w:val="00188F"/>
        </w:rPr>
        <w:t>Définitions supplémentaires</w:t>
      </w:r>
      <w:r>
        <w:t> </w:t>
      </w:r>
      <w:r w:rsidRPr="001C0AF8">
        <w:rPr>
          <w:b/>
        </w:rPr>
        <w:t>:</w:t>
      </w:r>
    </w:p>
    <w:p w14:paraId="78D6C905" w14:textId="77777777" w:rsidR="00A40F90" w:rsidRPr="002B713E" w:rsidRDefault="00A40F90" w:rsidP="00B6224B">
      <w:pPr>
        <w:pStyle w:val="ProductList-Body"/>
      </w:pPr>
      <w:r>
        <w:t>« </w:t>
      </w:r>
      <w:r>
        <w:rPr>
          <w:b/>
          <w:color w:val="00188F"/>
        </w:rPr>
        <w:t>Service Pare-Feu Azure</w:t>
      </w:r>
      <w:r>
        <w:t> »</w:t>
      </w:r>
      <w:r>
        <w:rPr>
          <w:b/>
          <w:color w:val="00188F"/>
        </w:rPr>
        <w:t xml:space="preserve"> </w:t>
      </w:r>
      <w:r>
        <w:t xml:space="preserve">fait référence à une instance de pare-feu logique déployée dans le Réseau Virtuel d'un client. </w:t>
      </w:r>
    </w:p>
    <w:p w14:paraId="62EAC252" w14:textId="77777777" w:rsidR="00A40F90" w:rsidRPr="002B713E" w:rsidRDefault="00A40F90" w:rsidP="00B6224B">
      <w:pPr>
        <w:pStyle w:val="ProductList-Body"/>
      </w:pPr>
      <w:r>
        <w:t>«</w:t>
      </w:r>
      <w:r>
        <w:rPr>
          <w:b/>
          <w:color w:val="00188F"/>
        </w:rPr>
        <w:t> Minutes Disponibles Maximum </w:t>
      </w:r>
      <w:r>
        <w:t>»</w:t>
      </w:r>
      <w:r>
        <w:rPr>
          <w:b/>
          <w:color w:val="00188F"/>
        </w:rPr>
        <w:t xml:space="preserve"> </w:t>
      </w:r>
      <w:r>
        <w:t>correspond au nombre de minutes cumulées pendant un mois de facturation pendant lesquelles le Service Pare-Feu Azure a été déployé dans le cadre d’un abonnement Microsoft Azure.</w:t>
      </w:r>
      <w:r>
        <w:rPr>
          <w:b/>
          <w:color w:val="00188F"/>
        </w:rPr>
        <w:t xml:space="preserve"> </w:t>
      </w:r>
    </w:p>
    <w:p w14:paraId="632DA738" w14:textId="77777777" w:rsidR="00A40F90" w:rsidRPr="002B713E" w:rsidRDefault="00A40F90" w:rsidP="00B6224B">
      <w:pPr>
        <w:pStyle w:val="ProductList-Body"/>
      </w:pPr>
      <w:r>
        <w:t>« </w:t>
      </w:r>
      <w:r>
        <w:rPr>
          <w:b/>
          <w:color w:val="00188F"/>
        </w:rPr>
        <w:t>Temps d’Indisponibilité</w:t>
      </w:r>
      <w:r>
        <w:t> »</w:t>
      </w:r>
      <w:r>
        <w:rPr>
          <w:b/>
          <w:color w:val="00188F"/>
        </w:rPr>
        <w:t xml:space="preserve"> </w:t>
      </w:r>
      <w:r>
        <w:t xml:space="preserve">est le nombre total de Minutes Disponibles Maximum cumulées pendant un mois de facturation pour un Service </w:t>
      </w:r>
      <w:r>
        <w:br/>
        <w:t>Pare-Feu Azure</w:t>
      </w:r>
      <w:r>
        <w:rPr>
          <w:b/>
          <w:color w:val="00188F"/>
        </w:rPr>
        <w:t xml:space="preserve"> </w:t>
      </w:r>
      <w:r>
        <w:t>pendant lesquelles le Service Pare-Feu Azure n’est pas disponible. Une minute est considérée comme indisponible lorsque toutes les tentatives de connexion au Service Pare-Feu Azure au cours de cette minute échouent.</w:t>
      </w:r>
    </w:p>
    <w:p w14:paraId="6974EA9B" w14:textId="77777777" w:rsidR="00A40F90" w:rsidRPr="002B713E" w:rsidRDefault="00A40F90" w:rsidP="00B6224B">
      <w:pPr>
        <w:pStyle w:val="ProductList-Body"/>
      </w:pPr>
    </w:p>
    <w:p w14:paraId="45591F4A" w14:textId="77777777" w:rsidR="00A40F90" w:rsidRPr="002B713E" w:rsidRDefault="00A40F90" w:rsidP="00B6224B">
      <w:pPr>
        <w:pStyle w:val="ProductList-Body"/>
      </w:pPr>
      <w:r>
        <w:rPr>
          <w:b/>
          <w:color w:val="00188F"/>
        </w:rPr>
        <w:t>Pourcentage de Temps de Disponibilité Mensuel</w:t>
      </w:r>
      <w:r>
        <w:t> </w:t>
      </w:r>
      <w:r w:rsidRPr="001C0AF8">
        <w:rPr>
          <w:b/>
        </w:rPr>
        <w:t>:</w:t>
      </w:r>
      <w:r>
        <w:t xml:space="preserve"> le Pourcentage de Temps de Disponibilité Mensuel est calculé à l’aide de la formule suivante :</w:t>
      </w:r>
    </w:p>
    <w:p w14:paraId="071231B4" w14:textId="77777777" w:rsidR="00A40F90" w:rsidRPr="002B713E" w:rsidRDefault="00A40F90" w:rsidP="00B6224B">
      <w:pPr>
        <w:pStyle w:val="ProductList-Body"/>
      </w:pPr>
    </w:p>
    <w:p w14:paraId="6009755E" w14:textId="77777777" w:rsidR="00A40F90" w:rsidRPr="002928A2" w:rsidRDefault="005D64AF"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65E89314" w14:textId="77777777" w:rsidR="00A40F90" w:rsidRPr="002B713E" w:rsidRDefault="00A40F90" w:rsidP="00B6224B">
      <w:pPr>
        <w:pStyle w:val="ProductList-Body"/>
        <w:keepNext/>
      </w:pPr>
      <w:r>
        <w:rPr>
          <w:b/>
          <w:color w:val="00188F"/>
        </w:rPr>
        <w:lastRenderedPageBreak/>
        <w:t>Avoir Service</w:t>
      </w:r>
      <w:r>
        <w:t> </w:t>
      </w:r>
      <w:r w:rsidRPr="00FB7B31">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526A4CD" w14:textId="77777777" w:rsidTr="00A40F90">
        <w:trPr>
          <w:tblHeader/>
        </w:trPr>
        <w:tc>
          <w:tcPr>
            <w:tcW w:w="5400" w:type="dxa"/>
            <w:shd w:val="clear" w:color="auto" w:fill="0072C6"/>
          </w:tcPr>
          <w:p w14:paraId="265F50BE"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1A940C5"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CA6274F" w14:textId="77777777" w:rsidTr="00A40F90">
        <w:tc>
          <w:tcPr>
            <w:tcW w:w="5400" w:type="dxa"/>
          </w:tcPr>
          <w:p w14:paraId="768D2123" w14:textId="77777777" w:rsidR="00A40F90" w:rsidRPr="005A3C16" w:rsidRDefault="00A40F90" w:rsidP="00B6224B">
            <w:pPr>
              <w:pStyle w:val="ProductList-OfferingBody"/>
              <w:jc w:val="center"/>
            </w:pPr>
            <w:r>
              <w:t>&lt; 99,95 %</w:t>
            </w:r>
          </w:p>
        </w:tc>
        <w:tc>
          <w:tcPr>
            <w:tcW w:w="5400" w:type="dxa"/>
          </w:tcPr>
          <w:p w14:paraId="1F3D45A9" w14:textId="77777777" w:rsidR="00A40F90" w:rsidRPr="005A3C16" w:rsidRDefault="00A40F90" w:rsidP="00B6224B">
            <w:pPr>
              <w:pStyle w:val="ProductList-OfferingBody"/>
              <w:jc w:val="center"/>
            </w:pPr>
            <w:r>
              <w:t>10 %</w:t>
            </w:r>
          </w:p>
        </w:tc>
      </w:tr>
      <w:tr w:rsidR="00A40F90" w:rsidRPr="002928A2" w14:paraId="204774BA" w14:textId="77777777" w:rsidTr="00A40F90">
        <w:tc>
          <w:tcPr>
            <w:tcW w:w="5400" w:type="dxa"/>
          </w:tcPr>
          <w:p w14:paraId="5D3EBD0A" w14:textId="77777777" w:rsidR="00A40F90" w:rsidRPr="005A3C16" w:rsidRDefault="00A40F90" w:rsidP="00B6224B">
            <w:pPr>
              <w:pStyle w:val="ProductList-OfferingBody"/>
              <w:jc w:val="center"/>
            </w:pPr>
            <w:r>
              <w:t>&lt; 99 %</w:t>
            </w:r>
          </w:p>
        </w:tc>
        <w:tc>
          <w:tcPr>
            <w:tcW w:w="5400" w:type="dxa"/>
          </w:tcPr>
          <w:p w14:paraId="4AE72371" w14:textId="77777777" w:rsidR="00A40F90" w:rsidRPr="005A3C16" w:rsidRDefault="00A40F90" w:rsidP="00B6224B">
            <w:pPr>
              <w:pStyle w:val="ProductList-OfferingBody"/>
              <w:jc w:val="center"/>
            </w:pPr>
            <w:r>
              <w:t>25 %</w:t>
            </w:r>
          </w:p>
        </w:tc>
      </w:tr>
    </w:tbl>
    <w:p w14:paraId="05843C0A"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1F9D78C" w14:textId="0A71031F" w:rsidR="00A90E39" w:rsidRPr="0051699C" w:rsidRDefault="00A90E39" w:rsidP="00B6224B">
      <w:pPr>
        <w:pStyle w:val="ProductList-Offering2Heading"/>
        <w:tabs>
          <w:tab w:val="clear" w:pos="360"/>
          <w:tab w:val="clear" w:pos="720"/>
          <w:tab w:val="clear" w:pos="1080"/>
        </w:tabs>
        <w:outlineLvl w:val="2"/>
      </w:pPr>
      <w:bookmarkStart w:id="131" w:name="_Toc36539145"/>
      <w:r>
        <w:t>Fonctions Azure</w:t>
      </w:r>
      <w:bookmarkEnd w:id="131"/>
    </w:p>
    <w:p w14:paraId="18CEF924" w14:textId="77777777" w:rsidR="00A90E39" w:rsidRPr="002928A2" w:rsidRDefault="00A90E39" w:rsidP="00B6224B">
      <w:pPr>
        <w:shd w:val="clear" w:color="auto" w:fill="FFFFFF"/>
        <w:spacing w:after="0" w:line="240" w:lineRule="auto"/>
        <w:rPr>
          <w:sz w:val="18"/>
          <w:szCs w:val="18"/>
        </w:rPr>
      </w:pPr>
      <w:r>
        <w:rPr>
          <w:sz w:val="18"/>
          <w:szCs w:val="18"/>
        </w:rPr>
        <w:t>Pour les Applications de Fonction exécutées sur des Plans de Service d'Application, nous garantissons que le Service de Calcul des Fonctions associées sera disponible pendant 99,95 % du temps. Aucun SLA n’est fourni pour les Applications de Fonction exécutées dans le cadre de Plans de Consommation.</w:t>
      </w:r>
    </w:p>
    <w:p w14:paraId="5738A77A" w14:textId="77777777" w:rsidR="00A90E39" w:rsidRPr="0051699C" w:rsidRDefault="00A90E39" w:rsidP="00B6224B">
      <w:pPr>
        <w:pStyle w:val="ProductList-Body"/>
      </w:pPr>
    </w:p>
    <w:p w14:paraId="337DE583" w14:textId="77777777" w:rsidR="00A90E39" w:rsidRPr="0051699C" w:rsidRDefault="00A90E39" w:rsidP="00B6224B">
      <w:pPr>
        <w:pStyle w:val="ProductList-Body"/>
      </w:pPr>
      <w:r>
        <w:rPr>
          <w:b/>
          <w:color w:val="00188F"/>
        </w:rPr>
        <w:t>Définitions supplémentaires</w:t>
      </w:r>
      <w:r>
        <w:t> </w:t>
      </w:r>
      <w:r w:rsidRPr="006E70DE">
        <w:rPr>
          <w:bCs/>
        </w:rPr>
        <w:t>:</w:t>
      </w:r>
    </w:p>
    <w:p w14:paraId="7FDAA588"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de Déploiement</w:t>
      </w:r>
      <w:r>
        <w:rPr>
          <w:sz w:val="18"/>
        </w:rPr>
        <w:t> </w:t>
      </w:r>
      <w:r w:rsidRPr="00426103">
        <w:rPr>
          <w:sz w:val="18"/>
        </w:rPr>
        <w:t>»</w:t>
      </w:r>
      <w:r>
        <w:rPr>
          <w:sz w:val="18"/>
        </w:rPr>
        <w:t xml:space="preserve"> </w:t>
      </w:r>
      <w:r>
        <w:rPr>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sur le nombre potentiel d'exécutions de la Fonction pouvant être déclenchée pendant un mois donné.</w:t>
      </w:r>
    </w:p>
    <w:p w14:paraId="020D5589" w14:textId="77777777" w:rsidR="00A90E39" w:rsidRPr="002928A2" w:rsidRDefault="00A90E39" w:rsidP="00B6224B">
      <w:pPr>
        <w:spacing w:after="0"/>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w:t>
      </w:r>
      <w:r>
        <w:rPr>
          <w:sz w:val="18"/>
          <w:szCs w:val="18"/>
        </w:rPr>
        <w:t>correspond au nombre de Minutes de Déploiement cumulées pour l’ensemble des Applications de Fonction déployées par le Client au cours d’un mois de facturation d’un abonnement Microsoft Azure donné.</w:t>
      </w:r>
    </w:p>
    <w:p w14:paraId="54971773" w14:textId="77777777" w:rsidR="00A90E39" w:rsidRPr="002928A2" w:rsidRDefault="00A90E39" w:rsidP="00B6224B">
      <w:pPr>
        <w:spacing w:after="0"/>
        <w:rPr>
          <w:sz w:val="18"/>
          <w:szCs w:val="18"/>
        </w:rPr>
      </w:pPr>
      <w:r w:rsidRPr="00426103">
        <w:rPr>
          <w:sz w:val="18"/>
        </w:rPr>
        <w:t>«</w:t>
      </w:r>
      <w:r>
        <w:rPr>
          <w:sz w:val="18"/>
        </w:rPr>
        <w:t> </w:t>
      </w:r>
      <w:r>
        <w:rPr>
          <w:b/>
          <w:color w:val="00188F"/>
          <w:sz w:val="18"/>
        </w:rPr>
        <w:t>Application de Fonction</w:t>
      </w:r>
      <w:r>
        <w:rPr>
          <w:sz w:val="18"/>
        </w:rPr>
        <w:t> </w:t>
      </w:r>
      <w:r w:rsidRPr="00426103">
        <w:rPr>
          <w:sz w:val="18"/>
        </w:rPr>
        <w:t>»</w:t>
      </w:r>
      <w:r>
        <w:rPr>
          <w:sz w:val="18"/>
          <w:szCs w:val="18"/>
        </w:rPr>
        <w:t xml:space="preserve"> désigne une Fonction individuelle déployée sur un Plan de Service d'Application avec un déclencheur associé.</w:t>
      </w:r>
    </w:p>
    <w:p w14:paraId="436B76D6" w14:textId="77777777" w:rsidR="00A90E39" w:rsidRPr="002928A2" w:rsidRDefault="00A90E39" w:rsidP="00B6224B">
      <w:pPr>
        <w:spacing w:after="0"/>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szCs w:val="18"/>
        </w:rPr>
        <w:t xml:space="preserve"> désigne le nombre total de Minutes de Déploiement cumulées à travers l'Application de Fonction déployée par un client au titre d’un abonnement Microsoft Azure donné pendant lesquelles l'Application de Fonction n’a pas pu être déclenchée.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0CBADB58" w14:textId="77777777" w:rsidR="00A90E39" w:rsidRPr="0051699C" w:rsidRDefault="00A90E39" w:rsidP="00B6224B">
      <w:pPr>
        <w:pStyle w:val="ProductList-Body"/>
      </w:pPr>
    </w:p>
    <w:p w14:paraId="777D6C26" w14:textId="77777777" w:rsidR="00A90E39" w:rsidRPr="0051699C" w:rsidRDefault="00A90E39"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21AADBF4" w14:textId="77777777" w:rsidR="00A90E39" w:rsidRPr="0051699C" w:rsidRDefault="00A90E39" w:rsidP="00B6224B">
      <w:pPr>
        <w:pStyle w:val="ProductList-Body"/>
      </w:pPr>
    </w:p>
    <w:p w14:paraId="32C4D3B8" w14:textId="77777777" w:rsidR="00A90E39" w:rsidRPr="002928A2" w:rsidRDefault="005D64AF"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42C4FFF1" w14:textId="77777777" w:rsidR="007B4942" w:rsidRPr="0037096E" w:rsidRDefault="007B4942" w:rsidP="00B6224B">
      <w:pPr>
        <w:pStyle w:val="ProductList-Body"/>
      </w:pPr>
      <w:r w:rsidRPr="0037096E">
        <w:rPr>
          <w:b/>
          <w:color w:val="00188F"/>
        </w:rPr>
        <w:t>Niveaux de Service et Avoirs Services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90E39" w:rsidRPr="002928A2" w14:paraId="3BBC7724" w14:textId="77777777" w:rsidTr="007B4942">
        <w:trPr>
          <w:tblHeader/>
        </w:trPr>
        <w:tc>
          <w:tcPr>
            <w:tcW w:w="5400" w:type="dxa"/>
            <w:shd w:val="clear" w:color="auto" w:fill="0072C6"/>
          </w:tcPr>
          <w:p w14:paraId="0DD0C48F" w14:textId="77777777" w:rsidR="00A90E39" w:rsidRPr="001A0074" w:rsidRDefault="00A90E39"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1D114CD0" w14:textId="77777777" w:rsidR="00A90E39" w:rsidRPr="001A0074" w:rsidRDefault="00A90E39" w:rsidP="00B6224B">
            <w:pPr>
              <w:pStyle w:val="ProductList-OfferingBody"/>
              <w:rPr>
                <w:color w:val="FFFFFF" w:themeColor="background1"/>
              </w:rPr>
            </w:pPr>
            <w:r>
              <w:rPr>
                <w:color w:val="FFFFFF" w:themeColor="background1"/>
              </w:rPr>
              <w:t>Avoir Service</w:t>
            </w:r>
          </w:p>
        </w:tc>
      </w:tr>
      <w:tr w:rsidR="00A90E39" w:rsidRPr="002928A2" w14:paraId="76B92840" w14:textId="77777777" w:rsidTr="007B4942">
        <w:tc>
          <w:tcPr>
            <w:tcW w:w="5400" w:type="dxa"/>
          </w:tcPr>
          <w:p w14:paraId="48338708" w14:textId="77777777" w:rsidR="00A90E39" w:rsidRPr="0076238C" w:rsidRDefault="00A90E39" w:rsidP="00B6224B">
            <w:pPr>
              <w:pStyle w:val="ProductList-OfferingBody"/>
              <w:jc w:val="center"/>
            </w:pPr>
            <w:r>
              <w:t>&lt; 99,95 %</w:t>
            </w:r>
          </w:p>
        </w:tc>
        <w:tc>
          <w:tcPr>
            <w:tcW w:w="5400" w:type="dxa"/>
          </w:tcPr>
          <w:p w14:paraId="7BD00768" w14:textId="77777777" w:rsidR="00A90E39" w:rsidRPr="0076238C" w:rsidRDefault="00A90E39" w:rsidP="00B6224B">
            <w:pPr>
              <w:pStyle w:val="ProductList-OfferingBody"/>
              <w:jc w:val="center"/>
            </w:pPr>
            <w:r>
              <w:t>10 %</w:t>
            </w:r>
          </w:p>
        </w:tc>
      </w:tr>
      <w:tr w:rsidR="00A90E39" w:rsidRPr="002928A2" w14:paraId="09310411" w14:textId="77777777" w:rsidTr="007B4942">
        <w:tc>
          <w:tcPr>
            <w:tcW w:w="5400" w:type="dxa"/>
          </w:tcPr>
          <w:p w14:paraId="384A08AD" w14:textId="77777777" w:rsidR="00A90E39" w:rsidRPr="0076238C" w:rsidRDefault="00A90E39" w:rsidP="00B6224B">
            <w:pPr>
              <w:pStyle w:val="ProductList-OfferingBody"/>
              <w:jc w:val="center"/>
            </w:pPr>
            <w:r>
              <w:t>&lt; 99 %</w:t>
            </w:r>
          </w:p>
        </w:tc>
        <w:tc>
          <w:tcPr>
            <w:tcW w:w="5400" w:type="dxa"/>
          </w:tcPr>
          <w:p w14:paraId="0B3B9E35" w14:textId="77777777" w:rsidR="00A90E39" w:rsidRPr="0076238C" w:rsidRDefault="00A90E39" w:rsidP="00B6224B">
            <w:pPr>
              <w:pStyle w:val="ProductList-OfferingBody"/>
              <w:jc w:val="center"/>
            </w:pPr>
            <w:r>
              <w:t>25 %</w:t>
            </w:r>
          </w:p>
        </w:tc>
      </w:tr>
    </w:tbl>
    <w:bookmarkStart w:id="132" w:name="_Toc531162428"/>
    <w:bookmarkStart w:id="133" w:name="_Toc5018197"/>
    <w:bookmarkStart w:id="134" w:name="_Toc510793664"/>
    <w:bookmarkStart w:id="135" w:name="_Toc484160665"/>
    <w:p w14:paraId="3D000FD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E050299" w14:textId="77777777" w:rsidR="009C340C" w:rsidRPr="00086FBA" w:rsidRDefault="009C340C" w:rsidP="00B6224B">
      <w:pPr>
        <w:pStyle w:val="ProductList-Offering2Heading"/>
        <w:tabs>
          <w:tab w:val="clear" w:pos="360"/>
          <w:tab w:val="clear" w:pos="720"/>
          <w:tab w:val="clear" w:pos="1080"/>
        </w:tabs>
        <w:outlineLvl w:val="2"/>
      </w:pPr>
      <w:bookmarkStart w:id="136" w:name="_Toc36539146"/>
      <w:r w:rsidRPr="00086FBA">
        <w:t>Services Azure Lab</w:t>
      </w:r>
      <w:bookmarkEnd w:id="132"/>
      <w:bookmarkEnd w:id="133"/>
      <w:bookmarkEnd w:id="136"/>
    </w:p>
    <w:p w14:paraId="014194D5" w14:textId="77777777" w:rsidR="009C340C" w:rsidRPr="00086FBA" w:rsidRDefault="009C340C" w:rsidP="00B6224B">
      <w:pPr>
        <w:pStyle w:val="ProductList-Body"/>
        <w:rPr>
          <w:b/>
          <w:color w:val="00188F"/>
        </w:rPr>
      </w:pPr>
      <w:r w:rsidRPr="00086FBA">
        <w:rPr>
          <w:b/>
          <w:color w:val="00188F"/>
        </w:rPr>
        <w:t>Définitions supplémentaires :</w:t>
      </w:r>
    </w:p>
    <w:p w14:paraId="4BF75C69"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Machine Virtuelle de Laboratoire</w:t>
      </w:r>
      <w:r w:rsidRPr="00086FBA">
        <w:rPr>
          <w:rFonts w:asciiTheme="minorHAnsi" w:eastAsiaTheme="minorHAnsi" w:hAnsiTheme="minorHAnsi" w:cstheme="minorBidi"/>
          <w:sz w:val="18"/>
          <w:szCs w:val="22"/>
        </w:rPr>
        <w:t xml:space="preserve"> » désigne toute machine virtuelle machine fournie dans un laboratoire dans les Services Azure Lab. </w:t>
      </w:r>
    </w:p>
    <w:p w14:paraId="6BA1085A" w14:textId="77777777" w:rsidR="009C340C" w:rsidRPr="00086FBA" w:rsidRDefault="009C340C" w:rsidP="00B6224B">
      <w:pPr>
        <w:pStyle w:val="NormalWeb"/>
        <w:spacing w:before="0" w:beforeAutospacing="0" w:after="0" w:afterAutospacing="0"/>
      </w:pPr>
      <w:r w:rsidRPr="00086FBA">
        <w:rPr>
          <w:rFonts w:asciiTheme="minorHAnsi" w:eastAsiaTheme="minorHAnsi" w:hAnsiTheme="minorHAnsi" w:cstheme="minorBidi"/>
          <w:sz w:val="18"/>
          <w:szCs w:val="22"/>
        </w:rPr>
        <w:t>« </w:t>
      </w:r>
      <w:r w:rsidRPr="00086FBA">
        <w:rPr>
          <w:rFonts w:asciiTheme="minorHAnsi" w:eastAsiaTheme="minorHAnsi" w:hAnsiTheme="minorHAnsi" w:cstheme="minorBidi"/>
          <w:b/>
          <w:color w:val="00188F"/>
          <w:sz w:val="18"/>
          <w:szCs w:val="22"/>
        </w:rPr>
        <w:t>Connectivité de Machine Virtuelle de Laboratoire</w:t>
      </w:r>
      <w:r w:rsidRPr="00086FBA">
        <w:rPr>
          <w:rFonts w:asciiTheme="minorHAnsi" w:eastAsiaTheme="minorHAnsi" w:hAnsiTheme="minorHAnsi" w:cstheme="minorBidi"/>
          <w:sz w:val="18"/>
          <w:szCs w:val="22"/>
        </w:rPr>
        <w:t> »</w:t>
      </w:r>
      <w:r w:rsidRPr="00086FBA">
        <w:rPr>
          <w:color w:val="000000"/>
        </w:rPr>
        <w:t xml:space="preserve"> </w:t>
      </w:r>
      <w:r w:rsidRPr="00086FBA">
        <w:rPr>
          <w:rFonts w:asciiTheme="minorHAnsi" w:eastAsiaTheme="minorHAnsi" w:hAnsiTheme="minorHAnsi" w:cstheme="minorBidi"/>
          <w:sz w:val="18"/>
          <w:szCs w:val="22"/>
        </w:rPr>
        <w:t>désigne le trafic réseau bidirectionnel entre la Machine Virtuelle de Laboratoire et d’autres adresses IP utilisant les protocoles réseau TCP ou UDP pour lequel la Machine Virtuelle de Laboratoire est configurée pour le trafic autorisé. Les adresses IP peuvent être des adresses IP dans le même réseau virtuel que la Machine Virtuelle de Laboratoire ou des adresses IP publiques routables.</w:t>
      </w:r>
    </w:p>
    <w:p w14:paraId="1BCA52B1" w14:textId="77777777" w:rsidR="009C340C" w:rsidRPr="00086FBA" w:rsidRDefault="009C340C" w:rsidP="00B6224B">
      <w:pPr>
        <w:spacing w:after="0" w:line="240" w:lineRule="auto"/>
      </w:pPr>
      <w:r w:rsidRPr="00086FBA">
        <w:rPr>
          <w:sz w:val="18"/>
        </w:rPr>
        <w:t>« </w:t>
      </w:r>
      <w:r w:rsidRPr="00086FBA">
        <w:rPr>
          <w:b/>
          <w:color w:val="00188F"/>
          <w:sz w:val="18"/>
        </w:rPr>
        <w:t>Minutes dans le Mois</w:t>
      </w:r>
      <w:r w:rsidRPr="00086FBA">
        <w:rPr>
          <w:sz w:val="18"/>
        </w:rPr>
        <w:t xml:space="preserve"> » désigne le nombre total de minutes pour un mois donné. </w:t>
      </w:r>
    </w:p>
    <w:p w14:paraId="3BD31CA7" w14:textId="77777777" w:rsidR="009C340C" w:rsidRPr="00086FBA" w:rsidRDefault="009C340C" w:rsidP="00B6224B">
      <w:pPr>
        <w:spacing w:after="0" w:line="240" w:lineRule="auto"/>
      </w:pPr>
      <w:r w:rsidRPr="00086FBA">
        <w:rPr>
          <w:sz w:val="18"/>
        </w:rPr>
        <w:t>« </w:t>
      </w:r>
      <w:r w:rsidRPr="00086FBA">
        <w:rPr>
          <w:b/>
          <w:color w:val="00188F"/>
          <w:sz w:val="18"/>
        </w:rPr>
        <w:t>Temps d'Indisponibilité</w:t>
      </w:r>
      <w:r w:rsidRPr="00086FBA">
        <w:rPr>
          <w:sz w:val="18"/>
        </w:rPr>
        <w:t> » désigne le nombre total de minutes cumulées parmi les Minutes Disponibles dans le Mois pendant lesquelles aucune Connectivité de Machine Virtuelle de Laboratoire n’est disponible.</w:t>
      </w:r>
    </w:p>
    <w:p w14:paraId="2CFF1008" w14:textId="77777777" w:rsidR="009C340C" w:rsidRPr="00086FBA" w:rsidRDefault="009C340C" w:rsidP="00B6224B">
      <w:pPr>
        <w:pStyle w:val="ProductList-Body"/>
      </w:pPr>
    </w:p>
    <w:p w14:paraId="5016C2D2" w14:textId="77777777" w:rsidR="009C340C" w:rsidRPr="00086FBA" w:rsidRDefault="009C340C" w:rsidP="00B6224B">
      <w:pPr>
        <w:pStyle w:val="ProductList-Body"/>
      </w:pPr>
      <w:r w:rsidRPr="00086FBA">
        <w:rPr>
          <w:b/>
          <w:color w:val="00188F"/>
        </w:rPr>
        <w:t>Pourcentage de Temps de Disponibilité Mensuel :</w:t>
      </w:r>
      <w:r w:rsidRPr="00086FBA">
        <w:t xml:space="preserve"> le Pourcentage de Temps de Disponibilité Mensuel est calculé à l’aide de la formule suivante : </w:t>
      </w:r>
    </w:p>
    <w:p w14:paraId="143CC9CF" w14:textId="77777777" w:rsidR="009C340C" w:rsidRPr="00086FBA" w:rsidRDefault="009C340C" w:rsidP="00B6224B">
      <w:pPr>
        <w:pStyle w:val="ProductList-Body"/>
      </w:pPr>
    </w:p>
    <w:p w14:paraId="7B16C3AA" w14:textId="77777777" w:rsidR="009C340C" w:rsidRPr="00086FBA" w:rsidRDefault="005D64AF" w:rsidP="00B6224B">
      <w:pPr>
        <w:pStyle w:val="ListParagraph"/>
      </w:pPr>
      <m:oMathPara>
        <m:oMath>
          <m:f>
            <m:fPr>
              <m:ctrlPr>
                <w:rPr>
                  <w:rFonts w:ascii="Cambria Math" w:hAnsi="Cambria Math" w:cs="Tahoma"/>
                  <w:i/>
                  <w:sz w:val="18"/>
                  <w:szCs w:val="18"/>
                </w:rPr>
              </m:ctrlPr>
            </m:fPr>
            <m:num>
              <m:r>
                <m:rPr>
                  <m:nor/>
                </m:rPr>
                <w:rPr>
                  <w:rFonts w:ascii="Cambria Math" w:hAnsi="Cambria Math" w:cs="Tahoma"/>
                  <w:i/>
                  <w:sz w:val="18"/>
                  <w:szCs w:val="18"/>
                </w:rPr>
                <m:t>Minutes dans le Mois-Temps d’Indisponibilité</m:t>
              </m:r>
            </m:num>
            <m:den>
              <m:r>
                <m:rPr>
                  <m:nor/>
                </m:rPr>
                <w:rPr>
                  <w:rFonts w:ascii="Cambria Math" w:hAnsi="Cambria Math" w:cs="Tahoma"/>
                  <w:i/>
                  <w:sz w:val="18"/>
                  <w:szCs w:val="18"/>
                </w:rPr>
                <m:t>Minutes dans le Mois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B43E7F0" w14:textId="77777777" w:rsidR="009C340C" w:rsidRPr="00086FBA" w:rsidRDefault="009C340C" w:rsidP="00B6224B">
      <w:pPr>
        <w:pStyle w:val="ProductList-Body"/>
        <w:rPr>
          <w:b/>
          <w:color w:val="00188F"/>
        </w:rPr>
      </w:pPr>
      <w:r w:rsidRPr="00086FBA">
        <w:rPr>
          <w:b/>
          <w:color w:val="00188F"/>
        </w:rPr>
        <w:t>Les Niveaux de Service et Avoirs Service s’appliquent à l’utilisation par le Client des Services Azure Lab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340C" w:rsidRPr="00086FBA" w14:paraId="15C9B92F" w14:textId="77777777" w:rsidTr="009C340C">
        <w:trPr>
          <w:tblHeader/>
        </w:trPr>
        <w:tc>
          <w:tcPr>
            <w:tcW w:w="5400" w:type="dxa"/>
            <w:shd w:val="clear" w:color="auto" w:fill="0072C6"/>
          </w:tcPr>
          <w:p w14:paraId="7725E53C" w14:textId="77777777" w:rsidR="009C340C" w:rsidRPr="00086FBA" w:rsidRDefault="009C340C" w:rsidP="00B6224B">
            <w:pPr>
              <w:pStyle w:val="ProductList-OfferingBody"/>
              <w:jc w:val="center"/>
              <w:rPr>
                <w:color w:val="FFFFFF" w:themeColor="background1"/>
              </w:rPr>
            </w:pPr>
            <w:r w:rsidRPr="00086FBA">
              <w:rPr>
                <w:color w:val="FFFFFF" w:themeColor="background1"/>
              </w:rPr>
              <w:t>Pourcentage de Temps de Disponibilité Mensuel</w:t>
            </w:r>
          </w:p>
        </w:tc>
        <w:tc>
          <w:tcPr>
            <w:tcW w:w="5400" w:type="dxa"/>
            <w:shd w:val="clear" w:color="auto" w:fill="0072C6"/>
          </w:tcPr>
          <w:p w14:paraId="03D8232A" w14:textId="77777777" w:rsidR="009C340C" w:rsidRPr="00086FBA" w:rsidRDefault="009C340C" w:rsidP="00B6224B">
            <w:pPr>
              <w:pStyle w:val="ProductList-OfferingBody"/>
              <w:jc w:val="center"/>
              <w:rPr>
                <w:color w:val="FFFFFF" w:themeColor="background1"/>
              </w:rPr>
            </w:pPr>
            <w:r w:rsidRPr="00086FBA">
              <w:rPr>
                <w:color w:val="FFFFFF" w:themeColor="background1"/>
              </w:rPr>
              <w:t>Avoir Service</w:t>
            </w:r>
          </w:p>
        </w:tc>
      </w:tr>
      <w:tr w:rsidR="009C340C" w:rsidRPr="00086FBA" w14:paraId="0AC311AE" w14:textId="77777777" w:rsidTr="009C340C">
        <w:tc>
          <w:tcPr>
            <w:tcW w:w="5400" w:type="dxa"/>
          </w:tcPr>
          <w:p w14:paraId="76D1F904" w14:textId="77777777" w:rsidR="009C340C" w:rsidRPr="00086FBA" w:rsidRDefault="009C340C" w:rsidP="00B6224B">
            <w:pPr>
              <w:pStyle w:val="ProductList-OfferingBody"/>
              <w:jc w:val="center"/>
            </w:pPr>
            <w:r w:rsidRPr="00086FBA">
              <w:t>&lt; 99,9 %</w:t>
            </w:r>
          </w:p>
        </w:tc>
        <w:tc>
          <w:tcPr>
            <w:tcW w:w="5400" w:type="dxa"/>
          </w:tcPr>
          <w:p w14:paraId="704B1073" w14:textId="77777777" w:rsidR="009C340C" w:rsidRPr="00086FBA" w:rsidRDefault="009C340C" w:rsidP="00B6224B">
            <w:pPr>
              <w:pStyle w:val="ProductList-OfferingBody"/>
              <w:jc w:val="center"/>
            </w:pPr>
            <w:r w:rsidRPr="00086FBA">
              <w:t>10%</w:t>
            </w:r>
          </w:p>
        </w:tc>
      </w:tr>
      <w:tr w:rsidR="009C340C" w:rsidRPr="00086FBA" w14:paraId="7A27C8F3" w14:textId="77777777" w:rsidTr="009C340C">
        <w:tc>
          <w:tcPr>
            <w:tcW w:w="5400" w:type="dxa"/>
          </w:tcPr>
          <w:p w14:paraId="7889E419" w14:textId="77777777" w:rsidR="009C340C" w:rsidRPr="00086FBA" w:rsidRDefault="009C340C" w:rsidP="00B6224B">
            <w:pPr>
              <w:pStyle w:val="ProductList-OfferingBody"/>
              <w:jc w:val="center"/>
            </w:pPr>
            <w:r w:rsidRPr="00086FBA">
              <w:lastRenderedPageBreak/>
              <w:t>&lt; 99 %</w:t>
            </w:r>
          </w:p>
        </w:tc>
        <w:tc>
          <w:tcPr>
            <w:tcW w:w="5400" w:type="dxa"/>
          </w:tcPr>
          <w:p w14:paraId="5D009382" w14:textId="77777777" w:rsidR="009C340C" w:rsidRPr="00086FBA" w:rsidRDefault="009C340C" w:rsidP="00B6224B">
            <w:pPr>
              <w:pStyle w:val="ProductList-OfferingBody"/>
              <w:jc w:val="center"/>
            </w:pPr>
            <w:r w:rsidRPr="00086FBA">
              <w:t>25%</w:t>
            </w:r>
          </w:p>
        </w:tc>
      </w:tr>
    </w:tbl>
    <w:p w14:paraId="466BAA01"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CD826F4" w14:textId="4036F5A7" w:rsidR="00600023" w:rsidRPr="00552D87" w:rsidRDefault="00600023" w:rsidP="00B6224B">
      <w:pPr>
        <w:pStyle w:val="ProductList-Offering2Heading"/>
        <w:tabs>
          <w:tab w:val="clear" w:pos="360"/>
          <w:tab w:val="clear" w:pos="720"/>
          <w:tab w:val="clear" w:pos="1080"/>
        </w:tabs>
        <w:outlineLvl w:val="2"/>
      </w:pPr>
      <w:bookmarkStart w:id="137" w:name="_Toc36539147"/>
      <w:r>
        <w:t>Azure Load Balancer</w:t>
      </w:r>
      <w:bookmarkEnd w:id="134"/>
      <w:bookmarkEnd w:id="137"/>
    </w:p>
    <w:p w14:paraId="1B5B4572" w14:textId="77777777" w:rsidR="00600023" w:rsidRPr="00552D87" w:rsidRDefault="00600023" w:rsidP="00B6224B">
      <w:pPr>
        <w:pStyle w:val="ProductList-Body"/>
      </w:pPr>
      <w:r>
        <w:rPr>
          <w:b/>
          <w:color w:val="00188F"/>
        </w:rPr>
        <w:t>Définitions supplémentaires</w:t>
      </w:r>
      <w:r>
        <w:t> </w:t>
      </w:r>
      <w:r w:rsidRPr="0086228D">
        <w:rPr>
          <w:b/>
          <w:bCs/>
        </w:rPr>
        <w:t>:</w:t>
      </w:r>
    </w:p>
    <w:p w14:paraId="1783E1FC"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Point de Terminaison à Charge Équilibrée</w:t>
      </w:r>
      <w:r>
        <w:rPr>
          <w:sz w:val="18"/>
        </w:rPr>
        <w:t> </w:t>
      </w:r>
      <w:r w:rsidRPr="00426103">
        <w:rPr>
          <w:sz w:val="18"/>
        </w:rPr>
        <w:t>»</w:t>
      </w:r>
      <w:r>
        <w:rPr>
          <w:sz w:val="18"/>
        </w:rPr>
        <w:t xml:space="preserve"> est une adresse IP et la définition du port de transport associé.</w:t>
      </w:r>
    </w:p>
    <w:p w14:paraId="39814389"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Machine Virtuelle Intègre</w:t>
      </w:r>
      <w:r>
        <w:rPr>
          <w:sz w:val="18"/>
        </w:rPr>
        <w:t> </w:t>
      </w:r>
      <w:r w:rsidRPr="00426103">
        <w:rPr>
          <w:sz w:val="18"/>
        </w:rPr>
        <w:t>»</w:t>
      </w:r>
      <w:r>
        <w:rPr>
          <w:sz w:val="18"/>
        </w:rPr>
        <w:t xml:space="preserve"> est une Machine Virtuelle qui renvoie un Code de Réussite en réponse à la sonde d'intégrité envoyée par Azure Standard Load Balancer. La Machine Virtuelle doit avoir des règles de Groupe de Sécurité Réseau qui autorisent la communication avec le port à charge équilibrée.</w:t>
      </w:r>
    </w:p>
    <w:p w14:paraId="2F08A115" w14:textId="77777777" w:rsidR="00600023" w:rsidRPr="002928A2" w:rsidRDefault="00600023" w:rsidP="00B6224B">
      <w:pPr>
        <w:spacing w:after="0" w:line="240" w:lineRule="auto"/>
        <w:rPr>
          <w:sz w:val="18"/>
          <w:szCs w:val="18"/>
        </w:rPr>
      </w:pPr>
      <w:r w:rsidRPr="00426103">
        <w:rPr>
          <w:sz w:val="18"/>
        </w:rPr>
        <w:t>«</w:t>
      </w:r>
      <w:r>
        <w:rPr>
          <w:b/>
          <w:color w:val="00188F"/>
          <w:sz w:val="18"/>
        </w:rPr>
        <w:t> Connectivité</w:t>
      </w:r>
      <w:r>
        <w:rPr>
          <w:sz w:val="18"/>
        </w:rPr>
        <w:t> </w:t>
      </w:r>
      <w:r w:rsidRPr="00426103">
        <w:rPr>
          <w:sz w:val="18"/>
        </w:rPr>
        <w:t>»</w:t>
      </w:r>
      <w:r>
        <w:rPr>
          <w:sz w:val="18"/>
        </w:rPr>
        <w:t xml:space="preserve"> fait référence à un trafic réseau bidirectionnel utilisant des protocoles de transport IP pris en charge qui peut être émis et reçu par toute adresse IP configurée pour autoriser le trafic.</w:t>
      </w:r>
    </w:p>
    <w:p w14:paraId="791872F3"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Azure Standard Load Balancer donné (servant plusieurs Machines Virtuelles intègres) a été déployé par le Client dans un abonnement Microsoft Azure au cours d’un mois de facturation. </w:t>
      </w:r>
    </w:p>
    <w:p w14:paraId="39FEC9B1" w14:textId="77777777" w:rsidR="00600023" w:rsidRPr="002928A2" w:rsidRDefault="00600023"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l'Azure Standard Load Balancer donné n’est pas disponible. Une minute est comptabilisée dans le Temps d’Indisponibilité si aucune des Machines Virtuelles n'a de Connectivité via le Point de terminaison à charge équilibrée. Le Temps d’Indisponibilité n'englobe pas les minutes résultant d'une insuffisance de ports SNAT.</w:t>
      </w:r>
    </w:p>
    <w:p w14:paraId="7E8C570D" w14:textId="77777777" w:rsidR="00600023" w:rsidRPr="00552D87" w:rsidRDefault="00600023" w:rsidP="00B6224B">
      <w:pPr>
        <w:pStyle w:val="ProductList-Body"/>
      </w:pPr>
    </w:p>
    <w:p w14:paraId="68F48010" w14:textId="77777777" w:rsidR="00600023" w:rsidRPr="00552D87" w:rsidRDefault="00600023" w:rsidP="00B6224B">
      <w:pPr>
        <w:pStyle w:val="ProductList-Body"/>
      </w:pPr>
      <w:r>
        <w:rPr>
          <w:b/>
          <w:color w:val="00188F"/>
        </w:rPr>
        <w:t>Pourcentage de Temps de Disponibilité Mensuel</w:t>
      </w:r>
      <w:r>
        <w:t> </w:t>
      </w:r>
      <w:r w:rsidRPr="0086228D">
        <w:rPr>
          <w:b/>
          <w:bCs/>
        </w:rPr>
        <w:t>:</w:t>
      </w:r>
      <w:r>
        <w:t xml:space="preserve"> le Pourcentage de Temps de Disponibilité Mensuel est calculé à l’aide de la formule suivante : </w:t>
      </w:r>
    </w:p>
    <w:p w14:paraId="06E1C6D9" w14:textId="77777777" w:rsidR="00600023" w:rsidRPr="00552D87" w:rsidRDefault="00600023" w:rsidP="00B6224B">
      <w:pPr>
        <w:pStyle w:val="ProductList-Body"/>
      </w:pPr>
    </w:p>
    <w:p w14:paraId="1E962EED" w14:textId="77777777" w:rsidR="0060002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938553" w14:textId="77777777" w:rsidR="00600023" w:rsidRPr="00552D87" w:rsidRDefault="00600023" w:rsidP="00B6224B">
      <w:pPr>
        <w:pStyle w:val="ProductList-Body"/>
      </w:pPr>
      <w:r>
        <w:rPr>
          <w:b/>
          <w:color w:val="00188F"/>
        </w:rPr>
        <w:t>Les Niveaux de Service et Avoirs Service s’appliquent à l’utilisation par le Client d'Azure Load Balancer :</w:t>
      </w:r>
    </w:p>
    <w:tbl>
      <w:tblPr>
        <w:tblW w:w="10800"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00023" w:rsidRPr="002928A2" w14:paraId="1493F6C2" w14:textId="77777777" w:rsidTr="00600023">
        <w:trPr>
          <w:tblHeader/>
        </w:trPr>
        <w:tc>
          <w:tcPr>
            <w:tcW w:w="5400" w:type="dxa"/>
            <w:shd w:val="clear" w:color="auto" w:fill="0072C6"/>
          </w:tcPr>
          <w:p w14:paraId="7F6EBA76" w14:textId="77777777" w:rsidR="00600023" w:rsidRPr="001A0074" w:rsidRDefault="0060002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5F434A1" w14:textId="77777777" w:rsidR="00600023" w:rsidRPr="001A0074" w:rsidRDefault="00600023" w:rsidP="00B6224B">
            <w:pPr>
              <w:pStyle w:val="ProductList-OfferingBody"/>
              <w:jc w:val="center"/>
              <w:rPr>
                <w:color w:val="FFFFFF" w:themeColor="background1"/>
              </w:rPr>
            </w:pPr>
            <w:r>
              <w:rPr>
                <w:color w:val="FFFFFF" w:themeColor="background1"/>
              </w:rPr>
              <w:t>Avoir Service</w:t>
            </w:r>
          </w:p>
        </w:tc>
      </w:tr>
      <w:tr w:rsidR="00600023" w:rsidRPr="002928A2" w14:paraId="252C5558" w14:textId="77777777" w:rsidTr="00600023">
        <w:tc>
          <w:tcPr>
            <w:tcW w:w="5400" w:type="dxa"/>
          </w:tcPr>
          <w:p w14:paraId="0B6E2408" w14:textId="77777777" w:rsidR="00600023" w:rsidRPr="0076238C" w:rsidRDefault="00600023" w:rsidP="00B6224B">
            <w:pPr>
              <w:pStyle w:val="ProductList-OfferingBody"/>
              <w:jc w:val="center"/>
            </w:pPr>
            <w:r>
              <w:t>&lt; 99,99 %</w:t>
            </w:r>
          </w:p>
        </w:tc>
        <w:tc>
          <w:tcPr>
            <w:tcW w:w="5400" w:type="dxa"/>
          </w:tcPr>
          <w:p w14:paraId="1B68F930" w14:textId="77777777" w:rsidR="00600023" w:rsidRPr="0076238C" w:rsidRDefault="00600023" w:rsidP="00B6224B">
            <w:pPr>
              <w:pStyle w:val="ProductList-OfferingBody"/>
              <w:jc w:val="center"/>
            </w:pPr>
            <w:r>
              <w:t>10%</w:t>
            </w:r>
          </w:p>
        </w:tc>
      </w:tr>
      <w:tr w:rsidR="00600023" w:rsidRPr="002928A2" w14:paraId="00F8B0CE" w14:textId="77777777" w:rsidTr="00600023">
        <w:tc>
          <w:tcPr>
            <w:tcW w:w="5400" w:type="dxa"/>
          </w:tcPr>
          <w:p w14:paraId="30D2DF92" w14:textId="77777777" w:rsidR="00600023" w:rsidRPr="0076238C" w:rsidRDefault="00600023" w:rsidP="00B6224B">
            <w:pPr>
              <w:pStyle w:val="ProductList-OfferingBody"/>
              <w:jc w:val="center"/>
            </w:pPr>
            <w:r>
              <w:t>&lt; 99,9 %</w:t>
            </w:r>
          </w:p>
        </w:tc>
        <w:tc>
          <w:tcPr>
            <w:tcW w:w="5400" w:type="dxa"/>
          </w:tcPr>
          <w:p w14:paraId="24D7AC46" w14:textId="77777777" w:rsidR="00600023" w:rsidRPr="0076238C" w:rsidRDefault="00600023" w:rsidP="00B6224B">
            <w:pPr>
              <w:pStyle w:val="ProductList-OfferingBody"/>
              <w:jc w:val="center"/>
            </w:pPr>
            <w:r>
              <w:t>25%</w:t>
            </w:r>
          </w:p>
        </w:tc>
      </w:tr>
    </w:tbl>
    <w:p w14:paraId="5FA38B3A" w14:textId="77777777" w:rsidR="00600023" w:rsidRPr="00552D87" w:rsidRDefault="00600023" w:rsidP="00B6224B">
      <w:pPr>
        <w:pStyle w:val="ProductList-Body"/>
      </w:pPr>
    </w:p>
    <w:p w14:paraId="20211959" w14:textId="77777777" w:rsidR="00600023" w:rsidRPr="00552D87" w:rsidRDefault="00600023" w:rsidP="00B6224B">
      <w:pPr>
        <w:pStyle w:val="ProductList-Body"/>
      </w:pPr>
      <w:r>
        <w:rPr>
          <w:b/>
          <w:color w:val="00188F"/>
        </w:rPr>
        <w:t>Exceptions de Niveau de Service</w:t>
      </w:r>
      <w:r>
        <w:t> </w:t>
      </w:r>
      <w:r w:rsidRPr="0086228D">
        <w:rPr>
          <w:b/>
          <w:bCs/>
        </w:rPr>
        <w:t>:</w:t>
      </w:r>
      <w:r>
        <w:t xml:space="preserve"> Le Basic Load Balancer n’est pas couvert par le présent SLA.</w:t>
      </w:r>
    </w:p>
    <w:bookmarkStart w:id="138" w:name="_Toc513395515"/>
    <w:p w14:paraId="2B65C37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1A6469D" w14:textId="77777777" w:rsidR="00426103" w:rsidRPr="0044514B" w:rsidRDefault="00426103" w:rsidP="00B6224B">
      <w:pPr>
        <w:pStyle w:val="ProductList-Offering2Heading"/>
        <w:tabs>
          <w:tab w:val="clear" w:pos="360"/>
          <w:tab w:val="clear" w:pos="720"/>
          <w:tab w:val="clear" w:pos="1080"/>
        </w:tabs>
        <w:outlineLvl w:val="2"/>
      </w:pPr>
      <w:bookmarkStart w:id="139" w:name="_Toc36539148"/>
      <w:r>
        <w:t>API Azure Maps</w:t>
      </w:r>
      <w:bookmarkEnd w:id="138"/>
      <w:bookmarkEnd w:id="139"/>
    </w:p>
    <w:p w14:paraId="32EF9F5F" w14:textId="77777777" w:rsidR="00426103" w:rsidRPr="0044514B" w:rsidRDefault="00426103" w:rsidP="00B6224B">
      <w:pPr>
        <w:pStyle w:val="ProductList-Body"/>
      </w:pPr>
      <w:r>
        <w:rPr>
          <w:b/>
          <w:color w:val="00188F"/>
        </w:rPr>
        <w:t>Définitions supplémentaires</w:t>
      </w:r>
      <w:r>
        <w:t> </w:t>
      </w:r>
      <w:r w:rsidRPr="004928F6">
        <w:rPr>
          <w:b/>
          <w:bCs/>
        </w:rPr>
        <w:t>:</w:t>
      </w:r>
    </w:p>
    <w:p w14:paraId="2DC1CB0A" w14:textId="77777777" w:rsidR="00426103" w:rsidRPr="002928A2" w:rsidRDefault="00426103" w:rsidP="00B6224B">
      <w:pPr>
        <w:spacing w:after="0"/>
        <w:rPr>
          <w:sz w:val="18"/>
          <w:szCs w:val="18"/>
        </w:rPr>
      </w:pPr>
      <w:r w:rsidRPr="00426103">
        <w:rPr>
          <w:sz w:val="18"/>
        </w:rPr>
        <w:t>«</w:t>
      </w:r>
      <w:r>
        <w:rPr>
          <w:b/>
          <w:color w:val="00188F"/>
          <w:sz w:val="18"/>
        </w:rPr>
        <w:t> Total des Tentatives de Transaction </w:t>
      </w:r>
      <w:r w:rsidRPr="00426103">
        <w:rPr>
          <w:sz w:val="18"/>
        </w:rPr>
        <w:t>»</w:t>
      </w:r>
      <w:r w:rsidRPr="002928A2">
        <w:rPr>
          <w:rFonts w:eastAsiaTheme="minorEastAsia"/>
          <w:sz w:val="18"/>
          <w:szCs w:val="18"/>
        </w:rPr>
        <w:t xml:space="preserve"> </w:t>
      </w:r>
      <w:r>
        <w:rPr>
          <w:sz w:val="18"/>
        </w:rPr>
        <w:t>désigne le nombre total de demandes d’API authentifiées effectuées par le Client pour une API Azure Map donnée au cours d’un mois de facturation d’un abonnement Microsoft Azure donné. Il n’inclut pas les demandes d’API qui renvoient un Code d’Erreur et sont exécutées en continu pendant cinq (5) minutes à compter de la réception du premier Code d’Erreur.</w:t>
      </w:r>
    </w:p>
    <w:p w14:paraId="7E971C11" w14:textId="77777777" w:rsidR="00426103" w:rsidRPr="002928A2" w:rsidRDefault="00426103" w:rsidP="00B6224B">
      <w:pPr>
        <w:spacing w:after="0" w:line="240" w:lineRule="auto"/>
        <w:rPr>
          <w:sz w:val="18"/>
          <w:szCs w:val="18"/>
        </w:rPr>
      </w:pPr>
      <w:r w:rsidRPr="00426103">
        <w:rPr>
          <w:sz w:val="18"/>
        </w:rPr>
        <w:t>«</w:t>
      </w:r>
      <w:r>
        <w:rPr>
          <w:b/>
          <w:color w:val="00188F"/>
          <w:sz w:val="18"/>
        </w:rPr>
        <w:t> Transactions Inabouties </w:t>
      </w:r>
      <w:r w:rsidRPr="00426103">
        <w:rPr>
          <w:sz w:val="18"/>
        </w:rPr>
        <w:t>»</w:t>
      </w:r>
      <w:r w:rsidRPr="002928A2">
        <w:rPr>
          <w:rFonts w:eastAsiaTheme="minorEastAsia"/>
          <w:sz w:val="18"/>
          <w:szCs w:val="18"/>
        </w:rPr>
        <w:t xml:space="preserve"> </w:t>
      </w:r>
      <w:r>
        <w:rPr>
          <w:sz w:val="18"/>
        </w:rPr>
        <w:t>désigne l’ensemble de toutes les demandes dans le Total des Tentatives de Transaction qui renvoient un Code d’Erreur ou qui ne renvoient pas un Code de Réussite dans les 60 secondes à compter de la réception par le Service.</w:t>
      </w:r>
    </w:p>
    <w:p w14:paraId="061CA56D" w14:textId="77777777" w:rsidR="00426103" w:rsidRPr="0044514B" w:rsidRDefault="00426103" w:rsidP="00B6224B">
      <w:pPr>
        <w:pStyle w:val="ProductList-Body"/>
      </w:pPr>
      <w:r>
        <w:rPr>
          <w:b/>
          <w:color w:val="00188F"/>
        </w:rPr>
        <w:t>Pourcentage de Temps de Disponibilité Mensuel</w:t>
      </w:r>
      <w:r>
        <w:t> </w:t>
      </w:r>
      <w:r w:rsidRPr="004928F6">
        <w:rPr>
          <w:b/>
          <w:bCs/>
        </w:rPr>
        <w:t>:</w:t>
      </w:r>
      <w:r>
        <w:t xml:space="preserve"> le Pourcentage de Temps de Disponibilité Mensuel est calculé à l’aide de la formule suivante : </w:t>
      </w:r>
    </w:p>
    <w:p w14:paraId="1402F3C8" w14:textId="77777777" w:rsidR="00426103" w:rsidRPr="0044514B" w:rsidRDefault="00426103" w:rsidP="00B6224B">
      <w:pPr>
        <w:pStyle w:val="ProductList-Body"/>
      </w:pPr>
    </w:p>
    <w:p w14:paraId="504F0770" w14:textId="77777777" w:rsidR="0042610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Tentatives de Transaction -Transactions Inabouties</m:t>
              </m:r>
            </m:num>
            <m:den>
              <m:r>
                <m:rPr>
                  <m:nor/>
                </m:rPr>
                <w:rPr>
                  <w:rFonts w:ascii="Cambria Math" w:hAnsi="Cambria Math" w:cs="Tahoma"/>
                  <w:i/>
                  <w:sz w:val="18"/>
                  <w:szCs w:val="18"/>
                </w:rPr>
                <m:t>Total des Tentatives de Transaction</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2DD2DFB" w14:textId="77777777" w:rsidR="00426103" w:rsidRPr="0044514B" w:rsidRDefault="00426103" w:rsidP="00B6224B">
      <w:pPr>
        <w:pStyle w:val="ProductList-Body"/>
      </w:pPr>
      <w:r>
        <w:rPr>
          <w:b/>
          <w:color w:val="00188F"/>
        </w:rPr>
        <w:t>Les Niveaux de Service et Avoirs Service s’appliquent à l’utilisation par le Client des API Azure Maps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26103" w:rsidRPr="002928A2" w14:paraId="1E1F8F75" w14:textId="77777777" w:rsidTr="00A40F90">
        <w:trPr>
          <w:tblHeader/>
        </w:trPr>
        <w:tc>
          <w:tcPr>
            <w:tcW w:w="5400" w:type="dxa"/>
            <w:shd w:val="clear" w:color="auto" w:fill="0072C6"/>
          </w:tcPr>
          <w:p w14:paraId="7A39A4F0" w14:textId="77777777" w:rsidR="00426103" w:rsidRPr="001A0074" w:rsidRDefault="0042610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0797238" w14:textId="77777777" w:rsidR="00426103" w:rsidRPr="001A0074" w:rsidRDefault="00426103" w:rsidP="00B6224B">
            <w:pPr>
              <w:pStyle w:val="ProductList-OfferingBody"/>
              <w:jc w:val="center"/>
              <w:rPr>
                <w:color w:val="FFFFFF" w:themeColor="background1"/>
              </w:rPr>
            </w:pPr>
            <w:r>
              <w:rPr>
                <w:color w:val="FFFFFF" w:themeColor="background1"/>
              </w:rPr>
              <w:t>Avoir Service</w:t>
            </w:r>
          </w:p>
        </w:tc>
      </w:tr>
      <w:tr w:rsidR="00426103" w:rsidRPr="002928A2" w14:paraId="3A8DD99B" w14:textId="77777777" w:rsidTr="00A40F90">
        <w:tc>
          <w:tcPr>
            <w:tcW w:w="5400" w:type="dxa"/>
          </w:tcPr>
          <w:p w14:paraId="3BCF4F6D" w14:textId="77777777" w:rsidR="00426103" w:rsidRPr="0076238C" w:rsidRDefault="00426103" w:rsidP="00B6224B">
            <w:pPr>
              <w:pStyle w:val="ProductList-OfferingBody"/>
              <w:jc w:val="center"/>
            </w:pPr>
            <w:r>
              <w:t>&lt; 99,9 %</w:t>
            </w:r>
          </w:p>
        </w:tc>
        <w:tc>
          <w:tcPr>
            <w:tcW w:w="5400" w:type="dxa"/>
          </w:tcPr>
          <w:p w14:paraId="1B26CCDC" w14:textId="77777777" w:rsidR="00426103" w:rsidRPr="0076238C" w:rsidRDefault="00426103" w:rsidP="00B6224B">
            <w:pPr>
              <w:pStyle w:val="ProductList-OfferingBody"/>
              <w:jc w:val="center"/>
            </w:pPr>
            <w:r>
              <w:t>10%</w:t>
            </w:r>
          </w:p>
        </w:tc>
      </w:tr>
      <w:tr w:rsidR="00426103" w:rsidRPr="002928A2" w14:paraId="013BF1DE" w14:textId="77777777" w:rsidTr="00A40F90">
        <w:tc>
          <w:tcPr>
            <w:tcW w:w="5400" w:type="dxa"/>
          </w:tcPr>
          <w:p w14:paraId="6EE1E64C" w14:textId="77777777" w:rsidR="00426103" w:rsidRPr="0076238C" w:rsidRDefault="00426103" w:rsidP="00B6224B">
            <w:pPr>
              <w:pStyle w:val="ProductList-OfferingBody"/>
              <w:jc w:val="center"/>
            </w:pPr>
            <w:r>
              <w:t>&lt; 99 %</w:t>
            </w:r>
          </w:p>
        </w:tc>
        <w:tc>
          <w:tcPr>
            <w:tcW w:w="5400" w:type="dxa"/>
          </w:tcPr>
          <w:p w14:paraId="6B4CED63" w14:textId="77777777" w:rsidR="00426103" w:rsidRPr="0076238C" w:rsidRDefault="00426103" w:rsidP="00B6224B">
            <w:pPr>
              <w:pStyle w:val="ProductList-OfferingBody"/>
              <w:jc w:val="center"/>
            </w:pPr>
            <w:r>
              <w:t>25%</w:t>
            </w:r>
          </w:p>
        </w:tc>
      </w:tr>
    </w:tbl>
    <w:p w14:paraId="7A08F45C"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AC2287F" w14:textId="2AE3C8A4" w:rsidR="00980B3D" w:rsidRPr="00DE201A" w:rsidRDefault="00980B3D" w:rsidP="00B6224B">
      <w:pPr>
        <w:pStyle w:val="ProductList-Offering2Heading"/>
        <w:keepNext/>
        <w:tabs>
          <w:tab w:val="clear" w:pos="360"/>
          <w:tab w:val="clear" w:pos="720"/>
          <w:tab w:val="clear" w:pos="1080"/>
        </w:tabs>
        <w:ind w:firstLine="180"/>
        <w:outlineLvl w:val="2"/>
      </w:pPr>
      <w:bookmarkStart w:id="140" w:name="_Toc36539149"/>
      <w:r>
        <w:lastRenderedPageBreak/>
        <w:t>Azure Monitor</w:t>
      </w:r>
      <w:bookmarkEnd w:id="135"/>
      <w:bookmarkEnd w:id="140"/>
    </w:p>
    <w:p w14:paraId="6598809A" w14:textId="77777777" w:rsidR="00980B3D" w:rsidRPr="00DE201A" w:rsidRDefault="00980B3D" w:rsidP="00B6224B">
      <w:pPr>
        <w:pStyle w:val="ProductList-Body"/>
        <w:keepNext/>
      </w:pPr>
      <w:r>
        <w:rPr>
          <w:b/>
          <w:color w:val="00188F"/>
        </w:rPr>
        <w:t>Définitions supplémentaires</w:t>
      </w:r>
      <w:r>
        <w:t> </w:t>
      </w:r>
      <w:r w:rsidRPr="006E70DE">
        <w:rPr>
          <w:bCs/>
        </w:rPr>
        <w:t>:</w:t>
      </w:r>
    </w:p>
    <w:p w14:paraId="268A8670" w14:textId="77777777" w:rsidR="00980B3D" w:rsidRPr="00DE201A" w:rsidRDefault="00980B3D" w:rsidP="00B6224B">
      <w:pPr>
        <w:pStyle w:val="ProductList-Body"/>
      </w:pPr>
      <w:r w:rsidRPr="00426103">
        <w:t>«</w:t>
      </w:r>
      <w:r>
        <w:t> </w:t>
      </w:r>
      <w:r>
        <w:rPr>
          <w:b/>
          <w:color w:val="00188F"/>
        </w:rPr>
        <w:t>Groupe d’Actions</w:t>
      </w:r>
      <w:r>
        <w:t> </w:t>
      </w:r>
      <w:r w:rsidRPr="00426103">
        <w:t>»</w:t>
      </w:r>
      <w:r>
        <w:t xml:space="preserve"> désigne un ensemble d’actions déployées par le Client au titre d’un abonnement Microsoft Azure donné, définissant les méthodes préférées de livraison des notifications.</w:t>
      </w:r>
    </w:p>
    <w:p w14:paraId="2B543F25" w14:textId="77777777" w:rsidR="00980B3D" w:rsidRPr="00DE201A" w:rsidRDefault="00980B3D"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Groupe d’Actions donné a été déployé par le Client au cours d’un mois de facturation d’un abonnement Microsoft Azure.</w:t>
      </w:r>
    </w:p>
    <w:p w14:paraId="5A073AB8"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Groupes d’Actions déployés par le Client au cours d’un mois de facturation d’un abonnement Microsoft Azure.</w:t>
      </w:r>
    </w:p>
    <w:p w14:paraId="62647B3C" w14:textId="77777777" w:rsidR="00980B3D" w:rsidRPr="00DE201A" w:rsidRDefault="00980B3D" w:rsidP="00B6224B">
      <w:pPr>
        <w:pStyle w:val="ProductList-Body"/>
      </w:pPr>
    </w:p>
    <w:p w14:paraId="43D89732" w14:textId="77777777" w:rsidR="00980B3D" w:rsidRPr="00DE201A" w:rsidRDefault="00980B3D" w:rsidP="00B6224B">
      <w:pPr>
        <w:pStyle w:val="ProductList-Body"/>
      </w:pPr>
      <w:r>
        <w:rPr>
          <w:b/>
          <w:color w:val="00188F"/>
        </w:rPr>
        <w:t>Temps d’Indisponibilité </w:t>
      </w:r>
      <w:r w:rsidRPr="006E70DE">
        <w:t>:</w:t>
      </w:r>
      <w:r>
        <w:t xml:space="preserve"> désigne, pour tous les Groupes d’Actions, le nombre total de Minutes de Déploiement cumulées pendant lesquelles le Groupe d’Actions n’a pas été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672D304E" w14:textId="77777777" w:rsidR="00980B3D" w:rsidRPr="00DE201A" w:rsidRDefault="00980B3D" w:rsidP="00B6224B">
      <w:pPr>
        <w:pStyle w:val="ProductList-Body"/>
      </w:pPr>
    </w:p>
    <w:p w14:paraId="4BA303B1" w14:textId="77777777" w:rsidR="00980B3D" w:rsidRPr="00D2484D" w:rsidRDefault="00980B3D" w:rsidP="00B6224B">
      <w:pPr>
        <w:spacing w:after="0"/>
        <w:rPr>
          <w:sz w:val="18"/>
          <w:szCs w:val="18"/>
        </w:rPr>
      </w:pPr>
      <w:r w:rsidRPr="00D2484D">
        <w:rPr>
          <w:b/>
          <w:color w:val="00188F"/>
          <w:sz w:val="18"/>
          <w:szCs w:val="18"/>
        </w:rPr>
        <w:t>Pourcentage de Temps de Disponibilité Mensuel </w:t>
      </w:r>
      <w:r w:rsidRPr="006E70DE">
        <w:rPr>
          <w:sz w:val="18"/>
          <w:szCs w:val="18"/>
        </w:rPr>
        <w:t>:</w:t>
      </w:r>
      <w:r w:rsidRPr="00D2484D">
        <w:rPr>
          <w:b/>
          <w:color w:val="00188F"/>
          <w:sz w:val="18"/>
          <w:szCs w:val="18"/>
        </w:rPr>
        <w:t xml:space="preserve"> </w:t>
      </w:r>
      <w:r w:rsidRPr="00D2484D">
        <w:rPr>
          <w:sz w:val="18"/>
          <w:szCs w:val="18"/>
        </w:rPr>
        <w:t>correspond au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rPr>
          <w:sz w:val="18"/>
          <w:szCs w:val="18"/>
        </w:rPr>
        <w:t>:</w:t>
      </w:r>
    </w:p>
    <w:p w14:paraId="47D17198" w14:textId="77777777" w:rsidR="00980B3D" w:rsidRPr="00DE201A" w:rsidRDefault="00980B3D" w:rsidP="00B6224B">
      <w:pPr>
        <w:pStyle w:val="ProductList-Body"/>
      </w:pPr>
    </w:p>
    <w:p w14:paraId="48FFBB52" w14:textId="77777777" w:rsidR="00980B3D" w:rsidRPr="00BB3E44" w:rsidRDefault="005D64AF" w:rsidP="00B6224B">
      <w:pPr>
        <w:pStyle w:val="ListParagraph"/>
        <w:rPr>
          <w:i/>
          <w:sz w:val="18"/>
          <w:szCs w:val="18"/>
        </w:rPr>
      </w:pPr>
      <m:oMathPara>
        <m:oMath>
          <m:f>
            <m:fPr>
              <m:ctrlPr>
                <w:rPr>
                  <w:rFonts w:ascii="Cambria Math" w:hAnsi="Cambria Math" w:cs="Tahoma"/>
                  <w:i/>
                  <w:sz w:val="18"/>
                  <w:szCs w:val="18"/>
                </w:rPr>
              </m:ctrlPr>
            </m:fPr>
            <m:num>
              <m:r>
                <w:rPr>
                  <w:rFonts w:ascii="Cambria Math" w:hAnsi="Cambria Math"/>
                  <w:sz w:val="18"/>
                  <w:szCs w:val="18"/>
                </w:rPr>
                <m:t>Minutes Disponibles Maximum - Temps d’Indisponibilité</m:t>
              </m:r>
            </m:num>
            <m:den>
              <m:r>
                <w:rPr>
                  <w:rFonts w:ascii="Cambria Math" w:hAnsi="Cambria Math"/>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953F310" w14:textId="77777777" w:rsidR="00582E8C" w:rsidRPr="00552D87" w:rsidRDefault="00582E8C" w:rsidP="00B6224B">
      <w:pPr>
        <w:pStyle w:val="ProductList-Body"/>
      </w:pPr>
      <w:r>
        <w:rPr>
          <w:b/>
          <w:color w:val="00188F"/>
        </w:rPr>
        <w:t>Niveaux de Service et Avoirs Services :</w:t>
      </w:r>
    </w:p>
    <w:tbl>
      <w:tblPr>
        <w:tblW w:w="10782" w:type="dxa"/>
        <w:tblInd w:w="10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382"/>
      </w:tblGrid>
      <w:tr w:rsidR="00582E8C" w:rsidRPr="002928A2" w14:paraId="3E24CB1A" w14:textId="77777777" w:rsidTr="00A40F90">
        <w:trPr>
          <w:trHeight w:val="249"/>
          <w:tblHeader/>
        </w:trPr>
        <w:tc>
          <w:tcPr>
            <w:tcW w:w="5400" w:type="dxa"/>
            <w:shd w:val="clear" w:color="auto" w:fill="0072C6"/>
          </w:tcPr>
          <w:p w14:paraId="04A09DE2"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82" w:type="dxa"/>
            <w:shd w:val="clear" w:color="auto" w:fill="0072C6"/>
          </w:tcPr>
          <w:p w14:paraId="20D59E40"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2132469C" w14:textId="77777777" w:rsidTr="00A40F90">
        <w:trPr>
          <w:trHeight w:val="242"/>
        </w:trPr>
        <w:tc>
          <w:tcPr>
            <w:tcW w:w="5400" w:type="dxa"/>
          </w:tcPr>
          <w:p w14:paraId="249073B9" w14:textId="77777777" w:rsidR="00582E8C" w:rsidRPr="0076238C" w:rsidRDefault="00582E8C" w:rsidP="00B6224B">
            <w:pPr>
              <w:pStyle w:val="ProductList-OfferingBody"/>
              <w:jc w:val="center"/>
            </w:pPr>
            <w:r>
              <w:t>&lt; 99,9 %</w:t>
            </w:r>
          </w:p>
        </w:tc>
        <w:tc>
          <w:tcPr>
            <w:tcW w:w="5382" w:type="dxa"/>
          </w:tcPr>
          <w:p w14:paraId="54B43A6D" w14:textId="77777777" w:rsidR="00582E8C" w:rsidRPr="0076238C" w:rsidRDefault="00582E8C" w:rsidP="00B6224B">
            <w:pPr>
              <w:pStyle w:val="ProductList-OfferingBody"/>
              <w:jc w:val="center"/>
            </w:pPr>
            <w:r>
              <w:t>10%</w:t>
            </w:r>
          </w:p>
        </w:tc>
      </w:tr>
      <w:tr w:rsidR="00582E8C" w:rsidRPr="002928A2" w14:paraId="5229A0C7" w14:textId="77777777" w:rsidTr="00A40F90">
        <w:trPr>
          <w:trHeight w:val="249"/>
        </w:trPr>
        <w:tc>
          <w:tcPr>
            <w:tcW w:w="5400" w:type="dxa"/>
          </w:tcPr>
          <w:p w14:paraId="20CB8E70" w14:textId="77777777" w:rsidR="00582E8C" w:rsidRPr="0076238C" w:rsidRDefault="00582E8C" w:rsidP="00B6224B">
            <w:pPr>
              <w:pStyle w:val="ProductList-OfferingBody"/>
              <w:jc w:val="center"/>
            </w:pPr>
            <w:r>
              <w:t>&lt; 99 %</w:t>
            </w:r>
          </w:p>
        </w:tc>
        <w:tc>
          <w:tcPr>
            <w:tcW w:w="5382" w:type="dxa"/>
          </w:tcPr>
          <w:p w14:paraId="3C242845" w14:textId="77777777" w:rsidR="00582E8C" w:rsidRPr="0076238C" w:rsidRDefault="00582E8C" w:rsidP="00B6224B">
            <w:pPr>
              <w:pStyle w:val="ProductList-OfferingBody"/>
              <w:jc w:val="center"/>
            </w:pPr>
            <w:r>
              <w:t>25%</w:t>
            </w:r>
          </w:p>
        </w:tc>
      </w:tr>
    </w:tbl>
    <w:p w14:paraId="608797BA" w14:textId="77777777" w:rsidR="00A40F90" w:rsidRPr="002B713E" w:rsidRDefault="00A40F90" w:rsidP="00B6224B">
      <w:pPr>
        <w:pStyle w:val="ProductList-Body"/>
      </w:pPr>
      <w:r>
        <w:rPr>
          <w:i/>
          <w:szCs w:val="18"/>
        </w:rPr>
        <w:t>Reportez-vous également à Log Analytics et Application Insights.</w:t>
      </w:r>
      <w:r>
        <w:rPr>
          <w:rStyle w:val="Hyperlink"/>
          <w:szCs w:val="16"/>
        </w:rPr>
        <w:t xml:space="preserve"> </w:t>
      </w:r>
    </w:p>
    <w:bookmarkStart w:id="141" w:name="_Toc510793666"/>
    <w:p w14:paraId="449373D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A0D23C" w14:textId="77777777" w:rsidR="00582E8C" w:rsidRPr="00552D87" w:rsidRDefault="00582E8C" w:rsidP="00B6224B">
      <w:pPr>
        <w:pStyle w:val="ProductList-Offering2Heading"/>
        <w:tabs>
          <w:tab w:val="clear" w:pos="360"/>
          <w:tab w:val="clear" w:pos="720"/>
          <w:tab w:val="clear" w:pos="1080"/>
        </w:tabs>
        <w:outlineLvl w:val="2"/>
      </w:pPr>
      <w:bookmarkStart w:id="142" w:name="_Toc36539150"/>
      <w:r>
        <w:t>Alertes Azure Monitor</w:t>
      </w:r>
      <w:bookmarkEnd w:id="141"/>
      <w:bookmarkEnd w:id="142"/>
    </w:p>
    <w:p w14:paraId="2AAE36D8" w14:textId="77777777" w:rsidR="00582E8C" w:rsidRPr="00552D87" w:rsidRDefault="00582E8C" w:rsidP="00B6224B">
      <w:pPr>
        <w:pStyle w:val="ProductList-Body"/>
      </w:pPr>
      <w:r>
        <w:rPr>
          <w:b/>
          <w:color w:val="00188F"/>
        </w:rPr>
        <w:t>Définitions supplémentaires</w:t>
      </w:r>
      <w:r>
        <w:t> </w:t>
      </w:r>
      <w:r w:rsidRPr="00B91720">
        <w:rPr>
          <w:b/>
          <w:bCs/>
        </w:rPr>
        <w:t>:</w:t>
      </w:r>
    </w:p>
    <w:p w14:paraId="787AB76F" w14:textId="77777777" w:rsidR="00582E8C" w:rsidRPr="002928A2" w:rsidRDefault="00582E8C" w:rsidP="00B6224B">
      <w:pPr>
        <w:spacing w:after="0" w:line="240" w:lineRule="auto"/>
        <w:rPr>
          <w:sz w:val="18"/>
          <w:szCs w:val="18"/>
        </w:rPr>
      </w:pPr>
      <w:bookmarkStart w:id="143" w:name="_Hlk505596257"/>
      <w:r w:rsidRPr="00426103">
        <w:rPr>
          <w:sz w:val="18"/>
        </w:rPr>
        <w:t>«</w:t>
      </w:r>
      <w:r>
        <w:rPr>
          <w:sz w:val="18"/>
        </w:rPr>
        <w:t> </w:t>
      </w:r>
      <w:r>
        <w:rPr>
          <w:b/>
          <w:color w:val="00188F"/>
          <w:sz w:val="18"/>
        </w:rPr>
        <w:t>Règle d’Alerte</w:t>
      </w:r>
      <w:r>
        <w:rPr>
          <w:sz w:val="18"/>
        </w:rPr>
        <w:t> </w:t>
      </w:r>
      <w:r w:rsidRPr="00426103">
        <w:rPr>
          <w:sz w:val="18"/>
        </w:rPr>
        <w:t>»</w:t>
      </w:r>
      <w:r>
        <w:rPr>
          <w:sz w:val="18"/>
        </w:rPr>
        <w:t xml:space="preserve"> désigne un ensemble de critères de signalisation utilisé pour générer des alertes</w:t>
      </w:r>
      <w:bookmarkEnd w:id="143"/>
      <w:r>
        <w:rPr>
          <w:sz w:val="18"/>
        </w:rPr>
        <w:t xml:space="preserve"> en utilisant pour analyse des données d’événements d’analyse déjà disponibles pour le Service d'Alerte. </w:t>
      </w:r>
    </w:p>
    <w:p w14:paraId="16DC1BA8"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une ou des Règles d'Alerte sont déployées par le Client au titre d’un abonnement Microsoft Azure donné au cours d’un mois de facturation.</w:t>
      </w:r>
    </w:p>
    <w:p w14:paraId="151DB91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la Règle d'Alerte n’est pas disponible. Une minute est comptabilisée dans le Temps d’Indisponibilité d’une Règle d’Alerte donnée lorsque toutes les tentatives continues d’analyse des signaux télémétriques pour les ressources définies dans la Règle d'Alerte au cours de cette minute renvoient un Code d’Erreur ou ne génèrent pas un Code de Réussite dans les cinq minutes à compter de l'heure de début planifiée de la Règle d'Alerte. </w:t>
      </w:r>
    </w:p>
    <w:p w14:paraId="3052CF59" w14:textId="77777777" w:rsidR="00582E8C" w:rsidRPr="00552D87" w:rsidRDefault="00582E8C" w:rsidP="00B6224B">
      <w:pPr>
        <w:pStyle w:val="ProductList-Body"/>
      </w:pPr>
    </w:p>
    <w:p w14:paraId="73E945F2" w14:textId="77777777" w:rsidR="00582E8C" w:rsidRPr="00552D87" w:rsidRDefault="00582E8C" w:rsidP="00B6224B">
      <w:pPr>
        <w:pStyle w:val="ProductList-Body"/>
      </w:pPr>
      <w:r>
        <w:rPr>
          <w:b/>
          <w:color w:val="00188F"/>
        </w:rPr>
        <w:t>Pourcentage de Temps de Disponibilité Mensuel</w:t>
      </w:r>
      <w:r>
        <w:t> </w:t>
      </w:r>
      <w:r w:rsidRPr="00B91720">
        <w:rPr>
          <w:b/>
          <w:bCs/>
        </w:rPr>
        <w:t>:</w:t>
      </w:r>
      <w:r>
        <w:t xml:space="preserve"> le Pourcentage de Temps de Disponibilité Mensuel est calculé à l’aide de la formule suivante : </w:t>
      </w:r>
    </w:p>
    <w:p w14:paraId="572D5318" w14:textId="77777777" w:rsidR="00582E8C" w:rsidRPr="00552D87" w:rsidRDefault="00582E8C" w:rsidP="00B6224B">
      <w:pPr>
        <w:pStyle w:val="ProductList-Body"/>
      </w:pPr>
    </w:p>
    <w:p w14:paraId="00D99511" w14:textId="77777777" w:rsidR="00582E8C"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3CDFB7" w14:textId="77777777" w:rsidR="00582E8C" w:rsidRPr="00552D87" w:rsidRDefault="00582E8C" w:rsidP="00B6224B">
      <w:pPr>
        <w:pStyle w:val="ProductList-Body"/>
      </w:pPr>
      <w:r>
        <w:rPr>
          <w:b/>
          <w:color w:val="00188F"/>
        </w:rPr>
        <w:t>Les Niveaux de Service et Avoirs Service s’appliquent à l’utilisation par le Client d'Alertes Azure Monitor :</w:t>
      </w:r>
    </w:p>
    <w:tbl>
      <w:tblPr>
        <w:tblW w:w="10782" w:type="dxa"/>
        <w:tblInd w:w="-1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45"/>
        <w:gridCol w:w="5337"/>
      </w:tblGrid>
      <w:tr w:rsidR="00582E8C" w:rsidRPr="002928A2" w14:paraId="11E3BD48" w14:textId="77777777" w:rsidTr="00A40F90">
        <w:trPr>
          <w:tblHeader/>
        </w:trPr>
        <w:tc>
          <w:tcPr>
            <w:tcW w:w="5445" w:type="dxa"/>
            <w:shd w:val="clear" w:color="auto" w:fill="0072C6"/>
          </w:tcPr>
          <w:p w14:paraId="595F32B1"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337" w:type="dxa"/>
            <w:shd w:val="clear" w:color="auto" w:fill="0072C6"/>
          </w:tcPr>
          <w:p w14:paraId="3428878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5384202C" w14:textId="77777777" w:rsidTr="00A40F90">
        <w:tc>
          <w:tcPr>
            <w:tcW w:w="5445" w:type="dxa"/>
          </w:tcPr>
          <w:p w14:paraId="68E11CF7" w14:textId="77777777" w:rsidR="00582E8C" w:rsidRPr="0076238C" w:rsidRDefault="00582E8C" w:rsidP="00B6224B">
            <w:pPr>
              <w:pStyle w:val="ProductList-OfferingBody"/>
              <w:jc w:val="center"/>
            </w:pPr>
            <w:r>
              <w:t>&lt; 99,9 %</w:t>
            </w:r>
          </w:p>
        </w:tc>
        <w:tc>
          <w:tcPr>
            <w:tcW w:w="5337" w:type="dxa"/>
          </w:tcPr>
          <w:p w14:paraId="1F211735" w14:textId="77777777" w:rsidR="00582E8C" w:rsidRPr="0076238C" w:rsidRDefault="00582E8C" w:rsidP="00B6224B">
            <w:pPr>
              <w:pStyle w:val="ProductList-OfferingBody"/>
              <w:jc w:val="center"/>
            </w:pPr>
            <w:r>
              <w:t>10%</w:t>
            </w:r>
          </w:p>
        </w:tc>
      </w:tr>
      <w:tr w:rsidR="00582E8C" w:rsidRPr="002928A2" w14:paraId="36BFFA0D" w14:textId="77777777" w:rsidTr="00A40F90">
        <w:tc>
          <w:tcPr>
            <w:tcW w:w="5445" w:type="dxa"/>
          </w:tcPr>
          <w:p w14:paraId="0ED3229C" w14:textId="77777777" w:rsidR="00582E8C" w:rsidRPr="0076238C" w:rsidRDefault="00582E8C" w:rsidP="00B6224B">
            <w:pPr>
              <w:pStyle w:val="ProductList-OfferingBody"/>
              <w:jc w:val="center"/>
            </w:pPr>
            <w:r>
              <w:t>&lt; 99 %</w:t>
            </w:r>
          </w:p>
        </w:tc>
        <w:tc>
          <w:tcPr>
            <w:tcW w:w="5337" w:type="dxa"/>
          </w:tcPr>
          <w:p w14:paraId="54E3805B" w14:textId="77777777" w:rsidR="00582E8C" w:rsidRPr="0076238C" w:rsidRDefault="00582E8C" w:rsidP="00B6224B">
            <w:pPr>
              <w:pStyle w:val="ProductList-OfferingBody"/>
              <w:jc w:val="center"/>
            </w:pPr>
            <w:r>
              <w:t>25%</w:t>
            </w:r>
          </w:p>
        </w:tc>
      </w:tr>
    </w:tbl>
    <w:bookmarkStart w:id="144" w:name="_Toc510793667"/>
    <w:p w14:paraId="67CFFA3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F6E339D" w14:textId="77777777" w:rsidR="00582E8C" w:rsidRPr="00552D87" w:rsidRDefault="00582E8C" w:rsidP="00B6224B">
      <w:pPr>
        <w:pStyle w:val="ProductList-Offering2Heading"/>
        <w:tabs>
          <w:tab w:val="clear" w:pos="360"/>
          <w:tab w:val="clear" w:pos="720"/>
          <w:tab w:val="clear" w:pos="1080"/>
        </w:tabs>
        <w:outlineLvl w:val="2"/>
      </w:pPr>
      <w:bookmarkStart w:id="145" w:name="_Toc36539151"/>
      <w:r>
        <w:t>Livraison des Notifications Azure Monitor</w:t>
      </w:r>
      <w:bookmarkEnd w:id="144"/>
      <w:bookmarkEnd w:id="145"/>
    </w:p>
    <w:p w14:paraId="21BEF477" w14:textId="77777777" w:rsidR="00582E8C" w:rsidRPr="00552D87" w:rsidRDefault="00582E8C" w:rsidP="00B6224B">
      <w:pPr>
        <w:pStyle w:val="ProductList-Body"/>
      </w:pPr>
      <w:r>
        <w:rPr>
          <w:b/>
          <w:color w:val="00188F"/>
        </w:rPr>
        <w:t>Définitions supplémentaires</w:t>
      </w:r>
      <w:r>
        <w:t> </w:t>
      </w:r>
      <w:r w:rsidRPr="00B91720">
        <w:rPr>
          <w:b/>
          <w:bCs/>
        </w:rPr>
        <w:t>:</w:t>
      </w:r>
    </w:p>
    <w:p w14:paraId="35B53852"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Groupe d’Actions</w:t>
      </w:r>
      <w:r>
        <w:rPr>
          <w:sz w:val="18"/>
        </w:rPr>
        <w:t> </w:t>
      </w:r>
      <w:r w:rsidRPr="00426103">
        <w:rPr>
          <w:sz w:val="18"/>
        </w:rPr>
        <w:t>»</w:t>
      </w:r>
      <w:r>
        <w:rPr>
          <w:sz w:val="18"/>
        </w:rPr>
        <w:t xml:space="preserve"> désigne un ensemble d’actions qui définit les méthodes préférées de livraison des notifications.</w:t>
      </w:r>
    </w:p>
    <w:p w14:paraId="043E7962" w14:textId="77777777" w:rsidR="00582E8C" w:rsidRPr="002928A2" w:rsidRDefault="00582E8C" w:rsidP="00B6224B">
      <w:pPr>
        <w:spacing w:after="0" w:line="240" w:lineRule="auto"/>
        <w:rPr>
          <w:sz w:val="18"/>
          <w:szCs w:val="18"/>
        </w:rPr>
      </w:pPr>
      <w:r w:rsidRPr="00426103">
        <w:rPr>
          <w:sz w:val="18"/>
        </w:rPr>
        <w:lastRenderedPageBreak/>
        <w:t>«</w:t>
      </w:r>
      <w:r>
        <w:rPr>
          <w:sz w:val="18"/>
        </w:rPr>
        <w:t> </w:t>
      </w:r>
      <w:r>
        <w:rPr>
          <w:b/>
          <w:color w:val="00188F"/>
          <w:sz w:val="18"/>
        </w:rPr>
        <w:t>Minutes Disponibles Maximum</w:t>
      </w:r>
      <w:r>
        <w:rPr>
          <w:sz w:val="18"/>
        </w:rPr>
        <w:t> </w:t>
      </w:r>
      <w:r w:rsidRPr="00426103">
        <w:rPr>
          <w:sz w:val="18"/>
        </w:rPr>
        <w:t>»</w:t>
      </w:r>
      <w:r>
        <w:rPr>
          <w:sz w:val="18"/>
        </w:rPr>
        <w:t xml:space="preserve"> correspond au nombre total de minutes pendant lesquelles un ou des Groupes d'Actions sont déployés par le Client au titre d’un abonnement Microsoft Azure donné au cours d’un mois de facturation.</w:t>
      </w:r>
    </w:p>
    <w:p w14:paraId="6BC3650A" w14:textId="77777777" w:rsidR="00582E8C" w:rsidRPr="002928A2" w:rsidRDefault="00582E8C" w:rsidP="00B6224B">
      <w:pPr>
        <w:spacing w:after="0" w:line="240" w:lineRule="auto"/>
        <w:rPr>
          <w:sz w:val="18"/>
          <w:szCs w:val="18"/>
        </w:rPr>
      </w:pPr>
      <w:r w:rsidRPr="00426103">
        <w:rPr>
          <w:sz w:val="18"/>
        </w:rPr>
        <w:t>«</w:t>
      </w:r>
      <w:r>
        <w:rPr>
          <w:sz w:val="18"/>
        </w:rPr>
        <w:t> </w:t>
      </w:r>
      <w:r>
        <w:rPr>
          <w:b/>
          <w:color w:val="00188F"/>
          <w:sz w:val="18"/>
        </w:rPr>
        <w:t>Temps d’Indisponibilité</w:t>
      </w:r>
      <w:r>
        <w:rPr>
          <w:sz w:val="18"/>
        </w:rPr>
        <w:t> </w:t>
      </w:r>
      <w:r w:rsidRPr="00426103">
        <w:rPr>
          <w:sz w:val="18"/>
        </w:rPr>
        <w:t>»</w:t>
      </w:r>
      <w:r>
        <w:rPr>
          <w:sz w:val="18"/>
        </w:rPr>
        <w:t xml:space="preserve"> désigne le nombre total de minutes dans les Minutes Disponibles Maximum pendant lesquelles le Groupe d'Actions n’est pas disponible. Une minute est comptabilisée dans le Temps d’Indisponibilité d’un Groupe d’Actions lorsque toutes les tentatives continues d’envoi d’alertes ou d’exécution d’opérations d’enregistrement relatives au Groupe d’Actions au cours de cette minute renvoient un Code d’Erreur ou ne génèrent pas un Code de Réussite dans les cinq minutes.</w:t>
      </w:r>
    </w:p>
    <w:p w14:paraId="42081290" w14:textId="77777777" w:rsidR="00582E8C" w:rsidRPr="00552D87" w:rsidRDefault="00582E8C" w:rsidP="00B6224B">
      <w:pPr>
        <w:pStyle w:val="ProductList-Body"/>
      </w:pPr>
    </w:p>
    <w:p w14:paraId="4ABD07BC" w14:textId="77777777" w:rsidR="00582E8C" w:rsidRPr="00552D87" w:rsidRDefault="00582E8C" w:rsidP="00B6224B">
      <w:pPr>
        <w:pStyle w:val="ProductList-Body"/>
      </w:pPr>
      <w:r>
        <w:rPr>
          <w:b/>
          <w:color w:val="00188F"/>
        </w:rPr>
        <w:t>Pourcentage de Temps de Disponibilité Mensuel</w:t>
      </w:r>
      <w:r>
        <w:t> </w:t>
      </w:r>
      <w:r w:rsidRPr="00B91720">
        <w:rPr>
          <w:b/>
          <w:bCs/>
        </w:rPr>
        <w:t xml:space="preserve">: </w:t>
      </w:r>
      <w:r>
        <w:t xml:space="preserve">le Pourcentage de Temps de Disponibilité Mensuel est calculé à l’aide de la formule suivante : </w:t>
      </w:r>
    </w:p>
    <w:p w14:paraId="50DEA6F0" w14:textId="77777777" w:rsidR="00582E8C" w:rsidRPr="00552D87" w:rsidRDefault="00582E8C" w:rsidP="00B6224B">
      <w:pPr>
        <w:pStyle w:val="ProductList-Body"/>
      </w:pPr>
    </w:p>
    <w:p w14:paraId="08B737C2" w14:textId="77777777" w:rsidR="00582E8C"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F81944A" w14:textId="77777777" w:rsidR="00582E8C" w:rsidRPr="00552D87" w:rsidRDefault="00582E8C" w:rsidP="00B6224B">
      <w:pPr>
        <w:pStyle w:val="ProductList-Body"/>
      </w:pPr>
      <w:r>
        <w:rPr>
          <w:b/>
          <w:color w:val="00188F"/>
        </w:rPr>
        <w:t>Les Niveaux de Service et Avoirs Service s’appliquent à l’utilisation par le Client de la Livraison des Notifications Azure Monitor :</w:t>
      </w:r>
    </w:p>
    <w:tbl>
      <w:tblPr>
        <w:tblW w:w="10791"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64"/>
        <w:gridCol w:w="5427"/>
      </w:tblGrid>
      <w:tr w:rsidR="00582E8C" w:rsidRPr="002928A2" w14:paraId="09877B81" w14:textId="77777777" w:rsidTr="00A40F90">
        <w:trPr>
          <w:tblHeader/>
        </w:trPr>
        <w:tc>
          <w:tcPr>
            <w:tcW w:w="5364" w:type="dxa"/>
            <w:shd w:val="clear" w:color="auto" w:fill="0072C6"/>
          </w:tcPr>
          <w:p w14:paraId="3922B1BA"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427" w:type="dxa"/>
            <w:shd w:val="clear" w:color="auto" w:fill="0072C6"/>
          </w:tcPr>
          <w:p w14:paraId="0308F40E"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16AC857" w14:textId="77777777" w:rsidTr="00A40F90">
        <w:tc>
          <w:tcPr>
            <w:tcW w:w="5364" w:type="dxa"/>
          </w:tcPr>
          <w:p w14:paraId="2D99C31B" w14:textId="77777777" w:rsidR="00582E8C" w:rsidRPr="0076238C" w:rsidRDefault="00582E8C" w:rsidP="00B6224B">
            <w:pPr>
              <w:pStyle w:val="ProductList-OfferingBody"/>
              <w:jc w:val="center"/>
            </w:pPr>
            <w:r>
              <w:t>&lt; 99,9 %</w:t>
            </w:r>
          </w:p>
        </w:tc>
        <w:tc>
          <w:tcPr>
            <w:tcW w:w="5427" w:type="dxa"/>
          </w:tcPr>
          <w:p w14:paraId="7EDEB8F7" w14:textId="77777777" w:rsidR="00582E8C" w:rsidRPr="0076238C" w:rsidRDefault="00582E8C" w:rsidP="00B6224B">
            <w:pPr>
              <w:pStyle w:val="ProductList-OfferingBody"/>
              <w:jc w:val="center"/>
            </w:pPr>
            <w:r>
              <w:t>10%</w:t>
            </w:r>
          </w:p>
        </w:tc>
      </w:tr>
      <w:tr w:rsidR="00582E8C" w:rsidRPr="002928A2" w14:paraId="2BC28731" w14:textId="77777777" w:rsidTr="00A40F90">
        <w:tc>
          <w:tcPr>
            <w:tcW w:w="5364" w:type="dxa"/>
          </w:tcPr>
          <w:p w14:paraId="3894835A" w14:textId="77777777" w:rsidR="00582E8C" w:rsidRPr="0076238C" w:rsidRDefault="00582E8C" w:rsidP="00B6224B">
            <w:pPr>
              <w:pStyle w:val="ProductList-OfferingBody"/>
              <w:jc w:val="center"/>
            </w:pPr>
            <w:r>
              <w:t>&lt; 99 %</w:t>
            </w:r>
          </w:p>
        </w:tc>
        <w:tc>
          <w:tcPr>
            <w:tcW w:w="5427" w:type="dxa"/>
          </w:tcPr>
          <w:p w14:paraId="347FF40E" w14:textId="77777777" w:rsidR="00582E8C" w:rsidRPr="0076238C" w:rsidRDefault="00582E8C" w:rsidP="00B6224B">
            <w:pPr>
              <w:pStyle w:val="ProductList-OfferingBody"/>
              <w:jc w:val="center"/>
            </w:pPr>
            <w:r>
              <w:t>25%</w:t>
            </w:r>
          </w:p>
        </w:tc>
      </w:tr>
    </w:tbl>
    <w:p w14:paraId="30BED42B"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69ED111" w14:textId="1DEDF32A" w:rsidR="00DF28CE" w:rsidRPr="0072127E" w:rsidRDefault="00DF28CE" w:rsidP="00B6224B">
      <w:pPr>
        <w:pStyle w:val="ProductList-Offering2Heading"/>
        <w:tabs>
          <w:tab w:val="clear" w:pos="360"/>
          <w:tab w:val="clear" w:pos="720"/>
          <w:tab w:val="clear" w:pos="1080"/>
        </w:tabs>
        <w:outlineLvl w:val="2"/>
      </w:pPr>
      <w:bookmarkStart w:id="146" w:name="_Toc36539152"/>
      <w:r>
        <w:t>Azure Security Center</w:t>
      </w:r>
      <w:bookmarkEnd w:id="146"/>
    </w:p>
    <w:p w14:paraId="35C752DE" w14:textId="77777777" w:rsidR="00DF28CE" w:rsidRPr="0072127E" w:rsidRDefault="00DF28CE" w:rsidP="00B6224B">
      <w:pPr>
        <w:pStyle w:val="ProductList-Body"/>
      </w:pPr>
      <w:r>
        <w:rPr>
          <w:b/>
          <w:color w:val="00188F"/>
        </w:rPr>
        <w:t>Définitions supplémentaires</w:t>
      </w:r>
      <w:r>
        <w:t> </w:t>
      </w:r>
      <w:r w:rsidRPr="006E70DE">
        <w:t>:</w:t>
      </w:r>
    </w:p>
    <w:p w14:paraId="3AC2D262" w14:textId="77777777" w:rsidR="00DF28CE" w:rsidRPr="0072127E" w:rsidRDefault="00DF28CE" w:rsidP="00B6224B">
      <w:pPr>
        <w:pStyle w:val="ProductList-Body"/>
        <w:spacing w:after="40"/>
      </w:pPr>
      <w:r w:rsidRPr="00426103">
        <w:t>«</w:t>
      </w:r>
      <w:r>
        <w:t> </w:t>
      </w:r>
      <w:r>
        <w:rPr>
          <w:b/>
          <w:color w:val="00188F"/>
        </w:rPr>
        <w:t>Nœud Protégé</w:t>
      </w:r>
      <w:r>
        <w:t> </w:t>
      </w:r>
      <w:r w:rsidRPr="00426103">
        <w:t>»</w:t>
      </w:r>
      <w:r>
        <w:t xml:space="preserve"> désigne une ressource Microsoft Azure, comptée comme un nœud à des fins de facturation, qui est configurée pour l’Édition Standard d’Azure Security Center.</w:t>
      </w:r>
    </w:p>
    <w:p w14:paraId="5F0DDB3B" w14:textId="77777777" w:rsidR="00DF28CE" w:rsidRPr="0072127E" w:rsidRDefault="00DF28CE" w:rsidP="00B6224B">
      <w:pPr>
        <w:pStyle w:val="ProductList-Body"/>
        <w:spacing w:after="40"/>
      </w:pPr>
      <w:r w:rsidRPr="00426103">
        <w:t>«</w:t>
      </w:r>
      <w:r>
        <w:t> </w:t>
      </w:r>
      <w:r>
        <w:rPr>
          <w:b/>
          <w:color w:val="00188F"/>
        </w:rPr>
        <w:t>Contrôle de la Sécurité</w:t>
      </w:r>
      <w:r>
        <w:t> </w:t>
      </w:r>
      <w:r w:rsidRPr="00426103">
        <w:t>»</w:t>
      </w:r>
      <w:r>
        <w:t xml:space="preserve"> désigne l’évaluation d’un Nœud Protégé entrainant l’affichage des résultats potentiels, notamment de l’état d’intégrité de la sécurité, de recommandations et d’alertes de sécurité, dans Azure Security Center.</w:t>
      </w:r>
    </w:p>
    <w:p w14:paraId="31A05A46" w14:textId="77777777" w:rsidR="00DF28CE" w:rsidRPr="0072127E" w:rsidRDefault="00DF28CE"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Nœud Protégé a été déployé et configuré pour le Contrôle de la Sécurité au cours d’un mois de facturation.</w:t>
      </w:r>
    </w:p>
    <w:p w14:paraId="6FB40239" w14:textId="77777777" w:rsidR="00DF28CE" w:rsidRPr="00135574" w:rsidRDefault="00DF28CE" w:rsidP="00B6224B">
      <w:pPr>
        <w:spacing w:line="240" w:lineRule="auto"/>
        <w:rPr>
          <w:sz w:val="18"/>
          <w:szCs w:val="18"/>
        </w:rPr>
      </w:pPr>
      <w:r w:rsidRPr="00426103">
        <w:rPr>
          <w:sz w:val="18"/>
          <w:szCs w:val="18"/>
        </w:rPr>
        <w:t>«</w:t>
      </w:r>
      <w:r w:rsidRPr="00135574">
        <w:rPr>
          <w:sz w:val="18"/>
          <w:szCs w:val="18"/>
        </w:rPr>
        <w:t> </w:t>
      </w:r>
      <w:r w:rsidRPr="00135574">
        <w:rPr>
          <w:b/>
          <w:color w:val="00188F"/>
          <w:sz w:val="18"/>
          <w:szCs w:val="18"/>
        </w:rPr>
        <w:t>Temps d’Indisponibilité</w:t>
      </w:r>
      <w:r w:rsidRPr="00135574">
        <w:rPr>
          <w:sz w:val="18"/>
          <w:szCs w:val="18"/>
        </w:rPr>
        <w:t> </w:t>
      </w:r>
      <w:r w:rsidRPr="00426103">
        <w:rPr>
          <w:sz w:val="18"/>
          <w:szCs w:val="18"/>
        </w:rPr>
        <w:t>»</w:t>
      </w:r>
      <w:r w:rsidRPr="00135574">
        <w:rPr>
          <w:sz w:val="18"/>
          <w:szCs w:val="18"/>
        </w:rPr>
        <w:t xml:space="preserve"> correspond au nombre total de minutes accumulées au cours d’un mois de facturation pendant lesquelles les informations sur le Contrôle de la Sécurité d’un Nœud Protégé spécifique ne sont pas disponibles. Une minute est comptabilisée dans le Temps d’Indisponibilité d’un Nœud Protégé lorsque toutes les tentatives continues de récupération des informations sur le Contrôle de la Sécurité au cours de cette minute renvoient un Code d’Erreur ou ne génèrent pas un Code de Réussite dans les deux (2) minutes.</w:t>
      </w:r>
    </w:p>
    <w:p w14:paraId="67C639E5" w14:textId="77777777" w:rsidR="00DF28CE" w:rsidRPr="0072127E" w:rsidRDefault="00DF28CE"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AA7E354" w14:textId="77777777" w:rsidR="00DF28CE" w:rsidRPr="0072127E" w:rsidRDefault="00DF28CE" w:rsidP="00B6224B">
      <w:pPr>
        <w:pStyle w:val="ProductList-Body"/>
      </w:pPr>
    </w:p>
    <w:p w14:paraId="55C8DEE3" w14:textId="77777777" w:rsidR="00DF28CE" w:rsidRPr="002928A2" w:rsidRDefault="005D64AF" w:rsidP="00B6224B">
      <w:pPr>
        <w:pStyle w:val="ListParagraph"/>
        <w:rPr>
          <w:sz w:val="18"/>
          <w:szCs w:val="18"/>
        </w:rPr>
      </w:pPr>
      <m:oMathPara>
        <m:oMath>
          <m:f>
            <m:fPr>
              <m:ctrlPr>
                <w:rPr>
                  <w:rFonts w:ascii="Cambria Math" w:hAnsi="Cambria Math" w:cs="Tahoma"/>
                  <w:i/>
                  <w:sz w:val="18"/>
                  <w:szCs w:val="18"/>
                </w:rPr>
              </m:ctrlPr>
            </m:fPr>
            <m:num>
              <m:r>
                <w:rPr>
                  <w:rFonts w:ascii="Cambria Math" w:hAnsi="Cambria Math" w:cs="Tahoma"/>
                  <w:sz w:val="18"/>
                  <w:szCs w:val="18"/>
                </w:rPr>
                <m:t>Minutes Disponibles Maximum-Temps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x 100</m:t>
          </m:r>
        </m:oMath>
      </m:oMathPara>
    </w:p>
    <w:p w14:paraId="161B8E59" w14:textId="77777777" w:rsidR="00DF28CE" w:rsidRPr="0072127E" w:rsidRDefault="00DF28CE"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324FBC4C" w14:textId="77777777" w:rsidTr="007B4942">
        <w:trPr>
          <w:tblHeader/>
        </w:trPr>
        <w:tc>
          <w:tcPr>
            <w:tcW w:w="5400" w:type="dxa"/>
            <w:shd w:val="clear" w:color="auto" w:fill="0072C6"/>
          </w:tcPr>
          <w:p w14:paraId="3A30A4AE" w14:textId="77777777" w:rsidR="00DF28CE" w:rsidRPr="001A0074" w:rsidRDefault="00DF28CE" w:rsidP="00B6224B">
            <w:pPr>
              <w:pStyle w:val="ProductList-OfferingBody"/>
              <w:rPr>
                <w:color w:val="FFFFFF" w:themeColor="background1"/>
              </w:rPr>
            </w:pPr>
            <w:r>
              <w:rPr>
                <w:color w:val="FFFFFF" w:themeColor="background1"/>
              </w:rPr>
              <w:t>Pourcentage de Temps de Disponibilité Mensuel</w:t>
            </w:r>
          </w:p>
        </w:tc>
        <w:tc>
          <w:tcPr>
            <w:tcW w:w="5400" w:type="dxa"/>
            <w:shd w:val="clear" w:color="auto" w:fill="0072C6"/>
          </w:tcPr>
          <w:p w14:paraId="772A7176" w14:textId="77777777" w:rsidR="00DF28CE" w:rsidRPr="001A0074" w:rsidRDefault="00DF28CE" w:rsidP="00B6224B">
            <w:pPr>
              <w:pStyle w:val="ProductList-OfferingBody"/>
              <w:rPr>
                <w:color w:val="FFFFFF" w:themeColor="background1"/>
              </w:rPr>
            </w:pPr>
            <w:r>
              <w:rPr>
                <w:color w:val="FFFFFF" w:themeColor="background1"/>
              </w:rPr>
              <w:t>Avoir Service</w:t>
            </w:r>
          </w:p>
        </w:tc>
      </w:tr>
      <w:tr w:rsidR="00DF28CE" w:rsidRPr="002928A2" w14:paraId="5DF1BC57" w14:textId="77777777" w:rsidTr="007B4942">
        <w:tc>
          <w:tcPr>
            <w:tcW w:w="5400" w:type="dxa"/>
          </w:tcPr>
          <w:p w14:paraId="37F76FF9" w14:textId="77777777" w:rsidR="00DF28CE" w:rsidRPr="0076238C" w:rsidRDefault="00DF28CE" w:rsidP="00B6224B">
            <w:pPr>
              <w:pStyle w:val="ProductList-OfferingBody"/>
              <w:jc w:val="center"/>
            </w:pPr>
            <w:r>
              <w:t>&lt; 99,9 %</w:t>
            </w:r>
          </w:p>
        </w:tc>
        <w:tc>
          <w:tcPr>
            <w:tcW w:w="5400" w:type="dxa"/>
          </w:tcPr>
          <w:p w14:paraId="2A8F7E6C" w14:textId="77777777" w:rsidR="00DF28CE" w:rsidRPr="0076238C" w:rsidRDefault="00DF28CE" w:rsidP="00B6224B">
            <w:pPr>
              <w:pStyle w:val="ProductList-OfferingBody"/>
              <w:jc w:val="center"/>
            </w:pPr>
            <w:r>
              <w:t>10%</w:t>
            </w:r>
          </w:p>
        </w:tc>
      </w:tr>
      <w:tr w:rsidR="00DF28CE" w:rsidRPr="002928A2" w14:paraId="6DCFCC47" w14:textId="77777777" w:rsidTr="007B4942">
        <w:tc>
          <w:tcPr>
            <w:tcW w:w="5400" w:type="dxa"/>
          </w:tcPr>
          <w:p w14:paraId="1DD33DE8" w14:textId="77777777" w:rsidR="00DF28CE" w:rsidRPr="0076238C" w:rsidRDefault="00DF28CE" w:rsidP="00B6224B">
            <w:pPr>
              <w:pStyle w:val="ProductList-OfferingBody"/>
              <w:jc w:val="center"/>
            </w:pPr>
            <w:r>
              <w:t>&lt; 99 %</w:t>
            </w:r>
          </w:p>
        </w:tc>
        <w:tc>
          <w:tcPr>
            <w:tcW w:w="5400" w:type="dxa"/>
          </w:tcPr>
          <w:p w14:paraId="4BFAC120" w14:textId="77777777" w:rsidR="00DF28CE" w:rsidRPr="0076238C" w:rsidRDefault="00DF28CE" w:rsidP="00B6224B">
            <w:pPr>
              <w:pStyle w:val="ProductList-OfferingBody"/>
              <w:jc w:val="center"/>
            </w:pPr>
            <w:r>
              <w:t>25%</w:t>
            </w:r>
          </w:p>
        </w:tc>
      </w:tr>
    </w:tbl>
    <w:bookmarkStart w:id="147" w:name="_Toc526859666"/>
    <w:bookmarkStart w:id="148" w:name="BatchService"/>
    <w:p w14:paraId="23DE345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86126F6" w14:textId="77777777" w:rsidR="00A40F90" w:rsidRPr="002B713E" w:rsidRDefault="00A40F90" w:rsidP="00B6224B">
      <w:pPr>
        <w:pStyle w:val="ProductList-Offering2Heading"/>
        <w:tabs>
          <w:tab w:val="clear" w:pos="360"/>
          <w:tab w:val="clear" w:pos="720"/>
          <w:tab w:val="clear" w:pos="1080"/>
        </w:tabs>
        <w:outlineLvl w:val="2"/>
      </w:pPr>
      <w:bookmarkStart w:id="149" w:name="_Toc36539153"/>
      <w:r>
        <w:t>Azure Virtual WAN</w:t>
      </w:r>
      <w:bookmarkEnd w:id="147"/>
      <w:bookmarkEnd w:id="149"/>
    </w:p>
    <w:p w14:paraId="222095EB" w14:textId="77777777" w:rsidR="00A40F90" w:rsidRPr="002B713E" w:rsidRDefault="00A40F90" w:rsidP="00B6224B">
      <w:pPr>
        <w:pStyle w:val="ProductList-Body"/>
      </w:pPr>
      <w:r>
        <w:rPr>
          <w:b/>
          <w:color w:val="00188F"/>
        </w:rPr>
        <w:t>Définitions supplémentaires</w:t>
      </w:r>
      <w:r>
        <w:t> </w:t>
      </w:r>
      <w:r w:rsidRPr="00FA17F6">
        <w:rPr>
          <w:b/>
        </w:rPr>
        <w:t>:</w:t>
      </w:r>
    </w:p>
    <w:p w14:paraId="57241716" w14:textId="77777777" w:rsidR="00A40F90" w:rsidRPr="002B713E" w:rsidRDefault="00A40F90" w:rsidP="00B6224B">
      <w:pPr>
        <w:pStyle w:val="ProductList-Body"/>
      </w:pPr>
      <w:r>
        <w:t>« </w:t>
      </w:r>
      <w:r>
        <w:rPr>
          <w:b/>
          <w:color w:val="00188F"/>
        </w:rPr>
        <w:t>Minutes Disponibles Maximum</w:t>
      </w:r>
      <w:r>
        <w:t> » correspond au nombre de minutes cumulées pendant un mois de facturation pendant lesquelles un Azure Virtual WAN donné a été déployé dans le cadre d’un abonnement Microsoft Azure donné.</w:t>
      </w:r>
    </w:p>
    <w:p w14:paraId="1E96821B" w14:textId="77777777" w:rsidR="00A40F90" w:rsidRPr="002B713E" w:rsidRDefault="00A40F90" w:rsidP="00B6224B">
      <w:pPr>
        <w:pStyle w:val="ProductList-Body"/>
      </w:pPr>
      <w:r>
        <w:t>« </w:t>
      </w:r>
      <w:r>
        <w:rPr>
          <w:b/>
          <w:color w:val="00188F"/>
        </w:rPr>
        <w:t>Temps d’Indisponibilité</w:t>
      </w:r>
      <w:r>
        <w:t> » désigne le nombre de Minutes Disponibles Maximum cumulées pendant lesquelles une Azure Virtual WAN n’est pas disponible. Une minute est considérée comme indisponible lorsque toutes les tentatives de connexion à l'Azure Virtual WAN au cours de cette minute échouent.</w:t>
      </w:r>
    </w:p>
    <w:p w14:paraId="0F0A1ADB" w14:textId="77777777" w:rsidR="00A40F90" w:rsidRPr="002B713E" w:rsidRDefault="00A40F90" w:rsidP="00B6224B">
      <w:pPr>
        <w:pStyle w:val="ProductList-Body"/>
      </w:pPr>
    </w:p>
    <w:p w14:paraId="11B4FD42" w14:textId="77777777" w:rsidR="00A40F90" w:rsidRPr="002B713E" w:rsidRDefault="00A40F90" w:rsidP="00B6224B">
      <w:pPr>
        <w:pStyle w:val="ProductList-Body"/>
      </w:pPr>
      <w:r>
        <w:rPr>
          <w:b/>
          <w:color w:val="00188F"/>
        </w:rPr>
        <w:t>Pourcentage de Temps de Disponibilité Mensuel</w:t>
      </w:r>
      <w:r>
        <w:t> </w:t>
      </w:r>
      <w:r w:rsidRPr="00FA17F6">
        <w:rPr>
          <w:b/>
        </w:rPr>
        <w:t>:</w:t>
      </w:r>
      <w:r>
        <w:t xml:space="preserve"> le Pourcentage de Temps de Disponibilité Mensuel est calculé à l’aide de la formule suivante :</w:t>
      </w:r>
    </w:p>
    <w:p w14:paraId="67647B35" w14:textId="77777777" w:rsidR="00A40F90" w:rsidRPr="002B713E" w:rsidRDefault="00A40F90" w:rsidP="00B6224B">
      <w:pPr>
        <w:pStyle w:val="ProductList-Body"/>
      </w:pPr>
    </w:p>
    <w:p w14:paraId="14D77CDE" w14:textId="77777777" w:rsidR="00A40F90" w:rsidRPr="002928A2" w:rsidRDefault="005D64AF"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29DE179B" w14:textId="77777777" w:rsidR="00A40F90" w:rsidRPr="002B713E" w:rsidRDefault="00A40F90" w:rsidP="00B6224B">
      <w:pPr>
        <w:pStyle w:val="ProductList-Body"/>
      </w:pPr>
      <w:r>
        <w:rPr>
          <w:b/>
          <w:color w:val="00188F"/>
        </w:rPr>
        <w:lastRenderedPageBreak/>
        <w:t>Avoir Service</w:t>
      </w:r>
      <w:r>
        <w:t> </w:t>
      </w:r>
      <w:r w:rsidRPr="00FA17F6">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5A9DC4F1" w14:textId="77777777" w:rsidTr="00A40F90">
        <w:trPr>
          <w:tblHeader/>
        </w:trPr>
        <w:tc>
          <w:tcPr>
            <w:tcW w:w="5400" w:type="dxa"/>
            <w:shd w:val="clear" w:color="auto" w:fill="0072C6"/>
          </w:tcPr>
          <w:p w14:paraId="483C6FAC"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194F592"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4B8E97AE" w14:textId="77777777" w:rsidTr="00A40F90">
        <w:tc>
          <w:tcPr>
            <w:tcW w:w="5400" w:type="dxa"/>
          </w:tcPr>
          <w:p w14:paraId="719948C2" w14:textId="77777777" w:rsidR="00A40F90" w:rsidRPr="005A3C16" w:rsidRDefault="00A40F90" w:rsidP="00B6224B">
            <w:pPr>
              <w:pStyle w:val="ProductList-OfferingBody"/>
              <w:jc w:val="center"/>
            </w:pPr>
            <w:r>
              <w:t>&lt; 99,95 %</w:t>
            </w:r>
          </w:p>
        </w:tc>
        <w:tc>
          <w:tcPr>
            <w:tcW w:w="5400" w:type="dxa"/>
          </w:tcPr>
          <w:p w14:paraId="20893A4E" w14:textId="77777777" w:rsidR="00A40F90" w:rsidRPr="005A3C16" w:rsidRDefault="00A40F90" w:rsidP="00B6224B">
            <w:pPr>
              <w:pStyle w:val="ProductList-OfferingBody"/>
              <w:jc w:val="center"/>
            </w:pPr>
            <w:r>
              <w:t>10 %</w:t>
            </w:r>
          </w:p>
        </w:tc>
      </w:tr>
      <w:tr w:rsidR="00A40F90" w:rsidRPr="002928A2" w14:paraId="492DA450" w14:textId="77777777" w:rsidTr="00A40F90">
        <w:tc>
          <w:tcPr>
            <w:tcW w:w="5400" w:type="dxa"/>
          </w:tcPr>
          <w:p w14:paraId="385DC3C8" w14:textId="77777777" w:rsidR="00A40F90" w:rsidRPr="005A3C16" w:rsidRDefault="00A40F90" w:rsidP="00B6224B">
            <w:pPr>
              <w:pStyle w:val="ProductList-OfferingBody"/>
              <w:jc w:val="center"/>
            </w:pPr>
            <w:r>
              <w:t>&lt; 99 %</w:t>
            </w:r>
          </w:p>
        </w:tc>
        <w:tc>
          <w:tcPr>
            <w:tcW w:w="5400" w:type="dxa"/>
          </w:tcPr>
          <w:p w14:paraId="002C93C5" w14:textId="77777777" w:rsidR="00A40F90" w:rsidRPr="005A3C16" w:rsidRDefault="00A40F90" w:rsidP="00B6224B">
            <w:pPr>
              <w:pStyle w:val="ProductList-OfferingBody"/>
              <w:jc w:val="center"/>
            </w:pPr>
            <w:r>
              <w:t>25 %</w:t>
            </w:r>
          </w:p>
        </w:tc>
      </w:tr>
    </w:tbl>
    <w:p w14:paraId="1E8AA25B"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5821A31" w14:textId="0739252D" w:rsidR="00712939" w:rsidRPr="00E637C9" w:rsidRDefault="00712939" w:rsidP="00B6224B">
      <w:pPr>
        <w:pStyle w:val="ProductList-Offering2Heading"/>
        <w:tabs>
          <w:tab w:val="clear" w:pos="360"/>
          <w:tab w:val="clear" w:pos="720"/>
          <w:tab w:val="clear" w:pos="1080"/>
        </w:tabs>
        <w:outlineLvl w:val="2"/>
      </w:pPr>
      <w:bookmarkStart w:id="150" w:name="_Toc36539154"/>
      <w:r>
        <w:t>Service Batch</w:t>
      </w:r>
      <w:bookmarkEnd w:id="114"/>
      <w:bookmarkEnd w:id="150"/>
    </w:p>
    <w:bookmarkEnd w:id="148"/>
    <w:p w14:paraId="3B337EB3" w14:textId="77777777" w:rsidR="00712939" w:rsidRPr="00E637C9" w:rsidRDefault="00712939" w:rsidP="00B6224B">
      <w:pPr>
        <w:pStyle w:val="ProductList-Body"/>
      </w:pPr>
      <w:r>
        <w:rPr>
          <w:b/>
          <w:color w:val="00188F"/>
        </w:rPr>
        <w:t>Définitions Supplémentaires </w:t>
      </w:r>
      <w:r w:rsidRPr="006E70DE">
        <w:t>:</w:t>
      </w:r>
    </w:p>
    <w:p w14:paraId="41907C02" w14:textId="77777777" w:rsidR="00712939" w:rsidRPr="00E637C9" w:rsidRDefault="00712939" w:rsidP="00B6224B">
      <w:pPr>
        <w:pStyle w:val="ProductList-Body"/>
        <w:spacing w:after="40"/>
      </w:pPr>
      <w:r>
        <w:t xml:space="preserve">Le </w:t>
      </w:r>
      <w:r w:rsidRPr="00426103">
        <w:t>«</w:t>
      </w:r>
      <w:r>
        <w:rPr>
          <w:b/>
          <w:color w:val="00188F"/>
        </w:rPr>
        <w:t> Taux d’Erreur Moyen </w:t>
      </w:r>
      <w:r w:rsidRPr="00426103">
        <w:t>»</w:t>
      </w:r>
      <w:r>
        <w:t xml:space="preserve"> d’un mois de facturation correspond à la somme des Taux d’Erreur de chaque heure du mois de facturation, le tout divisé par le nombre total d’heures pour le mois de facturation. </w:t>
      </w:r>
    </w:p>
    <w:p w14:paraId="5EF2308A" w14:textId="77777777" w:rsidR="00712939" w:rsidRPr="00E637C9" w:rsidRDefault="00712939" w:rsidP="00B6224B">
      <w:pPr>
        <w:pStyle w:val="ProductList-Body"/>
      </w:pPr>
      <w:r w:rsidRPr="00426103">
        <w:t>«</w:t>
      </w:r>
      <w:r>
        <w:t> </w:t>
      </w:r>
      <w:r>
        <w:rPr>
          <w:b/>
          <w:color w:val="00188F"/>
        </w:rPr>
        <w:t>Taux d’Erreur</w:t>
      </w:r>
      <w:r>
        <w:t> </w:t>
      </w:r>
      <w:r w:rsidRPr="00426103">
        <w:t>»</w:t>
      </w:r>
      <w:r>
        <w:t xml:space="preserve"> correspond au nombre total de Demandes Inabouties divisé par le Total des Demandes au cours d’un intervalle d’une heure. Si le Total des Demandes au cours d’un intervalle donné d’une heure est de zéro, le Taux d’Erreur pour cet intervalle est de 0 %.</w:t>
      </w:r>
    </w:p>
    <w:p w14:paraId="40A70613" w14:textId="77777777" w:rsidR="007B4942" w:rsidRPr="0037096E" w:rsidRDefault="007B4942" w:rsidP="00B6224B">
      <w:pPr>
        <w:pStyle w:val="ProductList-Body"/>
        <w:spacing w:after="40"/>
      </w:pPr>
      <w:r w:rsidRPr="00426103">
        <w:t>«</w:t>
      </w:r>
      <w:r w:rsidRPr="0037096E">
        <w:t> </w:t>
      </w:r>
      <w:r w:rsidRPr="0037096E">
        <w:rPr>
          <w:b/>
          <w:color w:val="00188F"/>
        </w:rPr>
        <w:t>Demandes Exclues</w:t>
      </w:r>
      <w:r w:rsidRPr="0037096E">
        <w:t> </w:t>
      </w:r>
      <w:r w:rsidRPr="00426103">
        <w:t>»</w:t>
      </w:r>
      <w:r w:rsidRPr="0037096E">
        <w:t xml:space="preserve"> désigne les demandes qui renvoient un code d’état HTTP 4xx autre que le code d’état HTTP 408.</w:t>
      </w:r>
    </w:p>
    <w:p w14:paraId="1F1522AD" w14:textId="345C6043" w:rsidR="00712939" w:rsidRPr="00E637C9" w:rsidRDefault="00712939"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Total des Demandes qui renvoient un Code d’Erreur ou un code d’état HTTP 408 ou qui ne renvoient pas de Code de Réussite dans un délai de 5 secondes.</w:t>
      </w:r>
    </w:p>
    <w:p w14:paraId="08E00AF6" w14:textId="77777777" w:rsidR="00712939" w:rsidRPr="00E637C9" w:rsidRDefault="00712939" w:rsidP="00B6224B">
      <w:pPr>
        <w:pStyle w:val="ProductList-Body"/>
        <w:spacing w:after="40"/>
      </w:pPr>
      <w:r w:rsidRPr="00426103">
        <w:t>«</w:t>
      </w:r>
      <w:r>
        <w:t> </w:t>
      </w:r>
      <w:r>
        <w:rPr>
          <w:b/>
          <w:color w:val="00188F"/>
        </w:rPr>
        <w:t>Total des Demandes</w:t>
      </w:r>
      <w:r>
        <w:t> </w:t>
      </w:r>
      <w:r w:rsidRPr="00426103">
        <w:t>»</w:t>
      </w:r>
      <w:r>
        <w:t xml:space="preserve"> correspond au nombre total de demandes d’API REST authentifiées pour effectuer des opérations sur les comptes Batch, à l’exception des Demandes Exclues, tentées dans un intervalle d’une heure dans le cadre d’un abonnement Azure spécifique, au cours d’un mois de facturation donné. </w:t>
      </w:r>
    </w:p>
    <w:p w14:paraId="2D7C32C5" w14:textId="77777777" w:rsidR="00712939" w:rsidRPr="00E637C9" w:rsidRDefault="00712939" w:rsidP="00B6224B">
      <w:pPr>
        <w:pStyle w:val="ProductList-Body"/>
      </w:pPr>
    </w:p>
    <w:p w14:paraId="74A506AE"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pour le Service Batch, correspond à la soustraction de 100 % du Taux d’Erreur Moyen pour un mois de facturation dans le cadre d’un abonnement Microsoft Azure spécifique. Le </w:t>
      </w:r>
      <w:r w:rsidRPr="00426103">
        <w:t>«</w:t>
      </w:r>
      <w:r w:rsidRPr="0037096E">
        <w:t> Taux d’Erreur Moyen </w:t>
      </w:r>
      <w:r w:rsidRPr="00426103">
        <w:t>»</w:t>
      </w:r>
      <w:r w:rsidRPr="0037096E">
        <w:t xml:space="preserve"> d’un mois de facturation correspond à la somme des Taux d’Erreur de chaque heure du mois de facturation, le tout divisé par le nombre total d’heures pour le mois de facturation. Le Pourcentage de Temps de Disponibilité Mensuel est représenté par la formule suivante </w:t>
      </w:r>
      <w:r w:rsidRPr="006E70DE">
        <w:t>:</w:t>
      </w:r>
    </w:p>
    <w:p w14:paraId="79FE447B" w14:textId="77777777" w:rsidR="007B4942" w:rsidRPr="0037096E" w:rsidRDefault="007B4942" w:rsidP="00B6224B">
      <w:pPr>
        <w:pStyle w:val="ProductList-Body"/>
      </w:pPr>
    </w:p>
    <w:p w14:paraId="2A962BE1" w14:textId="77777777" w:rsidR="007B4942" w:rsidRPr="002928A2" w:rsidRDefault="007B4942" w:rsidP="00B6224B">
      <w:pPr>
        <w:pStyle w:val="ListParagraph"/>
        <w:rPr>
          <w:sz w:val="18"/>
          <w:szCs w:val="18"/>
        </w:rPr>
      </w:pPr>
      <m:oMathPara>
        <m:oMath>
          <m:r>
            <m:rPr>
              <m:nor/>
            </m:rPr>
            <w:rPr>
              <w:rFonts w:ascii="Cambria Math" w:hAnsi="Cambria Math" w:cs="Tahoma"/>
              <w:i/>
              <w:sz w:val="18"/>
              <w:szCs w:val="18"/>
            </w:rPr>
            <m:t>% de Temps de Disponibilité Mensuel = 100 % - Taux d’Erreur Moyen</m:t>
          </m:r>
        </m:oMath>
      </m:oMathPara>
    </w:p>
    <w:p w14:paraId="72338CA3" w14:textId="77777777" w:rsidR="00712939" w:rsidRPr="00E637C9" w:rsidRDefault="00712939" w:rsidP="00B6224B">
      <w:pPr>
        <w:pStyle w:val="ProductList-Body"/>
      </w:pPr>
      <w:r>
        <w:rPr>
          <w:b/>
          <w:color w:val="00188F"/>
        </w:rPr>
        <w:t>Avoir Service</w:t>
      </w:r>
      <w:r>
        <w:t> </w:t>
      </w:r>
      <w:r w:rsidRPr="006E70DE">
        <w:t>:</w:t>
      </w:r>
      <w:r w:rsidRPr="00182BE2">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138EE87D" w14:textId="77777777" w:rsidTr="00183F48">
        <w:trPr>
          <w:tblHeader/>
        </w:trPr>
        <w:tc>
          <w:tcPr>
            <w:tcW w:w="5400" w:type="dxa"/>
            <w:shd w:val="clear" w:color="auto" w:fill="0072C6"/>
          </w:tcPr>
          <w:p w14:paraId="3EA74825" w14:textId="77777777" w:rsidR="00712939" w:rsidRPr="000C2CAE"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28781E4" w14:textId="77777777" w:rsidR="00712939" w:rsidRPr="000C2CAE"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856BE65" w14:textId="77777777" w:rsidTr="00183F48">
        <w:tc>
          <w:tcPr>
            <w:tcW w:w="5400" w:type="dxa"/>
          </w:tcPr>
          <w:p w14:paraId="6C79C306" w14:textId="77777777" w:rsidR="00712939" w:rsidRPr="000C2CAE" w:rsidRDefault="00712939" w:rsidP="00B6224B">
            <w:pPr>
              <w:pStyle w:val="ProductList-OfferingBody"/>
              <w:jc w:val="center"/>
            </w:pPr>
            <w:r>
              <w:t>&lt; 99,9 %</w:t>
            </w:r>
          </w:p>
        </w:tc>
        <w:tc>
          <w:tcPr>
            <w:tcW w:w="5400" w:type="dxa"/>
          </w:tcPr>
          <w:p w14:paraId="163B9F30" w14:textId="77777777" w:rsidR="00712939" w:rsidRPr="0076238C" w:rsidRDefault="00712939" w:rsidP="00B6224B">
            <w:pPr>
              <w:pStyle w:val="ProductList-OfferingBody"/>
              <w:jc w:val="center"/>
            </w:pPr>
            <w:r>
              <w:t>10 %</w:t>
            </w:r>
          </w:p>
        </w:tc>
      </w:tr>
      <w:tr w:rsidR="00712939" w:rsidRPr="002928A2" w14:paraId="6E595000" w14:textId="77777777" w:rsidTr="00183F48">
        <w:tc>
          <w:tcPr>
            <w:tcW w:w="5400" w:type="dxa"/>
          </w:tcPr>
          <w:p w14:paraId="02D2E6E3" w14:textId="77777777" w:rsidR="00712939" w:rsidRPr="000C2CAE" w:rsidRDefault="00712939" w:rsidP="00B6224B">
            <w:pPr>
              <w:pStyle w:val="ProductList-OfferingBody"/>
              <w:jc w:val="center"/>
            </w:pPr>
            <w:r>
              <w:t>&lt; 99 %</w:t>
            </w:r>
          </w:p>
        </w:tc>
        <w:tc>
          <w:tcPr>
            <w:tcW w:w="5400" w:type="dxa"/>
          </w:tcPr>
          <w:p w14:paraId="6FF03CCC" w14:textId="77777777" w:rsidR="00712939" w:rsidRPr="0076238C" w:rsidRDefault="00712939" w:rsidP="00B6224B">
            <w:pPr>
              <w:pStyle w:val="ProductList-OfferingBody"/>
              <w:jc w:val="center"/>
            </w:pPr>
            <w:r>
              <w:t>25 %</w:t>
            </w:r>
          </w:p>
        </w:tc>
      </w:tr>
    </w:tbl>
    <w:bookmarkStart w:id="151" w:name="_Toc444249054"/>
    <w:bookmarkStart w:id="152" w:name="_Toc457806454"/>
    <w:bookmarkStart w:id="153" w:name="_Toc457812836"/>
    <w:p w14:paraId="4783521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51D635B" w14:textId="77777777" w:rsidR="0075506A" w:rsidRPr="00941D54" w:rsidRDefault="0075506A" w:rsidP="00B6224B">
      <w:pPr>
        <w:pStyle w:val="ProductList-Offering2Heading"/>
        <w:tabs>
          <w:tab w:val="clear" w:pos="360"/>
          <w:tab w:val="clear" w:pos="720"/>
          <w:tab w:val="clear" w:pos="1080"/>
        </w:tabs>
        <w:outlineLvl w:val="2"/>
      </w:pPr>
      <w:bookmarkStart w:id="154" w:name="_Toc36539155"/>
      <w:r>
        <w:t>Service Backup</w:t>
      </w:r>
      <w:bookmarkEnd w:id="151"/>
      <w:bookmarkEnd w:id="152"/>
      <w:bookmarkEnd w:id="153"/>
      <w:bookmarkEnd w:id="154"/>
    </w:p>
    <w:p w14:paraId="63798966" w14:textId="77777777" w:rsidR="0075506A" w:rsidRPr="00941D54" w:rsidRDefault="0075506A" w:rsidP="00B6224B">
      <w:pPr>
        <w:pStyle w:val="ProductList-Body"/>
      </w:pPr>
      <w:r>
        <w:rPr>
          <w:b/>
          <w:color w:val="00188F"/>
        </w:rPr>
        <w:t>Définitions supplémentaires</w:t>
      </w:r>
      <w:r>
        <w:t> </w:t>
      </w:r>
      <w:r w:rsidRPr="006E70DE">
        <w:rPr>
          <w:bCs/>
        </w:rPr>
        <w:t>:</w:t>
      </w:r>
    </w:p>
    <w:p w14:paraId="48990B1C" w14:textId="77777777" w:rsidR="0075506A" w:rsidRPr="00941D54" w:rsidRDefault="0075506A" w:rsidP="00B6224B">
      <w:pPr>
        <w:pStyle w:val="ProductList-Body"/>
        <w:spacing w:after="40"/>
      </w:pPr>
      <w:r w:rsidRPr="00426103">
        <w:t>«</w:t>
      </w:r>
      <w:r>
        <w:t> </w:t>
      </w:r>
      <w:r>
        <w:rPr>
          <w:b/>
          <w:color w:val="00188F"/>
        </w:rPr>
        <w:t>Sauvegarde</w:t>
      </w:r>
      <w:r>
        <w:t> </w:t>
      </w:r>
      <w:r w:rsidRPr="00426103">
        <w:t>»</w:t>
      </w:r>
      <w:r>
        <w:t xml:space="preserve"> ou </w:t>
      </w:r>
      <w:r w:rsidRPr="00426103">
        <w:t>«</w:t>
      </w:r>
      <w:r>
        <w:t> </w:t>
      </w:r>
      <w:r>
        <w:rPr>
          <w:b/>
          <w:color w:val="00188F"/>
        </w:rPr>
        <w:t>Sauvegarder</w:t>
      </w:r>
      <w:r>
        <w:t> </w:t>
      </w:r>
      <w:r w:rsidRPr="00426103">
        <w:t>»</w:t>
      </w:r>
      <w:r>
        <w:t xml:space="preserve"> désigne l’opération consistant à copier les données informatiques d’un serveur inscrit dans un Coffre de Sauvegarde.</w:t>
      </w:r>
    </w:p>
    <w:p w14:paraId="324C1115" w14:textId="77777777" w:rsidR="0075506A" w:rsidRPr="00941D54" w:rsidRDefault="0075506A" w:rsidP="00B6224B">
      <w:pPr>
        <w:pStyle w:val="ProductList-Body"/>
        <w:spacing w:after="40"/>
      </w:pPr>
      <w:r w:rsidRPr="00426103">
        <w:t>«</w:t>
      </w:r>
      <w:r>
        <w:t> </w:t>
      </w:r>
      <w:r>
        <w:rPr>
          <w:b/>
          <w:color w:val="00188F"/>
        </w:rPr>
        <w:t>Agent de Sauvegarde</w:t>
      </w:r>
      <w:r>
        <w:t> </w:t>
      </w:r>
      <w:r w:rsidRPr="00426103">
        <w:t>»</w:t>
      </w:r>
      <w:r>
        <w:t xml:space="preserve"> désigne le logiciel installé sur un serveur inscrit, qui permet audit serveur de Sauvegarder ou de Récupérer un ou plusieurs Éléments Protégés.</w:t>
      </w:r>
    </w:p>
    <w:p w14:paraId="2B38194A" w14:textId="77777777" w:rsidR="0075506A" w:rsidRPr="00941D54" w:rsidRDefault="0075506A" w:rsidP="00B6224B">
      <w:pPr>
        <w:pStyle w:val="ProductList-Body"/>
        <w:spacing w:after="40"/>
      </w:pPr>
      <w:r w:rsidRPr="00426103">
        <w:t>«</w:t>
      </w:r>
      <w:r>
        <w:t> </w:t>
      </w:r>
      <w:r>
        <w:rPr>
          <w:b/>
          <w:color w:val="00188F"/>
        </w:rPr>
        <w:t>Coffre de Sauvegarde</w:t>
      </w:r>
      <w:r>
        <w:t> </w:t>
      </w:r>
      <w:r w:rsidRPr="00426103">
        <w:t>»</w:t>
      </w:r>
      <w:r>
        <w:t xml:space="preserve"> désigne un conteneur dans lequel vous pouvez inscrire un ou plusieurs Éléments Protégés à des fins de Sauvegarde.</w:t>
      </w:r>
    </w:p>
    <w:p w14:paraId="222EEA60" w14:textId="77777777" w:rsidR="0075506A" w:rsidRPr="00941D54" w:rsidRDefault="0075506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Protégé a été programmé pour une Sauvegarde dans un Coffre de Sauvegarde.</w:t>
      </w:r>
    </w:p>
    <w:p w14:paraId="7CE22B14" w14:textId="77777777" w:rsidR="0075506A" w:rsidRPr="00941D54" w:rsidRDefault="0075506A" w:rsidP="00B6224B">
      <w:pPr>
        <w:pStyle w:val="ProductList-Body"/>
        <w:spacing w:after="40"/>
      </w:pPr>
      <w:r w:rsidRPr="00426103">
        <w:t>«</w:t>
      </w:r>
      <w:r>
        <w:t> </w:t>
      </w:r>
      <w:r>
        <w:rPr>
          <w:b/>
          <w:color w:val="00188F"/>
        </w:rPr>
        <w:t>Échec</w:t>
      </w:r>
      <w:r>
        <w:t> </w:t>
      </w:r>
      <w:r w:rsidRPr="00426103">
        <w:t>»</w:t>
      </w:r>
      <w:r>
        <w:t xml:space="preserve"> fait référence à un échec de Sauvegarde ou de Récupération par l’Agent de Sauvegarde ou le Service en raison de l’indisponibilité du Service Backup.</w:t>
      </w:r>
    </w:p>
    <w:p w14:paraId="0B9BA60A" w14:textId="77777777" w:rsidR="0075506A" w:rsidRPr="00941D54" w:rsidRDefault="0075506A"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Protégés au cours d’un mois de facturation d’un abonnement Microsoft Azure donné.</w:t>
      </w:r>
    </w:p>
    <w:p w14:paraId="6D3D8634" w14:textId="77777777" w:rsidR="0075506A" w:rsidRPr="00941D54" w:rsidRDefault="0075506A" w:rsidP="00B6224B">
      <w:pPr>
        <w:pStyle w:val="ProductList-Body"/>
        <w:spacing w:after="40"/>
      </w:pPr>
      <w:r w:rsidRPr="00426103">
        <w:t>«</w:t>
      </w:r>
      <w:r>
        <w:t> </w:t>
      </w:r>
      <w:r>
        <w:rPr>
          <w:b/>
          <w:color w:val="00188F"/>
        </w:rPr>
        <w:t>Élément Protégé</w:t>
      </w:r>
      <w:r>
        <w:t> </w:t>
      </w:r>
      <w:r w:rsidRPr="00426103">
        <w:t>»</w:t>
      </w:r>
      <w:r>
        <w:t xml:space="preserve"> désigne un ensemble de données, tel qu’un volume, une base de données ou une machine virtuelle, programmé pour être Sauvegardé par le Service Backup en tant qu’Élément Protégé dans l’onglet Éléments Protégés de la section Services de Récupération du Portail de Gestion.</w:t>
      </w:r>
    </w:p>
    <w:p w14:paraId="6C52580C" w14:textId="77777777" w:rsidR="0075506A" w:rsidRPr="00941D54" w:rsidRDefault="0075506A" w:rsidP="00B6224B">
      <w:pPr>
        <w:pStyle w:val="ProductList-Body"/>
      </w:pPr>
      <w:r w:rsidRPr="00426103">
        <w:t>«</w:t>
      </w:r>
      <w:r>
        <w:t> </w:t>
      </w:r>
      <w:r>
        <w:rPr>
          <w:b/>
          <w:color w:val="00188F"/>
        </w:rPr>
        <w:t>Récupération</w:t>
      </w:r>
      <w:r>
        <w:t> </w:t>
      </w:r>
      <w:r w:rsidRPr="00426103">
        <w:t>»</w:t>
      </w:r>
      <w:r>
        <w:t xml:space="preserve"> ou </w:t>
      </w:r>
      <w:r w:rsidRPr="00426103">
        <w:t>«</w:t>
      </w:r>
      <w:r>
        <w:t> </w:t>
      </w:r>
      <w:r>
        <w:rPr>
          <w:b/>
          <w:color w:val="00188F"/>
        </w:rPr>
        <w:t>Récupérer</w:t>
      </w:r>
      <w:r>
        <w:t> </w:t>
      </w:r>
      <w:r w:rsidRPr="00426103">
        <w:t>»</w:t>
      </w:r>
      <w:r>
        <w:t xml:space="preserve"> désigne l’opération consistant à restaurer les données informatiques d’un Coffre de Sauvegarde sur un serveur inscrit.</w:t>
      </w:r>
    </w:p>
    <w:p w14:paraId="2E08B893" w14:textId="77777777" w:rsidR="0075506A" w:rsidRPr="00941D54" w:rsidRDefault="0075506A" w:rsidP="00B6224B">
      <w:pPr>
        <w:pStyle w:val="ProductList-Body"/>
      </w:pPr>
    </w:p>
    <w:p w14:paraId="1F9DAEC1" w14:textId="77777777" w:rsidR="0075506A" w:rsidRPr="00941D54" w:rsidRDefault="0075506A" w:rsidP="00B6224B">
      <w:pPr>
        <w:pStyle w:val="ProductList-Body"/>
      </w:pPr>
      <w:r>
        <w:rPr>
          <w:b/>
          <w:color w:val="00188F"/>
        </w:rPr>
        <w:t>Temps d’Indisponibilité</w:t>
      </w:r>
      <w:r>
        <w:t> </w:t>
      </w:r>
      <w:r w:rsidRPr="006E70DE">
        <w:rPr>
          <w:bCs/>
        </w:rPr>
        <w:t>:</w:t>
      </w:r>
      <w:r>
        <w:t xml:space="preserve"> nombre total de Minutes de Déploiement, cumulées pour l’ensemble des Éléments Protégés que vous avez programmés pour une Sauvegarde au titre d’un abonnement Microsoft Azure donné, pendant lesquelles le Service de Sauvegarde n’est pas disponible pour </w:t>
      </w:r>
      <w:r>
        <w:lastRenderedPageBreak/>
        <w:t>l’Élément Protégé. Le Service Backup est considéré comme indisponible pour un Élément Protégé donné à partir du premier Échec de la Sauvegarde ou Récupération de l’Élément Protégé jusqu’à la Sauvegarde ou la Récupération réussie de l’Élément Protégé, sous réserve que les tentatives soient répétées toutes les 30 minutes au minimum.</w:t>
      </w:r>
    </w:p>
    <w:p w14:paraId="7F45E34C" w14:textId="77777777" w:rsidR="0075506A" w:rsidRPr="00941D54" w:rsidRDefault="0075506A" w:rsidP="00B6224B">
      <w:pPr>
        <w:pStyle w:val="ProductList-Body"/>
      </w:pPr>
    </w:p>
    <w:p w14:paraId="372DDBDD"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5586D7F" w14:textId="77777777" w:rsidR="0075506A" w:rsidRPr="00941D54" w:rsidRDefault="0075506A" w:rsidP="00B6224B">
      <w:pPr>
        <w:pStyle w:val="ProductList-Body"/>
      </w:pPr>
    </w:p>
    <w:p w14:paraId="5C6D9486" w14:textId="77777777" w:rsidR="0075506A"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2E7CE64"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42B4EB5E" w14:textId="77777777" w:rsidTr="007B4942">
        <w:trPr>
          <w:tblHeader/>
        </w:trPr>
        <w:tc>
          <w:tcPr>
            <w:tcW w:w="5400" w:type="dxa"/>
            <w:shd w:val="clear" w:color="auto" w:fill="0072C6"/>
          </w:tcPr>
          <w:p w14:paraId="41E5B9E1"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518C7C7"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48016F6E" w14:textId="77777777" w:rsidTr="007B4942">
        <w:tc>
          <w:tcPr>
            <w:tcW w:w="5400" w:type="dxa"/>
            <w:tcBorders>
              <w:bottom w:val="single" w:sz="4" w:space="0" w:color="000000" w:themeColor="text1"/>
            </w:tcBorders>
          </w:tcPr>
          <w:p w14:paraId="31B65954" w14:textId="77777777" w:rsidR="0075506A" w:rsidRPr="0076238C" w:rsidRDefault="0075506A" w:rsidP="00B6224B">
            <w:pPr>
              <w:pStyle w:val="ProductList-OfferingBody"/>
              <w:jc w:val="center"/>
            </w:pPr>
            <w:r>
              <w:t>&lt; 99,9 %</w:t>
            </w:r>
          </w:p>
        </w:tc>
        <w:tc>
          <w:tcPr>
            <w:tcW w:w="5400" w:type="dxa"/>
            <w:tcBorders>
              <w:bottom w:val="single" w:sz="4" w:space="0" w:color="000000" w:themeColor="text1"/>
            </w:tcBorders>
          </w:tcPr>
          <w:p w14:paraId="3B8DBFBC" w14:textId="77777777" w:rsidR="0075506A" w:rsidRPr="0076238C" w:rsidRDefault="0075506A" w:rsidP="00B6224B">
            <w:pPr>
              <w:pStyle w:val="ProductList-OfferingBody"/>
              <w:jc w:val="center"/>
            </w:pPr>
            <w:r>
              <w:t>10%</w:t>
            </w:r>
          </w:p>
        </w:tc>
      </w:tr>
      <w:tr w:rsidR="0075506A" w:rsidRPr="002928A2" w14:paraId="393AF264" w14:textId="77777777" w:rsidTr="007B4942">
        <w:tc>
          <w:tcPr>
            <w:tcW w:w="5400" w:type="dxa"/>
            <w:tcBorders>
              <w:bottom w:val="single" w:sz="4" w:space="0" w:color="auto"/>
            </w:tcBorders>
          </w:tcPr>
          <w:p w14:paraId="7A1CAA85" w14:textId="77777777" w:rsidR="0075506A" w:rsidRPr="0076238C" w:rsidRDefault="0075506A" w:rsidP="00B6224B">
            <w:pPr>
              <w:pStyle w:val="ProductList-OfferingBody"/>
              <w:jc w:val="center"/>
            </w:pPr>
            <w:r>
              <w:t>&lt; 99 %</w:t>
            </w:r>
          </w:p>
        </w:tc>
        <w:tc>
          <w:tcPr>
            <w:tcW w:w="5400" w:type="dxa"/>
            <w:tcBorders>
              <w:bottom w:val="single" w:sz="4" w:space="0" w:color="auto"/>
            </w:tcBorders>
          </w:tcPr>
          <w:p w14:paraId="38C6AF2C" w14:textId="77777777" w:rsidR="0075506A" w:rsidRPr="0076238C" w:rsidRDefault="0075506A" w:rsidP="00B6224B">
            <w:pPr>
              <w:pStyle w:val="ProductList-OfferingBody"/>
              <w:jc w:val="center"/>
            </w:pPr>
            <w:r>
              <w:t>25%</w:t>
            </w:r>
          </w:p>
        </w:tc>
      </w:tr>
    </w:tbl>
    <w:p w14:paraId="13F18F82"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61B594C" w14:textId="21953954" w:rsidR="004D6553" w:rsidRPr="005A6CF1" w:rsidRDefault="004D6553" w:rsidP="00B6224B">
      <w:pPr>
        <w:pStyle w:val="ProductList-Offering2Heading"/>
        <w:tabs>
          <w:tab w:val="clear" w:pos="360"/>
          <w:tab w:val="clear" w:pos="720"/>
          <w:tab w:val="clear" w:pos="1080"/>
        </w:tabs>
        <w:outlineLvl w:val="2"/>
        <w:rPr>
          <w:lang w:val="en-US" w:eastAsia="en-US" w:bidi="ar-SA"/>
        </w:rPr>
      </w:pPr>
      <w:bookmarkStart w:id="155" w:name="_Toc36539156"/>
      <w:r w:rsidRPr="005A6CF1">
        <w:rPr>
          <w:lang w:val="en-US" w:eastAsia="en-US" w:bidi="ar-SA"/>
        </w:rPr>
        <w:t>Services BizTalk</w:t>
      </w:r>
      <w:bookmarkEnd w:id="155"/>
    </w:p>
    <w:p w14:paraId="35D38C56" w14:textId="77777777" w:rsidR="004D6553" w:rsidRPr="00FB368F" w:rsidRDefault="004D6553" w:rsidP="00B6224B">
      <w:pPr>
        <w:pStyle w:val="ProductList-Body"/>
      </w:pPr>
      <w:r>
        <w:rPr>
          <w:b/>
          <w:color w:val="00188F"/>
        </w:rPr>
        <w:t>Définitions Supplémentaires </w:t>
      </w:r>
      <w:r w:rsidRPr="006E70DE">
        <w:t>:</w:t>
      </w:r>
    </w:p>
    <w:p w14:paraId="0FBB91D1" w14:textId="77777777" w:rsidR="004D6553" w:rsidRPr="00FB368F" w:rsidRDefault="004D6553" w:rsidP="00B6224B">
      <w:pPr>
        <w:pStyle w:val="ProductList-Body"/>
        <w:spacing w:after="40"/>
      </w:pPr>
      <w:r w:rsidRPr="00426103">
        <w:t>«</w:t>
      </w:r>
      <w:r>
        <w:t> </w:t>
      </w:r>
      <w:r>
        <w:rPr>
          <w:b/>
          <w:color w:val="00188F"/>
        </w:rPr>
        <w:t>Environnement BizTalk Service</w:t>
      </w:r>
      <w:r>
        <w:t> </w:t>
      </w:r>
      <w:r w:rsidRPr="00426103">
        <w:t>»</w:t>
      </w:r>
      <w:r>
        <w:t xml:space="preserve"> correspond à un déploiement des Services BizTalk que vous créez, comme représenté dans le Portail de Gestion, auquel vous pouvez envoyer des demandes de messages d’exécution.</w:t>
      </w:r>
    </w:p>
    <w:p w14:paraId="29D5B8D9" w14:textId="77777777" w:rsidR="004D6553" w:rsidRPr="00FB368F" w:rsidRDefault="004D6553"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Environnement BizTalk Service donné a été déployé dans Microsoft Azure au cours d’un mois de facturation.</w:t>
      </w:r>
    </w:p>
    <w:p w14:paraId="07211FF9" w14:textId="77777777" w:rsidR="004D6553" w:rsidRPr="00FB368F" w:rsidRDefault="004D6553"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Environnements BizTalk Service que vous déployez au cours d’un mois de facturation d’un abonnement Microsoft Azure donné.</w:t>
      </w:r>
    </w:p>
    <w:p w14:paraId="1CD43D58" w14:textId="77777777" w:rsidR="004D6553" w:rsidRPr="00FB368F" w:rsidRDefault="004D6553" w:rsidP="00B6224B">
      <w:pPr>
        <w:pStyle w:val="ProductList-Body"/>
      </w:pPr>
      <w:r w:rsidRPr="00426103">
        <w:t>«</w:t>
      </w:r>
      <w:r>
        <w:t> </w:t>
      </w:r>
      <w:r>
        <w:rPr>
          <w:b/>
          <w:color w:val="00188F"/>
        </w:rPr>
        <w:t>Compte de Stockage de Surveillance</w:t>
      </w:r>
      <w:r>
        <w:t> </w:t>
      </w:r>
      <w:r w:rsidRPr="00426103">
        <w:t>»</w:t>
      </w:r>
      <w:r>
        <w:t xml:space="preserve"> désigne le compte de Stockage Azure utilisé par les Services BizTalk pour stocker les informations de surveillance relatives à l’exécution des Services BizTalk.</w:t>
      </w:r>
    </w:p>
    <w:p w14:paraId="2449B03E" w14:textId="77777777" w:rsidR="004D6553" w:rsidRPr="00FB368F" w:rsidRDefault="004D6553" w:rsidP="00B6224B">
      <w:pPr>
        <w:pStyle w:val="ProductList-Body"/>
      </w:pPr>
    </w:p>
    <w:p w14:paraId="24FABF86" w14:textId="6818CE99"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Environnements BizTalk Service que vous déployez au titre d’un abonnement Microsoft Azure donné, pendant lesquelles un Environnement BizTalk Service n’est pas disponible. Une minute est comptabilisée dans le Temps d’Indisponibilité d’un Environnement BizTalk Service lorsque la connectivité est perdue pendant cette minute entre votre Environnement BizTalk Service et une passerelle Internet de Microsoft.</w:t>
      </w:r>
    </w:p>
    <w:p w14:paraId="7F20B195" w14:textId="77777777" w:rsidR="004D6553" w:rsidRPr="00FB368F" w:rsidRDefault="004D6553" w:rsidP="00B6224B">
      <w:pPr>
        <w:pStyle w:val="ProductList-Body"/>
      </w:pPr>
    </w:p>
    <w:p w14:paraId="5AAF3D4C" w14:textId="1ABAC00B"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0FCF66FA" w14:textId="77777777" w:rsidR="004D6553" w:rsidRPr="00FB368F" w:rsidRDefault="004D6553" w:rsidP="00B6224B">
      <w:pPr>
        <w:pStyle w:val="ProductList-Body"/>
      </w:pPr>
    </w:p>
    <w:p w14:paraId="22AE3A8C" w14:textId="448C5861" w:rsidR="004D655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9234545" w14:textId="33252B81"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5A1BAA1" w14:textId="77777777" w:rsidTr="00183F48">
        <w:trPr>
          <w:tblHeader/>
        </w:trPr>
        <w:tc>
          <w:tcPr>
            <w:tcW w:w="5400" w:type="dxa"/>
            <w:shd w:val="clear" w:color="auto" w:fill="0072C6"/>
          </w:tcPr>
          <w:p w14:paraId="79251B2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9015D1"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61B78A5B" w14:textId="77777777" w:rsidTr="00183F48">
        <w:tc>
          <w:tcPr>
            <w:tcW w:w="5400" w:type="dxa"/>
          </w:tcPr>
          <w:p w14:paraId="5881AC2C" w14:textId="0390F54B" w:rsidR="007A24E0" w:rsidRPr="0076238C" w:rsidRDefault="007A24E0" w:rsidP="00B6224B">
            <w:pPr>
              <w:pStyle w:val="ProductList-OfferingBody"/>
              <w:jc w:val="center"/>
            </w:pPr>
            <w:r>
              <w:t>&lt; 99,9 %</w:t>
            </w:r>
          </w:p>
        </w:tc>
        <w:tc>
          <w:tcPr>
            <w:tcW w:w="5400" w:type="dxa"/>
          </w:tcPr>
          <w:p w14:paraId="01B6ED3A" w14:textId="4701D891" w:rsidR="007A24E0" w:rsidRPr="0076238C" w:rsidRDefault="007A24E0" w:rsidP="00B6224B">
            <w:pPr>
              <w:pStyle w:val="ProductList-OfferingBody"/>
              <w:jc w:val="center"/>
            </w:pPr>
            <w:r>
              <w:t>10</w:t>
            </w:r>
            <w:r w:rsidR="009B62A6">
              <w:t xml:space="preserve"> </w:t>
            </w:r>
            <w:r>
              <w:t>%</w:t>
            </w:r>
          </w:p>
        </w:tc>
      </w:tr>
      <w:tr w:rsidR="007A24E0" w:rsidRPr="002928A2" w14:paraId="5AA81A4E" w14:textId="77777777" w:rsidTr="00183F48">
        <w:tc>
          <w:tcPr>
            <w:tcW w:w="5400" w:type="dxa"/>
          </w:tcPr>
          <w:p w14:paraId="5943BF6B" w14:textId="6B1EE402" w:rsidR="007A24E0" w:rsidRPr="0076238C" w:rsidRDefault="007A24E0" w:rsidP="00B6224B">
            <w:pPr>
              <w:pStyle w:val="ProductList-OfferingBody"/>
              <w:jc w:val="center"/>
            </w:pPr>
            <w:r>
              <w:t>&lt; 99 %</w:t>
            </w:r>
          </w:p>
        </w:tc>
        <w:tc>
          <w:tcPr>
            <w:tcW w:w="5400" w:type="dxa"/>
          </w:tcPr>
          <w:p w14:paraId="17134E1B" w14:textId="2CDE009A" w:rsidR="007A24E0" w:rsidRPr="0076238C" w:rsidRDefault="007A24E0" w:rsidP="00B6224B">
            <w:pPr>
              <w:pStyle w:val="ProductList-OfferingBody"/>
              <w:jc w:val="center"/>
            </w:pPr>
            <w:r>
              <w:t>25</w:t>
            </w:r>
            <w:r w:rsidR="009B62A6">
              <w:t xml:space="preserve"> </w:t>
            </w:r>
            <w:r>
              <w:t>%</w:t>
            </w:r>
          </w:p>
        </w:tc>
      </w:tr>
    </w:tbl>
    <w:p w14:paraId="288F6E9B" w14:textId="77777777" w:rsidR="008C5EDB" w:rsidRPr="00FB368F" w:rsidRDefault="008C5EDB" w:rsidP="00B6224B">
      <w:pPr>
        <w:pStyle w:val="ProductList-Body"/>
      </w:pPr>
    </w:p>
    <w:p w14:paraId="152F4A7B" w14:textId="6A806539" w:rsidR="004D6553" w:rsidRPr="00FB368F" w:rsidRDefault="004D6553" w:rsidP="00B6224B">
      <w:pPr>
        <w:pStyle w:val="ProductList-Body"/>
      </w:pPr>
      <w:r>
        <w:rPr>
          <w:b/>
          <w:color w:val="00188F"/>
        </w:rPr>
        <w:t>Exceptions de Niveau de Service</w:t>
      </w:r>
      <w:r>
        <w:t> </w:t>
      </w:r>
      <w:r w:rsidRPr="006E70DE">
        <w:t>:</w:t>
      </w:r>
      <w:r>
        <w:t xml:space="preserve"> les Niveaux de Service et Avoirs Service s’appliquent à votre utilisation des éditions De Base, Standard et Premium des Services BizTalk. L’édition Développeur des Services BizTalk Microsoft Azure n’est pas couverte par le présent SLA.</w:t>
      </w:r>
    </w:p>
    <w:p w14:paraId="58E06BA8" w14:textId="77777777" w:rsidR="004D6553" w:rsidRPr="00FB368F" w:rsidRDefault="004D6553" w:rsidP="00B6224B">
      <w:pPr>
        <w:pStyle w:val="ProductList-Body"/>
      </w:pPr>
    </w:p>
    <w:p w14:paraId="2B2B37B8" w14:textId="5AB83A2F" w:rsidR="00DA6241" w:rsidRPr="00FB368F" w:rsidRDefault="004D6553" w:rsidP="00B6224B">
      <w:pPr>
        <w:pStyle w:val="ProductList-Body"/>
      </w:pPr>
      <w:r>
        <w:rPr>
          <w:b/>
          <w:color w:val="00188F"/>
        </w:rPr>
        <w:t>Conditions supplémentaires</w:t>
      </w:r>
      <w:r>
        <w:t> </w:t>
      </w:r>
      <w:r w:rsidRPr="006E70DE">
        <w:t>:</w:t>
      </w:r>
      <w:r>
        <w:t xml:space="preserve"> lorsque vous soumettez une réclamation, vous devez vous assurer que le Compte de Stockage de Surveillance contient des informations de surveillance complètes et en fournir l’accès à Microsoft.</w:t>
      </w:r>
    </w:p>
    <w:p w14:paraId="351B1C75"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FB617B" w14:textId="57FA55B7" w:rsidR="004D6553" w:rsidRPr="008E64FF" w:rsidRDefault="004D6553" w:rsidP="00B6224B">
      <w:pPr>
        <w:pStyle w:val="ProductList-Offering2Heading"/>
        <w:tabs>
          <w:tab w:val="clear" w:pos="360"/>
          <w:tab w:val="clear" w:pos="720"/>
          <w:tab w:val="clear" w:pos="1080"/>
        </w:tabs>
        <w:outlineLvl w:val="2"/>
        <w:rPr>
          <w:lang w:eastAsia="en-US" w:bidi="ar-SA"/>
        </w:rPr>
      </w:pPr>
      <w:bookmarkStart w:id="156" w:name="_Toc36539157"/>
      <w:r w:rsidRPr="008E64FF">
        <w:rPr>
          <w:lang w:eastAsia="en-US" w:bidi="ar-SA"/>
        </w:rPr>
        <w:t>Services de Cache</w:t>
      </w:r>
      <w:bookmarkEnd w:id="156"/>
    </w:p>
    <w:p w14:paraId="2AD7763D" w14:textId="77777777" w:rsidR="004D6553" w:rsidRPr="00FB368F" w:rsidRDefault="004D6553" w:rsidP="00B6224B">
      <w:pPr>
        <w:pStyle w:val="ProductList-Body"/>
      </w:pPr>
      <w:r>
        <w:rPr>
          <w:b/>
          <w:color w:val="00188F"/>
        </w:rPr>
        <w:t>Définitions Supplémentaires </w:t>
      </w:r>
      <w:r w:rsidRPr="006E70DE">
        <w:t>:</w:t>
      </w:r>
    </w:p>
    <w:p w14:paraId="0F306F3C" w14:textId="77777777" w:rsidR="004D6553" w:rsidRPr="00FB368F" w:rsidRDefault="004D6553" w:rsidP="00B6224B">
      <w:pPr>
        <w:pStyle w:val="ProductList-Body"/>
        <w:spacing w:after="40"/>
      </w:pPr>
      <w:r w:rsidRPr="00426103">
        <w:t>«</w:t>
      </w:r>
      <w:r>
        <w:t> </w:t>
      </w:r>
      <w:r>
        <w:rPr>
          <w:b/>
          <w:color w:val="00188F"/>
        </w:rPr>
        <w:t>Cache</w:t>
      </w:r>
      <w:r>
        <w:t> </w:t>
      </w:r>
      <w:r w:rsidRPr="00426103">
        <w:t>»</w:t>
      </w:r>
      <w:r>
        <w:t xml:space="preserve"> désigne un déploiement du Service de Cache créé par vous, de façon à ce que ses Points de Terminaison de Cache soient répertoriés dans l’onglet Cache du Portail de Gestion.</w:t>
      </w:r>
    </w:p>
    <w:p w14:paraId="50281069" w14:textId="77777777" w:rsidR="004D6553" w:rsidRPr="00FB368F" w:rsidRDefault="004D6553" w:rsidP="00B6224B">
      <w:pPr>
        <w:pStyle w:val="ProductList-Body"/>
        <w:spacing w:after="40"/>
      </w:pPr>
      <w:r w:rsidRPr="00426103">
        <w:t>«</w:t>
      </w:r>
      <w:r>
        <w:t> </w:t>
      </w:r>
      <w:r>
        <w:rPr>
          <w:b/>
          <w:color w:val="00188F"/>
        </w:rPr>
        <w:t>Points de Terminaison de Cache</w:t>
      </w:r>
      <w:r>
        <w:t> </w:t>
      </w:r>
      <w:r w:rsidRPr="00426103">
        <w:t>»</w:t>
      </w:r>
      <w:r>
        <w:t xml:space="preserve"> désigne les points de terminaison permettant l’accès à un Cache.</w:t>
      </w:r>
    </w:p>
    <w:p w14:paraId="2C0A6E27" w14:textId="77777777" w:rsidR="004D6553" w:rsidRPr="00FB368F" w:rsidRDefault="004D6553" w:rsidP="00B6224B">
      <w:pPr>
        <w:pStyle w:val="ProductList-Body"/>
        <w:spacing w:after="40"/>
      </w:pPr>
      <w:r w:rsidRPr="00426103">
        <w:lastRenderedPageBreak/>
        <w:t>«</w:t>
      </w:r>
      <w:r>
        <w:t> </w:t>
      </w:r>
      <w:r>
        <w:rPr>
          <w:b/>
          <w:color w:val="00188F"/>
        </w:rPr>
        <w:t>Minutes de Déploiement</w:t>
      </w:r>
      <w:r>
        <w:t> </w:t>
      </w:r>
      <w:r w:rsidRPr="00426103">
        <w:t>»</w:t>
      </w:r>
      <w:r>
        <w:t xml:space="preserve"> correspond au nombre total de minutes pendant lesquelles un Cache donné a été déployé dans Microsoft Azure au cours d’un mois de facturation.</w:t>
      </w:r>
    </w:p>
    <w:p w14:paraId="27309820" w14:textId="77777777" w:rsidR="004D6553" w:rsidRPr="00FB368F" w:rsidRDefault="004D6553"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Caches que vous déployez au cours d’un mois de facturation d’un abonnement Microsoft Azure donné.</w:t>
      </w:r>
    </w:p>
    <w:p w14:paraId="55C6BD1B" w14:textId="77777777" w:rsidR="007A24E0" w:rsidRPr="00FB368F" w:rsidRDefault="007A24E0" w:rsidP="00B6224B">
      <w:pPr>
        <w:pStyle w:val="ProductList-Body"/>
      </w:pPr>
    </w:p>
    <w:p w14:paraId="4854AF16" w14:textId="6C3A1854" w:rsidR="004D6553" w:rsidRPr="00FB368F" w:rsidRDefault="004D6553" w:rsidP="00B6224B">
      <w:pPr>
        <w:pStyle w:val="ProductList-Body"/>
      </w:pPr>
      <w:r>
        <w:rPr>
          <w:b/>
          <w:color w:val="00188F"/>
        </w:rPr>
        <w:t>Temps d’Indisponibilité</w:t>
      </w:r>
      <w:r>
        <w:t> </w:t>
      </w:r>
      <w:r w:rsidRPr="006E70DE">
        <w:t>:</w:t>
      </w:r>
      <w:r>
        <w:t xml:space="preserve"> nombre total de Minutes de Déploiement, cumulées pour l’ensemble des Caches que vous déployez au titre d’un abonnement Microsoft Azure donné, pendant lesquelles un Cache n’est pas disponible. Une minute est considérée comme indisponible pour un Cache donné lorsque la connectivité est perdue pendant cette minute entre un ou plusieurs Points de Terminaison de Cache associés au Cache et les passerelles Internet de Microsoft.</w:t>
      </w:r>
    </w:p>
    <w:p w14:paraId="44518608" w14:textId="77777777" w:rsidR="007A24E0" w:rsidRPr="00FB368F" w:rsidRDefault="007A24E0" w:rsidP="00B6224B">
      <w:pPr>
        <w:pStyle w:val="ProductList-Body"/>
      </w:pPr>
    </w:p>
    <w:p w14:paraId="73CDAEF0" w14:textId="0BC43A7E" w:rsidR="004D6553" w:rsidRPr="00FB368F" w:rsidRDefault="004D655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34BD261F" w14:textId="77777777" w:rsidR="004D6553" w:rsidRPr="00FB368F" w:rsidRDefault="004D6553" w:rsidP="00B6224B">
      <w:pPr>
        <w:pStyle w:val="ProductList-Body"/>
      </w:pPr>
    </w:p>
    <w:p w14:paraId="576C53B1" w14:textId="3A8A9290" w:rsidR="004D6553"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1D3A4BC" w14:textId="061B64BD" w:rsidR="004D6553" w:rsidRPr="00FB368F" w:rsidRDefault="004D655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D6553" w:rsidRPr="002928A2" w14:paraId="7A519F43" w14:textId="77777777" w:rsidTr="00183F48">
        <w:trPr>
          <w:tblHeader/>
        </w:trPr>
        <w:tc>
          <w:tcPr>
            <w:tcW w:w="5400" w:type="dxa"/>
            <w:shd w:val="clear" w:color="auto" w:fill="0072C6"/>
          </w:tcPr>
          <w:p w14:paraId="5F63AEAA" w14:textId="77777777" w:rsidR="004D6553" w:rsidRPr="001A0074" w:rsidRDefault="004D655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E309F08" w14:textId="77777777" w:rsidR="004D6553" w:rsidRPr="001A0074" w:rsidRDefault="004D6553" w:rsidP="00B6224B">
            <w:pPr>
              <w:pStyle w:val="ProductList-OfferingBody"/>
              <w:jc w:val="center"/>
              <w:rPr>
                <w:color w:val="FFFFFF" w:themeColor="background1"/>
              </w:rPr>
            </w:pPr>
            <w:r>
              <w:rPr>
                <w:color w:val="FFFFFF" w:themeColor="background1"/>
              </w:rPr>
              <w:t>Avoir Service</w:t>
            </w:r>
          </w:p>
        </w:tc>
      </w:tr>
      <w:tr w:rsidR="007A24E0" w:rsidRPr="002928A2" w14:paraId="7CA4AF02" w14:textId="77777777" w:rsidTr="00183F48">
        <w:tc>
          <w:tcPr>
            <w:tcW w:w="5400" w:type="dxa"/>
          </w:tcPr>
          <w:p w14:paraId="2857D7BC" w14:textId="40C30027" w:rsidR="007A24E0" w:rsidRPr="0076238C" w:rsidRDefault="007A24E0" w:rsidP="00B6224B">
            <w:pPr>
              <w:pStyle w:val="ProductList-OfferingBody"/>
              <w:jc w:val="center"/>
            </w:pPr>
            <w:r>
              <w:t>&lt; 99,9 %</w:t>
            </w:r>
          </w:p>
        </w:tc>
        <w:tc>
          <w:tcPr>
            <w:tcW w:w="5400" w:type="dxa"/>
          </w:tcPr>
          <w:p w14:paraId="4CFC0DA7" w14:textId="41B80399" w:rsidR="007A24E0" w:rsidRPr="0076238C" w:rsidRDefault="007A24E0" w:rsidP="00B6224B">
            <w:pPr>
              <w:pStyle w:val="ProductList-OfferingBody"/>
              <w:jc w:val="center"/>
            </w:pPr>
            <w:r>
              <w:t>10</w:t>
            </w:r>
            <w:r w:rsidR="00427BA8">
              <w:t xml:space="preserve"> </w:t>
            </w:r>
            <w:r>
              <w:t>%</w:t>
            </w:r>
          </w:p>
        </w:tc>
      </w:tr>
      <w:tr w:rsidR="007A24E0" w:rsidRPr="002928A2" w14:paraId="2E089535" w14:textId="77777777" w:rsidTr="00183F48">
        <w:tc>
          <w:tcPr>
            <w:tcW w:w="5400" w:type="dxa"/>
          </w:tcPr>
          <w:p w14:paraId="54DADCC8" w14:textId="13E9B096" w:rsidR="007A24E0" w:rsidRPr="0076238C" w:rsidRDefault="007A24E0" w:rsidP="00B6224B">
            <w:pPr>
              <w:pStyle w:val="ProductList-OfferingBody"/>
              <w:jc w:val="center"/>
            </w:pPr>
            <w:r>
              <w:t>&lt; 99 %</w:t>
            </w:r>
          </w:p>
        </w:tc>
        <w:tc>
          <w:tcPr>
            <w:tcW w:w="5400" w:type="dxa"/>
          </w:tcPr>
          <w:p w14:paraId="6B54C4A3" w14:textId="4B6EDD26" w:rsidR="007A24E0" w:rsidRPr="0076238C" w:rsidRDefault="007A24E0" w:rsidP="00B6224B">
            <w:pPr>
              <w:pStyle w:val="ProductList-OfferingBody"/>
              <w:jc w:val="center"/>
            </w:pPr>
            <w:r>
              <w:t>25</w:t>
            </w:r>
            <w:r w:rsidR="00427BA8">
              <w:t xml:space="preserve"> </w:t>
            </w:r>
            <w:r>
              <w:t>%</w:t>
            </w:r>
          </w:p>
        </w:tc>
      </w:tr>
    </w:tbl>
    <w:p w14:paraId="1A50CCA0" w14:textId="77777777" w:rsidR="004D6553" w:rsidRPr="00FB368F" w:rsidRDefault="004D6553" w:rsidP="00B6224B">
      <w:pPr>
        <w:pStyle w:val="ProductList-Body"/>
      </w:pPr>
    </w:p>
    <w:p w14:paraId="60C902E8" w14:textId="2FEDDC7D" w:rsidR="004D6553" w:rsidRPr="00F401D9" w:rsidRDefault="004D6553" w:rsidP="00B6224B">
      <w:pPr>
        <w:pStyle w:val="ProductList-Body"/>
        <w:rPr>
          <w:spacing w:val="-1"/>
        </w:rPr>
      </w:pPr>
      <w:r w:rsidRPr="00F401D9">
        <w:rPr>
          <w:b/>
          <w:color w:val="00188F"/>
          <w:spacing w:val="-1"/>
        </w:rPr>
        <w:t>Exceptions de Niveau de Service</w:t>
      </w:r>
      <w:r w:rsidRPr="00F401D9">
        <w:rPr>
          <w:spacing w:val="-1"/>
        </w:rPr>
        <w:t> </w:t>
      </w:r>
      <w:r w:rsidRPr="006E70DE">
        <w:rPr>
          <w:spacing w:val="-1"/>
        </w:rPr>
        <w:t>:</w:t>
      </w:r>
      <w:r w:rsidRPr="00F401D9">
        <w:rPr>
          <w:spacing w:val="-1"/>
        </w:rPr>
        <w:t xml:space="preserve"> les Niveaux de Service et Avoirs Service s’appliquent à votre utilisation du Service de Cache, qui inclut le Service de Cache Géré ou le Service de Cache Redis Azure Standard. L’édition De Base du Service de Cache Redis Azure n’est pas couverte par le présent SLA.</w:t>
      </w:r>
    </w:p>
    <w:p w14:paraId="6C1F911D"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4DBFC2B" w14:textId="426B586A" w:rsidR="007A24E0" w:rsidRPr="008E64FF" w:rsidRDefault="007A24E0" w:rsidP="00B6224B">
      <w:pPr>
        <w:pStyle w:val="ProductList-Offering2Heading"/>
        <w:tabs>
          <w:tab w:val="clear" w:pos="360"/>
          <w:tab w:val="clear" w:pos="720"/>
          <w:tab w:val="clear" w:pos="1080"/>
        </w:tabs>
        <w:outlineLvl w:val="2"/>
        <w:rPr>
          <w:lang w:eastAsia="en-US" w:bidi="ar-SA"/>
        </w:rPr>
      </w:pPr>
      <w:bookmarkStart w:id="157" w:name="_Toc36539158"/>
      <w:r w:rsidRPr="008E64FF">
        <w:rPr>
          <w:lang w:eastAsia="en-US" w:bidi="ar-SA"/>
        </w:rPr>
        <w:t>Service CDN</w:t>
      </w:r>
      <w:bookmarkEnd w:id="157"/>
    </w:p>
    <w:p w14:paraId="1E5528F3" w14:textId="5B450863" w:rsidR="007A24E0" w:rsidRPr="00FB368F" w:rsidRDefault="007A24E0" w:rsidP="00B6224B">
      <w:pPr>
        <w:pStyle w:val="ProductList-Body"/>
      </w:pPr>
      <w:r>
        <w:rPr>
          <w:b/>
          <w:color w:val="00188F"/>
        </w:rPr>
        <w:t>Temps d’Indisponibilité</w:t>
      </w:r>
      <w:r w:rsidR="00034B3F">
        <w:t> </w:t>
      </w:r>
      <w:r w:rsidR="00034B3F" w:rsidRPr="006E70DE">
        <w:t>:</w:t>
      </w:r>
      <w:r w:rsidR="00034B3F">
        <w:t xml:space="preserve"> </w:t>
      </w:r>
      <w:r>
        <w:t>Pour évaluer le Temps d’Indisponibilité, Microsoft vérifiera les données collectées par tout système de mesure indépendant que vous utilisez.</w:t>
      </w:r>
    </w:p>
    <w:p w14:paraId="7C37F9DC" w14:textId="77777777" w:rsidR="007A24E0" w:rsidRPr="00FB368F" w:rsidRDefault="007A24E0" w:rsidP="00B6224B">
      <w:pPr>
        <w:pStyle w:val="ProductList-Body"/>
      </w:pPr>
    </w:p>
    <w:p w14:paraId="4410BE08" w14:textId="00BB9A09" w:rsidR="007A24E0" w:rsidRPr="00FB368F" w:rsidRDefault="007A24E0" w:rsidP="00B6224B">
      <w:pPr>
        <w:pStyle w:val="ProductList-Body"/>
      </w:pPr>
      <w:r>
        <w:t>Vous devez sélectionner un ensemble d’agents dans la liste du système de mesure répertoriant les agents standard qui sont généralement disponibles et qui représentent au moins cinq lieux géographiques différents dans les principales zones métropolitaines du monde (à l’exception de</w:t>
      </w:r>
      <w:r w:rsidR="00823101">
        <w:t> </w:t>
      </w:r>
      <w:r>
        <w:t xml:space="preserve">la République populaire de Chine). </w:t>
      </w:r>
    </w:p>
    <w:p w14:paraId="71140282" w14:textId="77777777" w:rsidR="007A24E0" w:rsidRPr="00FB368F" w:rsidRDefault="007A24E0" w:rsidP="00B6224B">
      <w:pPr>
        <w:pStyle w:val="ProductList-Body"/>
      </w:pPr>
    </w:p>
    <w:p w14:paraId="515704E2" w14:textId="77777777" w:rsidR="007A24E0" w:rsidRPr="00FB368F" w:rsidRDefault="007A24E0" w:rsidP="00B6224B">
      <w:pPr>
        <w:pStyle w:val="ProductList-Body"/>
      </w:pPr>
      <w:r>
        <w:t>Les tests du Système de Mesure sont configurés (à une fréquence d’au moins un test par heure et par agent) pour réaliser une opération HTTP GET selon le modèle ci-dessous </w:t>
      </w:r>
      <w:r w:rsidRPr="006E70DE">
        <w:t>:</w:t>
      </w:r>
      <w:r>
        <w:t xml:space="preserve"> </w:t>
      </w:r>
    </w:p>
    <w:p w14:paraId="126332FD" w14:textId="21F82869" w:rsidR="007A24E0" w:rsidRPr="00FB368F" w:rsidRDefault="007A24E0" w:rsidP="00B6224B">
      <w:pPr>
        <w:pStyle w:val="ProductList-Body"/>
        <w:numPr>
          <w:ilvl w:val="0"/>
          <w:numId w:val="2"/>
        </w:numPr>
      </w:pPr>
      <w:r>
        <w:t>Un fichier test est placé au niveau de votre point d’origine (par exemple, le compte de Stockage Azure).</w:t>
      </w:r>
    </w:p>
    <w:p w14:paraId="02A7C212" w14:textId="4280C863" w:rsidR="007A24E0" w:rsidRPr="00FB368F" w:rsidRDefault="007A24E0" w:rsidP="00B6224B">
      <w:pPr>
        <w:pStyle w:val="ProductList-Body"/>
        <w:numPr>
          <w:ilvl w:val="0"/>
          <w:numId w:val="2"/>
        </w:numPr>
      </w:pPr>
      <w:r>
        <w:t>L’opération GET récupère le fichier via le Service CDN, en demandant l’objet au nom d’hôte du nom de domaine Microsoft Azure approprié.</w:t>
      </w:r>
    </w:p>
    <w:p w14:paraId="78CCDBD1" w14:textId="61945D7F" w:rsidR="007A24E0" w:rsidRPr="00FB368F" w:rsidRDefault="007A24E0" w:rsidP="00B6224B">
      <w:pPr>
        <w:pStyle w:val="ProductList-Body"/>
        <w:numPr>
          <w:ilvl w:val="0"/>
          <w:numId w:val="2"/>
        </w:numPr>
      </w:pPr>
      <w:r>
        <w:t>Le fichier test doit satisfaire les critères suivants </w:t>
      </w:r>
      <w:r w:rsidRPr="006E70DE">
        <w:t>:</w:t>
      </w:r>
      <w:r>
        <w:t xml:space="preserve"> </w:t>
      </w:r>
    </w:p>
    <w:p w14:paraId="6619D25E" w14:textId="7096EF77" w:rsidR="007A24E0" w:rsidRPr="00FB368F" w:rsidRDefault="007A24E0" w:rsidP="00B6224B">
      <w:pPr>
        <w:pStyle w:val="ProductList-Body"/>
        <w:numPr>
          <w:ilvl w:val="0"/>
          <w:numId w:val="3"/>
        </w:numPr>
        <w:tabs>
          <w:tab w:val="clear" w:pos="360"/>
          <w:tab w:val="clear" w:pos="720"/>
        </w:tabs>
        <w:ind w:hanging="360"/>
      </w:pPr>
      <w:r>
        <w:t xml:space="preserve">L’objet test doit autoriser la mise en cache en incluant les en-têtes </w:t>
      </w:r>
      <w:r w:rsidRPr="00426103">
        <w:t>«</w:t>
      </w:r>
      <w:r>
        <w:t> Cache-control</w:t>
      </w:r>
      <w:r w:rsidR="00AB37E5">
        <w:t xml:space="preserve"> </w:t>
      </w:r>
      <w:r w:rsidRPr="006E70DE">
        <w:t>:</w:t>
      </w:r>
      <w:r>
        <w:t xml:space="preserve"> public </w:t>
      </w:r>
      <w:r w:rsidRPr="00426103">
        <w:t>»</w:t>
      </w:r>
      <w:r>
        <w:t xml:space="preserve"> explicites ou en n’incluant pas d’en-tête </w:t>
      </w:r>
      <w:r w:rsidRPr="00426103">
        <w:t>«</w:t>
      </w:r>
      <w:r>
        <w:t> Cache-Control</w:t>
      </w:r>
      <w:r w:rsidR="00AB37E5">
        <w:t xml:space="preserve"> </w:t>
      </w:r>
      <w:r w:rsidRPr="006E70DE">
        <w:t>:</w:t>
      </w:r>
      <w:r>
        <w:t xml:space="preserve"> private </w:t>
      </w:r>
      <w:r w:rsidRPr="00426103">
        <w:t>»</w:t>
      </w:r>
      <w:r>
        <w:t>.</w:t>
      </w:r>
    </w:p>
    <w:p w14:paraId="07A85138" w14:textId="4026769E" w:rsidR="007A24E0" w:rsidRPr="00FB368F" w:rsidRDefault="007A24E0" w:rsidP="00B6224B">
      <w:pPr>
        <w:pStyle w:val="ProductList-Body"/>
        <w:numPr>
          <w:ilvl w:val="0"/>
          <w:numId w:val="3"/>
        </w:numPr>
        <w:tabs>
          <w:tab w:val="clear" w:pos="360"/>
          <w:tab w:val="clear" w:pos="720"/>
        </w:tabs>
        <w:ind w:hanging="360"/>
      </w:pPr>
      <w:r>
        <w:t xml:space="preserve">L’objet test doit être un fichier dont la taille est comprise entre 50 Ko et 1 Mo. </w:t>
      </w:r>
    </w:p>
    <w:p w14:paraId="5F40887D" w14:textId="079BDD43" w:rsidR="007A24E0" w:rsidRPr="00FB368F" w:rsidRDefault="007A24E0" w:rsidP="00B6224B">
      <w:pPr>
        <w:pStyle w:val="ProductList-Body"/>
        <w:numPr>
          <w:ilvl w:val="0"/>
          <w:numId w:val="3"/>
        </w:numPr>
        <w:tabs>
          <w:tab w:val="clear" w:pos="360"/>
          <w:tab w:val="clear" w:pos="720"/>
        </w:tabs>
        <w:ind w:hanging="360"/>
      </w:pPr>
      <w:r>
        <w:t>Toute mesure provenant d’un agent ayant rencontré des problèmes techniques au cours de la période de mesure est extraite des données brutes.</w:t>
      </w:r>
    </w:p>
    <w:p w14:paraId="65349407" w14:textId="77777777" w:rsidR="007A24E0" w:rsidRPr="00FB368F" w:rsidRDefault="007A24E0" w:rsidP="00B6224B">
      <w:pPr>
        <w:pStyle w:val="ProductList-Body"/>
      </w:pPr>
    </w:p>
    <w:p w14:paraId="0CE53DA4" w14:textId="318BE26E" w:rsidR="007A24E0" w:rsidRPr="00FB368F" w:rsidRDefault="007A24E0" w:rsidP="00B6224B">
      <w:pPr>
        <w:pStyle w:val="ProductList-Body"/>
      </w:pPr>
      <w:r>
        <w:rPr>
          <w:b/>
          <w:color w:val="00188F"/>
        </w:rPr>
        <w:t>Pourcentage de Temps de Disponibilité Mensuel</w:t>
      </w:r>
      <w:r>
        <w:t> </w:t>
      </w:r>
      <w:r w:rsidRPr="006E70DE">
        <w:t>:</w:t>
      </w:r>
      <w:r>
        <w:t xml:space="preserve"> désigne le pourcentage de transactions HTTP au cours desquelles le CDN a répondu aux requêtes du client et fourni le contenu demandé sans erreur. Il est calculé sur la base du nombre de fois où l’objet a été fourni avec succès, divisé</w:t>
      </w:r>
      <w:r w:rsidR="00057171">
        <w:t> </w:t>
      </w:r>
      <w:r>
        <w:t>par le nombre total de requêtes (après avoir ôté les données erronées).</w:t>
      </w:r>
    </w:p>
    <w:p w14:paraId="61EFF1D5" w14:textId="77777777" w:rsidR="007A24E0" w:rsidRPr="00FB368F" w:rsidRDefault="007A24E0" w:rsidP="00B6224B">
      <w:pPr>
        <w:pStyle w:val="ProductList-Body"/>
      </w:pPr>
    </w:p>
    <w:p w14:paraId="23A5294A" w14:textId="1306F1AD" w:rsidR="007A24E0" w:rsidRPr="00FB368F" w:rsidRDefault="007A24E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24E0" w:rsidRPr="002928A2" w14:paraId="49A16480" w14:textId="77777777" w:rsidTr="00183F48">
        <w:trPr>
          <w:tblHeader/>
        </w:trPr>
        <w:tc>
          <w:tcPr>
            <w:tcW w:w="5400" w:type="dxa"/>
            <w:shd w:val="clear" w:color="auto" w:fill="0072C6"/>
          </w:tcPr>
          <w:p w14:paraId="122DD2BA" w14:textId="77777777" w:rsidR="007A24E0" w:rsidRPr="001A0074" w:rsidRDefault="007A24E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9F10E" w14:textId="77777777" w:rsidR="007A24E0" w:rsidRPr="001A0074" w:rsidRDefault="007A24E0" w:rsidP="00B6224B">
            <w:pPr>
              <w:pStyle w:val="ProductList-OfferingBody"/>
              <w:jc w:val="center"/>
              <w:rPr>
                <w:color w:val="FFFFFF" w:themeColor="background1"/>
              </w:rPr>
            </w:pPr>
            <w:r>
              <w:rPr>
                <w:color w:val="FFFFFF" w:themeColor="background1"/>
              </w:rPr>
              <w:t>Avoir Service</w:t>
            </w:r>
          </w:p>
        </w:tc>
      </w:tr>
      <w:tr w:rsidR="007A24E0" w:rsidRPr="002928A2" w14:paraId="4AF4B150" w14:textId="77777777" w:rsidTr="00183F48">
        <w:tc>
          <w:tcPr>
            <w:tcW w:w="5400" w:type="dxa"/>
          </w:tcPr>
          <w:p w14:paraId="4F99681B" w14:textId="07282ADC" w:rsidR="007A24E0" w:rsidRPr="0076238C" w:rsidRDefault="007A24E0" w:rsidP="00B6224B">
            <w:pPr>
              <w:pStyle w:val="ProductList-OfferingBody"/>
              <w:jc w:val="center"/>
            </w:pPr>
            <w:r>
              <w:t>&lt; 99,9 %</w:t>
            </w:r>
          </w:p>
        </w:tc>
        <w:tc>
          <w:tcPr>
            <w:tcW w:w="5400" w:type="dxa"/>
          </w:tcPr>
          <w:p w14:paraId="4B3BA9FA" w14:textId="0B6624D9" w:rsidR="007A24E0" w:rsidRPr="0076238C" w:rsidRDefault="007A24E0" w:rsidP="00B6224B">
            <w:pPr>
              <w:pStyle w:val="ProductList-OfferingBody"/>
              <w:jc w:val="center"/>
            </w:pPr>
            <w:r>
              <w:t>10</w:t>
            </w:r>
            <w:r w:rsidR="00267602">
              <w:t xml:space="preserve"> </w:t>
            </w:r>
            <w:r>
              <w:t>%</w:t>
            </w:r>
          </w:p>
        </w:tc>
      </w:tr>
      <w:tr w:rsidR="007A24E0" w:rsidRPr="002928A2" w14:paraId="61E1A424" w14:textId="77777777" w:rsidTr="00183F48">
        <w:tc>
          <w:tcPr>
            <w:tcW w:w="5400" w:type="dxa"/>
          </w:tcPr>
          <w:p w14:paraId="28432D92" w14:textId="1F3D00D1" w:rsidR="007A24E0" w:rsidRPr="0076238C" w:rsidRDefault="007A24E0" w:rsidP="00B6224B">
            <w:pPr>
              <w:pStyle w:val="ProductList-OfferingBody"/>
              <w:jc w:val="center"/>
            </w:pPr>
            <w:r>
              <w:t>&lt; 99</w:t>
            </w:r>
            <w:r w:rsidR="00712939">
              <w:t>,5</w:t>
            </w:r>
            <w:r>
              <w:t> %</w:t>
            </w:r>
          </w:p>
        </w:tc>
        <w:tc>
          <w:tcPr>
            <w:tcW w:w="5400" w:type="dxa"/>
          </w:tcPr>
          <w:p w14:paraId="3437F5E8" w14:textId="68A05333" w:rsidR="007A24E0" w:rsidRPr="0076238C" w:rsidRDefault="007A24E0" w:rsidP="00B6224B">
            <w:pPr>
              <w:pStyle w:val="ProductList-OfferingBody"/>
              <w:jc w:val="center"/>
            </w:pPr>
            <w:r>
              <w:t>25</w:t>
            </w:r>
            <w:r w:rsidR="00267602">
              <w:t xml:space="preserve"> </w:t>
            </w:r>
            <w:r>
              <w:t>%</w:t>
            </w:r>
          </w:p>
        </w:tc>
      </w:tr>
    </w:tbl>
    <w:bookmarkStart w:id="158" w:name="_Toc457821545"/>
    <w:bookmarkStart w:id="159" w:name="CloudServices"/>
    <w:bookmarkStart w:id="160" w:name="_Toc480808119"/>
    <w:bookmarkStart w:id="161" w:name="_Toc477262568"/>
    <w:bookmarkStart w:id="162" w:name="_Toc450912769"/>
    <w:bookmarkStart w:id="163" w:name="_Toc421206038"/>
    <w:p w14:paraId="120EF2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9F37E47" w14:textId="77777777" w:rsidR="00013400" w:rsidRPr="00815D37" w:rsidRDefault="00013400" w:rsidP="00B6224B">
      <w:pPr>
        <w:pStyle w:val="ProductList-Offering2Heading"/>
        <w:keepNext/>
        <w:tabs>
          <w:tab w:val="clear" w:pos="360"/>
          <w:tab w:val="clear" w:pos="720"/>
          <w:tab w:val="clear" w:pos="1080"/>
        </w:tabs>
        <w:outlineLvl w:val="2"/>
      </w:pPr>
      <w:bookmarkStart w:id="164" w:name="_Toc36539159"/>
      <w:r>
        <w:lastRenderedPageBreak/>
        <w:t>Services cloud</w:t>
      </w:r>
      <w:bookmarkEnd w:id="158"/>
      <w:bookmarkEnd w:id="159"/>
      <w:bookmarkEnd w:id="160"/>
      <w:bookmarkEnd w:id="161"/>
      <w:bookmarkEnd w:id="164"/>
    </w:p>
    <w:p w14:paraId="5D40328C" w14:textId="77777777" w:rsidR="00013400" w:rsidRPr="00815D37" w:rsidRDefault="00013400" w:rsidP="00B6224B">
      <w:pPr>
        <w:pStyle w:val="ProductList-Body"/>
      </w:pPr>
      <w:r>
        <w:rPr>
          <w:b/>
          <w:color w:val="00188F"/>
        </w:rPr>
        <w:t>Définitions supplémentaires </w:t>
      </w:r>
      <w:r w:rsidRPr="006E70DE">
        <w:t>:</w:t>
      </w:r>
    </w:p>
    <w:p w14:paraId="02E00D04" w14:textId="77777777" w:rsidR="00013400" w:rsidRPr="00815D37" w:rsidRDefault="00013400" w:rsidP="00B6224B">
      <w:pPr>
        <w:pStyle w:val="ProductList-Body"/>
      </w:pPr>
      <w:r w:rsidRPr="00426103">
        <w:t>«</w:t>
      </w:r>
      <w:r>
        <w:t> </w:t>
      </w:r>
      <w:r>
        <w:rPr>
          <w:b/>
          <w:color w:val="00188F"/>
        </w:rPr>
        <w:t>Services de Cloud</w:t>
      </w:r>
      <w:r>
        <w:t> </w:t>
      </w:r>
      <w:r w:rsidRPr="00426103">
        <w:t>»</w:t>
      </w:r>
      <w:r>
        <w:t xml:space="preserve"> désigne un ensemble de ressources informatiques utilisées pour les Rôles Web et les Rôles de Travail.</w:t>
      </w:r>
    </w:p>
    <w:p w14:paraId="685FF1FF" w14:textId="77777777" w:rsidR="00013400" w:rsidRPr="00815D37" w:rsidRDefault="00013400" w:rsidP="00B6224B">
      <w:pPr>
        <w:pStyle w:val="ProductList-Body"/>
      </w:pPr>
      <w:r w:rsidRPr="00426103">
        <w:t>«</w:t>
      </w:r>
      <w:r>
        <w:t> </w:t>
      </w:r>
      <w:r>
        <w:rPr>
          <w:b/>
          <w:color w:val="00188F"/>
        </w:rPr>
        <w:t>Connectivité d’Instance de Rôle</w:t>
      </w:r>
      <w:r>
        <w:t> </w:t>
      </w:r>
      <w:r w:rsidRPr="00426103">
        <w:t>»</w:t>
      </w:r>
      <w:r>
        <w:t xml:space="preserve"> désigne le trafic réseau bidirectionnel entre l’instance de rôle et d’autres adresses IP utilisant les protocoles réseau TCP ou UDP pour lequel l’instance de rôle est configurée pour le trafic autorisé. Les adresses IP peuvent être des adresses IP dans le même Service de Cloud que la machine virtuelle, des adresses IP dans le même réseau virtuel que la machine virtuelle ou des adresses IP publiques routables.</w:t>
      </w:r>
    </w:p>
    <w:p w14:paraId="43D3AF89" w14:textId="77777777" w:rsidR="00013400" w:rsidRPr="00815D37" w:rsidRDefault="00013400" w:rsidP="00B6224B">
      <w:pPr>
        <w:pStyle w:val="ProductList-Body"/>
      </w:pPr>
      <w:r w:rsidRPr="00426103">
        <w:t>«</w:t>
      </w:r>
      <w:r>
        <w:t> </w:t>
      </w:r>
      <w:r>
        <w:rPr>
          <w:b/>
          <w:color w:val="00188F"/>
        </w:rPr>
        <w:t>Minutes Disponibles Maximum</w:t>
      </w:r>
      <w:r>
        <w:t> </w:t>
      </w:r>
      <w:r w:rsidRPr="00426103">
        <w:t>»</w:t>
      </w:r>
      <w:r>
        <w:t xml:space="preserve"> correspond au nombre total de minutes cumulées au cours d’un mois de facturation pour tous les rôles actifs sur Internet qui comptent au moins deux instances déployées dans différents Domaines de Mise à Jour. Ce nombre est calculé à partir du déploiement du Tenant et du démarrage des rôles associés suite à l’action initiée par le Client jusqu’au moment où celui-ci a exécuté une action susceptible de provoquer l’arrêt ou la suppression du Tenant.</w:t>
      </w:r>
    </w:p>
    <w:p w14:paraId="2B01FAD4" w14:textId="77777777" w:rsidR="00013400" w:rsidRPr="00815D37" w:rsidRDefault="00013400" w:rsidP="00B6224B">
      <w:pPr>
        <w:pStyle w:val="ProductList-Body"/>
      </w:pPr>
      <w:r w:rsidRPr="00426103">
        <w:t>«</w:t>
      </w:r>
      <w:r>
        <w:t> </w:t>
      </w:r>
      <w:r>
        <w:rPr>
          <w:b/>
          <w:color w:val="00188F"/>
        </w:rPr>
        <w:t>Tenant</w:t>
      </w:r>
      <w:r>
        <w:t> </w:t>
      </w:r>
      <w:r w:rsidRPr="00426103">
        <w:t>»</w:t>
      </w:r>
      <w:r>
        <w:t xml:space="preserve"> correspond à un ou plusieurs rôles, chacun regroupant une ou plusieurs instances de rôle déployées dans un même package.</w:t>
      </w:r>
    </w:p>
    <w:p w14:paraId="06006B9D" w14:textId="77777777" w:rsidR="00013400" w:rsidRPr="00815D37" w:rsidRDefault="00013400" w:rsidP="00B6224B">
      <w:pPr>
        <w:pStyle w:val="ProductList-Body"/>
      </w:pPr>
      <w:r w:rsidRPr="00426103">
        <w:t>«</w:t>
      </w:r>
      <w:r>
        <w:t> </w:t>
      </w:r>
      <w:r>
        <w:rPr>
          <w:b/>
          <w:color w:val="00188F"/>
        </w:rPr>
        <w:t>Domaine de Mise à Jour</w:t>
      </w:r>
      <w:r>
        <w:t> </w:t>
      </w:r>
      <w:r w:rsidRPr="00426103">
        <w:t>»</w:t>
      </w:r>
      <w:r>
        <w:t xml:space="preserve"> correspond à un ensemble d’instances Microsoft Azure auxquelles des mises à jour de la plate-forme sont appliquées de manière simultanée.</w:t>
      </w:r>
    </w:p>
    <w:p w14:paraId="592D1C48" w14:textId="77777777" w:rsidR="00013400" w:rsidRPr="00815D37" w:rsidRDefault="00013400" w:rsidP="00B6224B">
      <w:pPr>
        <w:pStyle w:val="ProductList-Body"/>
      </w:pPr>
      <w:r w:rsidRPr="00426103">
        <w:t>«</w:t>
      </w:r>
      <w:r>
        <w:t> </w:t>
      </w:r>
      <w:r>
        <w:rPr>
          <w:b/>
          <w:color w:val="00188F"/>
        </w:rPr>
        <w:t>Rôle Web</w:t>
      </w:r>
      <w:r>
        <w:t> </w:t>
      </w:r>
      <w:r w:rsidRPr="00426103">
        <w:t>»</w:t>
      </w:r>
      <w:r>
        <w:t xml:space="preserve"> est un composant des Services de Cloud exécuté dans l’environnement d’exécution Azure, qui est personnalisé pour la programmation d’applications Web prise en charge par IIS et ASP.NET.</w:t>
      </w:r>
    </w:p>
    <w:p w14:paraId="32A2E37A" w14:textId="77777777" w:rsidR="00013400" w:rsidRPr="00815D37" w:rsidRDefault="00013400" w:rsidP="00B6224B">
      <w:pPr>
        <w:pStyle w:val="ProductList-Body"/>
      </w:pPr>
      <w:r w:rsidRPr="00426103">
        <w:t>«</w:t>
      </w:r>
      <w:r>
        <w:t> </w:t>
      </w:r>
      <w:r>
        <w:rPr>
          <w:b/>
          <w:color w:val="00188F"/>
        </w:rPr>
        <w:t>Rôle de Travail</w:t>
      </w:r>
      <w:r>
        <w:t> </w:t>
      </w:r>
      <w:r w:rsidRPr="00426103">
        <w:t>»</w:t>
      </w:r>
      <w:r>
        <w:t xml:space="preserve"> est un composant des Services de Cloud exécuté dans l’environnement d’exécution Azure, utile pour le développement généralisé, et qui peut effectuer des opérations de traitement en arrière-plan pour un Rôle Web.</w:t>
      </w:r>
    </w:p>
    <w:p w14:paraId="2DFD99AF" w14:textId="77777777" w:rsidR="00013400" w:rsidRPr="00815D37" w:rsidRDefault="00013400" w:rsidP="00B6224B">
      <w:pPr>
        <w:pStyle w:val="ProductList-Body"/>
      </w:pPr>
    </w:p>
    <w:p w14:paraId="74FDAAA8" w14:textId="77777777" w:rsidR="00013400" w:rsidRPr="00815D37" w:rsidRDefault="00013400" w:rsidP="00B6224B">
      <w:pPr>
        <w:pStyle w:val="ProductList-Body"/>
      </w:pPr>
      <w:r>
        <w:rPr>
          <w:b/>
          <w:color w:val="00188F"/>
        </w:rPr>
        <w:t>Temps d’Indisponibilité </w:t>
      </w:r>
      <w:r w:rsidRPr="006E70DE">
        <w:t>:</w:t>
      </w:r>
      <w:r>
        <w:t xml:space="preserve"> Le nombre de minutes cumulées parmi les Minutes Disponibles Maximum pendant lesquelles aucune Connectivité d’Instance de Rôle n’a été disponible.</w:t>
      </w:r>
    </w:p>
    <w:p w14:paraId="4288F84D" w14:textId="77777777" w:rsidR="00013400" w:rsidRPr="00815D37" w:rsidRDefault="00013400" w:rsidP="00B6224B">
      <w:pPr>
        <w:pStyle w:val="ProductList-Body"/>
      </w:pPr>
    </w:p>
    <w:p w14:paraId="1BAA72D3" w14:textId="77777777" w:rsidR="00013400" w:rsidRPr="00815D37" w:rsidRDefault="00013400" w:rsidP="00B6224B">
      <w:pPr>
        <w:pStyle w:val="ProductList-Body"/>
      </w:pPr>
      <w:r>
        <w:rPr>
          <w:b/>
          <w:color w:val="00188F"/>
        </w:rPr>
        <w:t>Pourcentage de Temps de Disponibilité Mensuel </w:t>
      </w:r>
      <w:r w:rsidRPr="006E70DE">
        <w:t>:</w:t>
      </w:r>
      <w:r>
        <w:t xml:space="preserve"> Le Pourcentage de Temps de Disponibilité Mensuel est représenté par la formule suivante </w:t>
      </w:r>
      <w:r w:rsidRPr="006E70DE">
        <w:t>:</w:t>
      </w:r>
    </w:p>
    <w:p w14:paraId="7503BBC0" w14:textId="77777777" w:rsidR="00013400" w:rsidRPr="00815D37" w:rsidRDefault="00013400" w:rsidP="00B6224B">
      <w:pPr>
        <w:pStyle w:val="ProductList-Body"/>
      </w:pPr>
    </w:p>
    <w:p w14:paraId="2B46B04F" w14:textId="77777777" w:rsidR="00013400" w:rsidRPr="002928A2" w:rsidRDefault="00013400"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51E68E68" w14:textId="77777777" w:rsidR="00013400" w:rsidRPr="00815D37" w:rsidRDefault="00013400" w:rsidP="00B6224B">
      <w:pPr>
        <w:pStyle w:val="ProductList-Body"/>
      </w:pPr>
      <w:r>
        <w:rPr>
          <w:b/>
          <w:color w:val="00188F"/>
        </w:rPr>
        <w:t>Avoir Service</w:t>
      </w:r>
      <w:r>
        <w:t> </w:t>
      </w:r>
      <w:r w:rsidRPr="006E70DE">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0"/>
        <w:gridCol w:w="5400"/>
      </w:tblGrid>
      <w:tr w:rsidR="00013400" w:rsidRPr="002928A2" w14:paraId="48B45D3A" w14:textId="77777777" w:rsidTr="001B5349">
        <w:trPr>
          <w:tblHeader/>
        </w:trPr>
        <w:tc>
          <w:tcPr>
            <w:tcW w:w="5400" w:type="dxa"/>
            <w:shd w:val="clear" w:color="auto" w:fill="0072C6"/>
          </w:tcPr>
          <w:p w14:paraId="14F1FF1B" w14:textId="77777777" w:rsidR="00013400" w:rsidRPr="001A0074" w:rsidRDefault="0001340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2D461B0" w14:textId="77777777" w:rsidR="00013400" w:rsidRPr="001A0074" w:rsidRDefault="00013400" w:rsidP="00B6224B">
            <w:pPr>
              <w:pStyle w:val="ProductList-OfferingBody"/>
              <w:jc w:val="center"/>
              <w:rPr>
                <w:color w:val="FFFFFF" w:themeColor="background1"/>
              </w:rPr>
            </w:pPr>
            <w:r>
              <w:rPr>
                <w:color w:val="FFFFFF" w:themeColor="background1"/>
              </w:rPr>
              <w:t>Avoir Service</w:t>
            </w:r>
          </w:p>
        </w:tc>
      </w:tr>
      <w:tr w:rsidR="00013400" w:rsidRPr="002928A2" w14:paraId="13DD3059" w14:textId="77777777" w:rsidTr="001B5349">
        <w:tc>
          <w:tcPr>
            <w:tcW w:w="5400" w:type="dxa"/>
          </w:tcPr>
          <w:p w14:paraId="4A694E11" w14:textId="77777777" w:rsidR="00013400" w:rsidRPr="0076238C" w:rsidRDefault="00013400" w:rsidP="00B6224B">
            <w:pPr>
              <w:pStyle w:val="ProductList-OfferingBody"/>
              <w:jc w:val="center"/>
            </w:pPr>
            <w:r>
              <w:t>&lt; 99,95 %</w:t>
            </w:r>
          </w:p>
        </w:tc>
        <w:tc>
          <w:tcPr>
            <w:tcW w:w="5400" w:type="dxa"/>
          </w:tcPr>
          <w:p w14:paraId="44E4AD67" w14:textId="77777777" w:rsidR="00013400" w:rsidRPr="0076238C" w:rsidRDefault="00013400" w:rsidP="00B6224B">
            <w:pPr>
              <w:pStyle w:val="ProductList-OfferingBody"/>
              <w:jc w:val="center"/>
            </w:pPr>
            <w:r>
              <w:t>10 %</w:t>
            </w:r>
          </w:p>
        </w:tc>
      </w:tr>
      <w:tr w:rsidR="00013400" w:rsidRPr="002928A2" w14:paraId="3CB35D03" w14:textId="77777777" w:rsidTr="001B5349">
        <w:tc>
          <w:tcPr>
            <w:tcW w:w="5400" w:type="dxa"/>
          </w:tcPr>
          <w:p w14:paraId="27947756" w14:textId="77777777" w:rsidR="00013400" w:rsidRPr="0076238C" w:rsidRDefault="00013400" w:rsidP="00B6224B">
            <w:pPr>
              <w:pStyle w:val="ProductList-OfferingBody"/>
              <w:jc w:val="center"/>
            </w:pPr>
            <w:r>
              <w:t>&lt; 99 %</w:t>
            </w:r>
          </w:p>
        </w:tc>
        <w:tc>
          <w:tcPr>
            <w:tcW w:w="5400" w:type="dxa"/>
          </w:tcPr>
          <w:p w14:paraId="05B2F025" w14:textId="77777777" w:rsidR="00013400" w:rsidRPr="0076238C" w:rsidRDefault="00013400" w:rsidP="00B6224B">
            <w:pPr>
              <w:pStyle w:val="ProductList-OfferingBody"/>
              <w:jc w:val="center"/>
            </w:pPr>
            <w:r>
              <w:t>25 %</w:t>
            </w:r>
          </w:p>
        </w:tc>
      </w:tr>
    </w:tbl>
    <w:bookmarkStart w:id="165" w:name="_Toc500147769"/>
    <w:p w14:paraId="628795F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98381C6" w14:textId="77777777" w:rsidR="00362FF7" w:rsidRPr="00036A95" w:rsidRDefault="00362FF7" w:rsidP="00B6224B">
      <w:pPr>
        <w:pStyle w:val="ProductList-Offering2Heading"/>
        <w:tabs>
          <w:tab w:val="clear" w:pos="360"/>
          <w:tab w:val="clear" w:pos="720"/>
          <w:tab w:val="clear" w:pos="1080"/>
        </w:tabs>
        <w:outlineLvl w:val="2"/>
      </w:pPr>
      <w:bookmarkStart w:id="166" w:name="_Toc36539160"/>
      <w:r>
        <w:t>Registre de Conteneurs</w:t>
      </w:r>
      <w:bookmarkEnd w:id="165"/>
      <w:bookmarkEnd w:id="166"/>
    </w:p>
    <w:p w14:paraId="25167594" w14:textId="77777777" w:rsidR="00362FF7" w:rsidRPr="00036A95" w:rsidRDefault="00362FF7" w:rsidP="00B6224B">
      <w:pPr>
        <w:pStyle w:val="ProductList-Body"/>
      </w:pPr>
      <w:r>
        <w:rPr>
          <w:rFonts w:cstheme="minorHAnsi"/>
          <w:b/>
          <w:color w:val="00188F"/>
          <w:szCs w:val="18"/>
        </w:rPr>
        <w:t>Définitions supplémentaires </w:t>
      </w:r>
      <w:r w:rsidRPr="006E70DE">
        <w:rPr>
          <w:rFonts w:cstheme="minorHAnsi"/>
          <w:szCs w:val="18"/>
        </w:rPr>
        <w:t>:</w:t>
      </w:r>
    </w:p>
    <w:p w14:paraId="69A970C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Registre</w:t>
      </w:r>
      <w:r>
        <w:rPr>
          <w:rFonts w:eastAsia="Calibri" w:cstheme="minorHAnsi"/>
          <w:b/>
          <w:sz w:val="18"/>
          <w:szCs w:val="18"/>
        </w:rPr>
        <w:t xml:space="preserve"> </w:t>
      </w:r>
      <w:r>
        <w:rPr>
          <w:rFonts w:cstheme="minorHAnsi"/>
          <w:b/>
          <w:color w:val="00188F"/>
          <w:sz w:val="18"/>
          <w:szCs w:val="18"/>
        </w:rPr>
        <w:t>géré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toute instance de Registre de Conteneurs de Base, Standard ou Premium.</w:t>
      </w:r>
    </w:p>
    <w:p w14:paraId="24585D1C"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Point de Terminaison</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 nom de l’hôte à partir duquel les clients accèdent à un Registre géré donné pour effectuer des opérations liées à un Registre de Conteneurs. </w:t>
      </w:r>
    </w:p>
    <w:p w14:paraId="6CF8B457" w14:textId="77777777" w:rsidR="00362FF7" w:rsidRPr="002928A2" w:rsidRDefault="00362FF7" w:rsidP="00B6224B">
      <w:pPr>
        <w:spacing w:after="0"/>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Transactions</w:t>
      </w:r>
      <w:r>
        <w:rPr>
          <w:rFonts w:cstheme="minorHAnsi"/>
          <w:b/>
          <w:sz w:val="18"/>
          <w:szCs w:val="18"/>
        </w:rPr>
        <w:t xml:space="preserve"> </w:t>
      </w:r>
      <w:r>
        <w:rPr>
          <w:rFonts w:cstheme="minorHAnsi"/>
          <w:b/>
          <w:color w:val="00188F"/>
          <w:sz w:val="18"/>
          <w:szCs w:val="18"/>
        </w:rPr>
        <w:t>de Registre</w:t>
      </w:r>
      <w:r>
        <w:rPr>
          <w:rFonts w:cstheme="minorHAnsi"/>
          <w:sz w:val="18"/>
          <w:szCs w:val="18"/>
        </w:rPr>
        <w:t> </w:t>
      </w:r>
      <w:r w:rsidRPr="00426103">
        <w:rPr>
          <w:rFonts w:cstheme="minorHAnsi"/>
          <w:sz w:val="18"/>
          <w:szCs w:val="18"/>
        </w:rPr>
        <w:t>»</w:t>
      </w:r>
      <w:r>
        <w:rPr>
          <w:rFonts w:cstheme="minorHAnsi"/>
          <w:sz w:val="18"/>
          <w:szCs w:val="18"/>
        </w:rPr>
        <w:t xml:space="preserve"> désigne l’ensemble de demandes de transaction envoyées du client au Point de Terminaison de Registre. </w:t>
      </w:r>
    </w:p>
    <w:p w14:paraId="1C2B5E26"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Minutes</w:t>
      </w:r>
      <w:r>
        <w:rPr>
          <w:rFonts w:eastAsia="Calibri" w:cstheme="minorHAnsi"/>
          <w:b/>
          <w:bCs/>
          <w:sz w:val="18"/>
          <w:szCs w:val="18"/>
        </w:rPr>
        <w:t xml:space="preserve"> </w:t>
      </w:r>
      <w:r>
        <w:rPr>
          <w:rFonts w:cstheme="minorHAnsi"/>
          <w:b/>
          <w:color w:val="00188F"/>
          <w:sz w:val="18"/>
          <w:szCs w:val="18"/>
        </w:rPr>
        <w:t>Disponibles</w:t>
      </w:r>
      <w:r>
        <w:rPr>
          <w:rFonts w:eastAsia="Calibri" w:cstheme="minorHAnsi"/>
          <w:b/>
          <w:bCs/>
          <w:sz w:val="18"/>
          <w:szCs w:val="18"/>
        </w:rPr>
        <w:t xml:space="preserve"> </w:t>
      </w:r>
      <w:r>
        <w:rPr>
          <w:rFonts w:cstheme="minorHAnsi"/>
          <w:b/>
          <w:color w:val="00188F"/>
          <w:sz w:val="18"/>
          <w:szCs w:val="18"/>
        </w:rPr>
        <w:t>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de minutes pendant lesquelles un Registre de Conteneurs Gérés spécifique a été déployé par le Client dans un abonnement Microsoft au cours d’un mois de facturation.</w:t>
      </w:r>
    </w:p>
    <w:p w14:paraId="46C7AB0D" w14:textId="77777777" w:rsidR="00362FF7" w:rsidRPr="002928A2" w:rsidRDefault="00362FF7" w:rsidP="00B6224B">
      <w:pPr>
        <w:spacing w:after="0"/>
        <w:rPr>
          <w:sz w:val="18"/>
          <w:szCs w:val="18"/>
        </w:rPr>
      </w:pPr>
      <w:r w:rsidRPr="00426103">
        <w:rPr>
          <w:rFonts w:eastAsia="Calibri" w:cstheme="minorHAnsi"/>
          <w:sz w:val="18"/>
          <w:szCs w:val="18"/>
        </w:rPr>
        <w:t>«</w:t>
      </w:r>
      <w:r>
        <w:rPr>
          <w:rFonts w:eastAsia="Calibri" w:cstheme="minorHAnsi"/>
          <w:sz w:val="18"/>
          <w:szCs w:val="18"/>
        </w:rPr>
        <w:t> </w:t>
      </w:r>
      <w:r>
        <w:rPr>
          <w:rFonts w:cstheme="minorHAnsi"/>
          <w:b/>
          <w:color w:val="00188F"/>
          <w:sz w:val="18"/>
          <w:szCs w:val="18"/>
        </w:rPr>
        <w:t>Temps d’Indisponibilité</w:t>
      </w:r>
      <w:r>
        <w:rPr>
          <w:rFonts w:eastAsia="Calibri" w:cstheme="minorHAnsi"/>
          <w:sz w:val="18"/>
          <w:szCs w:val="18"/>
        </w:rPr>
        <w:t> </w:t>
      </w:r>
      <w:r w:rsidRPr="00426103">
        <w:rPr>
          <w:rFonts w:eastAsia="Calibri" w:cstheme="minorHAnsi"/>
          <w:sz w:val="18"/>
          <w:szCs w:val="18"/>
        </w:rPr>
        <w:t>»</w:t>
      </w:r>
      <w:r>
        <w:rPr>
          <w:rFonts w:eastAsia="Calibri" w:cstheme="minorHAnsi"/>
          <w:sz w:val="18"/>
          <w:szCs w:val="18"/>
        </w:rPr>
        <w:t xml:space="preserve"> désigne le nombre total de minutes dans les Minutes Disponibles Maximum pendant lesquelles le Registre de Conteneurs Gérés n’est pas disponible. Une minute est comptabilisée dans le temps d’indisponibilité lorsque toutes les tentatives continues d’envoi de Transactions de Registre reçoivent un Code d’Erreur ou ne répondent pas pendant le Temps de Traitement Maximal indiqué dans le tableau ci-dessous.</w:t>
      </w:r>
    </w:p>
    <w:tbl>
      <w:tblPr>
        <w:tblStyle w:val="ListTable6Colorful1"/>
        <w:tblW w:w="502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6"/>
        <w:gridCol w:w="5452"/>
      </w:tblGrid>
      <w:tr w:rsidR="00362FF7" w:rsidRPr="002928A2" w14:paraId="3FA00A0E" w14:textId="77777777" w:rsidTr="00B23FCD">
        <w:trPr>
          <w:cnfStyle w:val="100000000000" w:firstRow="1" w:lastRow="0" w:firstColumn="0" w:lastColumn="0" w:oddVBand="0" w:evenVBand="0" w:oddHBand="0" w:evenHBand="0" w:firstRowFirstColumn="0" w:firstRowLastColumn="0" w:lastRowFirstColumn="0" w:lastRowLastColumn="0"/>
          <w:trHeight w:val="260"/>
        </w:trPr>
        <w:tc>
          <w:tcPr>
            <w:cnfStyle w:val="001000000000" w:firstRow="0" w:lastRow="0" w:firstColumn="1" w:lastColumn="0" w:oddVBand="0" w:evenVBand="0" w:oddHBand="0" w:evenHBand="0" w:firstRowFirstColumn="0" w:firstRowLastColumn="0" w:lastRowFirstColumn="0" w:lastRowLastColumn="0"/>
            <w:tcW w:w="2487" w:type="pct"/>
            <w:tcBorders>
              <w:bottom w:val="none" w:sz="0" w:space="0" w:color="auto"/>
            </w:tcBorders>
            <w:shd w:val="clear" w:color="auto" w:fill="0070C0"/>
          </w:tcPr>
          <w:p w14:paraId="74F9E3FE" w14:textId="77777777" w:rsidR="00362FF7" w:rsidRPr="00B23FCD" w:rsidRDefault="00362FF7" w:rsidP="00B6224B">
            <w:pPr>
              <w:jc w:val="center"/>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Types de transaction</w:t>
            </w:r>
          </w:p>
        </w:tc>
        <w:tc>
          <w:tcPr>
            <w:tcW w:w="2513" w:type="pct"/>
            <w:tcBorders>
              <w:bottom w:val="none" w:sz="0" w:space="0" w:color="auto"/>
            </w:tcBorders>
            <w:shd w:val="clear" w:color="auto" w:fill="0070C0"/>
          </w:tcPr>
          <w:p w14:paraId="31AC720C" w14:textId="77777777" w:rsidR="00362FF7" w:rsidRPr="00B23FCD" w:rsidRDefault="00362FF7" w:rsidP="00B6224B">
            <w:pPr>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sidRPr="00B23FCD">
              <w:rPr>
                <w:rFonts w:eastAsia="Calibri" w:cstheme="minorHAnsi"/>
                <w:b w:val="0"/>
                <w:bCs w:val="0"/>
                <w:color w:val="FFFFFF" w:themeColor="background1"/>
                <w:sz w:val="16"/>
                <w:szCs w:val="16"/>
              </w:rPr>
              <w:t>Temps de Traitement Maximal</w:t>
            </w:r>
          </w:p>
        </w:tc>
      </w:tr>
      <w:tr w:rsidR="00362FF7" w:rsidRPr="002928A2" w14:paraId="508CB40B" w14:textId="77777777" w:rsidTr="00B23FCD">
        <w:trPr>
          <w:trHeight w:val="260"/>
        </w:trPr>
        <w:tc>
          <w:tcPr>
            <w:cnfStyle w:val="001000000000" w:firstRow="0" w:lastRow="0" w:firstColumn="1" w:lastColumn="0" w:oddVBand="0" w:evenVBand="0" w:oddHBand="0" w:evenHBand="0" w:firstRowFirstColumn="0" w:firstRowLastColumn="0" w:lastRowFirstColumn="0" w:lastRowLastColumn="0"/>
            <w:tcW w:w="2487" w:type="pct"/>
          </w:tcPr>
          <w:p w14:paraId="79AE90CD"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Liste (Référentiel, Manifestes, Balises)</w:t>
            </w:r>
          </w:p>
        </w:tc>
        <w:tc>
          <w:tcPr>
            <w:tcW w:w="2513" w:type="pct"/>
          </w:tcPr>
          <w:p w14:paraId="38F600E2"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8 minutes</w:t>
            </w:r>
          </w:p>
        </w:tc>
      </w:tr>
      <w:tr w:rsidR="00362FF7" w:rsidRPr="002928A2" w14:paraId="14C3D0C4" w14:textId="77777777" w:rsidTr="00B23FCD">
        <w:trPr>
          <w:trHeight w:val="278"/>
        </w:trPr>
        <w:tc>
          <w:tcPr>
            <w:cnfStyle w:val="001000000000" w:firstRow="0" w:lastRow="0" w:firstColumn="1" w:lastColumn="0" w:oddVBand="0" w:evenVBand="0" w:oddHBand="0" w:evenHBand="0" w:firstRowFirstColumn="0" w:firstRowLastColumn="0" w:lastRowFirstColumn="0" w:lastRowLastColumn="0"/>
            <w:tcW w:w="2487" w:type="pct"/>
          </w:tcPr>
          <w:p w14:paraId="40E3F0F3" w14:textId="77777777" w:rsidR="00362FF7" w:rsidRPr="00CB149F" w:rsidRDefault="00362FF7" w:rsidP="00B6224B">
            <w:pPr>
              <w:jc w:val="center"/>
              <w:rPr>
                <w:rFonts w:eastAsia="Calibri" w:cstheme="minorHAnsi"/>
                <w:b w:val="0"/>
                <w:sz w:val="18"/>
                <w:szCs w:val="18"/>
              </w:rPr>
            </w:pPr>
            <w:r>
              <w:rPr>
                <w:rFonts w:eastAsia="Calibri" w:cstheme="minorHAnsi"/>
                <w:b w:val="0"/>
                <w:sz w:val="18"/>
                <w:szCs w:val="18"/>
              </w:rPr>
              <w:t>Autre</w:t>
            </w:r>
          </w:p>
        </w:tc>
        <w:tc>
          <w:tcPr>
            <w:tcW w:w="2513" w:type="pct"/>
          </w:tcPr>
          <w:p w14:paraId="039F63C9" w14:textId="77777777" w:rsidR="00362FF7" w:rsidRPr="00CB149F" w:rsidRDefault="00362FF7" w:rsidP="00B6224B">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8"/>
                <w:szCs w:val="18"/>
              </w:rPr>
            </w:pPr>
            <w:r>
              <w:rPr>
                <w:rFonts w:eastAsia="Calibri" w:cstheme="minorHAnsi"/>
                <w:sz w:val="18"/>
                <w:szCs w:val="18"/>
              </w:rPr>
              <w:t>1 minute</w:t>
            </w:r>
          </w:p>
        </w:tc>
      </w:tr>
    </w:tbl>
    <w:p w14:paraId="372CB244" w14:textId="77777777" w:rsidR="00362FF7" w:rsidRPr="00036A95" w:rsidRDefault="00362FF7" w:rsidP="00B6224B">
      <w:pPr>
        <w:pStyle w:val="ProductList-Body"/>
      </w:pPr>
    </w:p>
    <w:p w14:paraId="48BFA3FC" w14:textId="77777777" w:rsidR="00362FF7" w:rsidRPr="00036A95" w:rsidRDefault="00362FF7" w:rsidP="00B6224B">
      <w:pPr>
        <w:pStyle w:val="ProductList-Body"/>
      </w:pPr>
      <w:r>
        <w:rPr>
          <w:rFonts w:eastAsia="Calibri" w:cstheme="minorHAnsi"/>
          <w:szCs w:val="18"/>
        </w:rPr>
        <w:t xml:space="preserve">Le </w:t>
      </w:r>
      <w:r w:rsidRPr="00426103">
        <w:rPr>
          <w:rFonts w:eastAsia="Calibri" w:cstheme="minorHAnsi"/>
          <w:szCs w:val="18"/>
        </w:rPr>
        <w:t>«</w:t>
      </w:r>
      <w:r>
        <w:rPr>
          <w:rFonts w:eastAsia="Calibri" w:cstheme="minorHAnsi"/>
          <w:szCs w:val="18"/>
        </w:rPr>
        <w:t> </w:t>
      </w:r>
      <w:r>
        <w:rPr>
          <w:rFonts w:cstheme="minorHAnsi"/>
          <w:b/>
          <w:color w:val="00188F"/>
          <w:szCs w:val="18"/>
        </w:rPr>
        <w:t>Pourcentage</w:t>
      </w:r>
      <w:r>
        <w:rPr>
          <w:rFonts w:eastAsia="Calibri" w:cstheme="minorHAnsi"/>
          <w:b/>
          <w:szCs w:val="18"/>
        </w:rPr>
        <w:t xml:space="preserve"> </w:t>
      </w:r>
      <w:r>
        <w:rPr>
          <w:rFonts w:cstheme="minorHAnsi"/>
          <w:b/>
          <w:color w:val="00188F"/>
          <w:szCs w:val="18"/>
        </w:rPr>
        <w:t>de Temps d’Activité</w:t>
      </w:r>
      <w:r>
        <w:rPr>
          <w:rFonts w:eastAsia="Calibri" w:cstheme="minorHAnsi"/>
          <w:b/>
          <w:szCs w:val="18"/>
        </w:rPr>
        <w:t xml:space="preserve"> </w:t>
      </w:r>
      <w:r>
        <w:rPr>
          <w:rFonts w:cstheme="minorHAnsi"/>
          <w:b/>
          <w:color w:val="00188F"/>
          <w:szCs w:val="18"/>
        </w:rPr>
        <w:t>Mensuel</w:t>
      </w:r>
      <w:r>
        <w:rPr>
          <w:rFonts w:eastAsia="Calibri" w:cstheme="minorHAnsi"/>
          <w:szCs w:val="18"/>
        </w:rPr>
        <w:t> </w:t>
      </w:r>
      <w:r w:rsidRPr="00426103">
        <w:rPr>
          <w:rFonts w:eastAsia="Calibri" w:cstheme="minorHAnsi"/>
          <w:szCs w:val="18"/>
        </w:rPr>
        <w:t>»</w:t>
      </w:r>
      <w:r>
        <w:rPr>
          <w:rFonts w:eastAsia="Calibri" w:cstheme="minorHAnsi"/>
          <w:szCs w:val="18"/>
        </w:rPr>
        <w:t xml:space="preserve"> pour un Registre de Conteneurs Gérés est calculé à l’aide de la formule suivante </w:t>
      </w:r>
      <w:r w:rsidRPr="006E70DE">
        <w:rPr>
          <w:rFonts w:eastAsia="Calibri" w:cstheme="minorHAnsi"/>
          <w:szCs w:val="18"/>
        </w:rPr>
        <w:t>:</w:t>
      </w:r>
      <w:r>
        <w:rPr>
          <w:rFonts w:eastAsia="Calibri" w:cstheme="minorHAnsi"/>
          <w:szCs w:val="18"/>
        </w:rPr>
        <w:t xml:space="preserve"> </w:t>
      </w:r>
    </w:p>
    <w:p w14:paraId="7B02C6BF" w14:textId="77777777" w:rsidR="00362FF7" w:rsidRPr="00036A95" w:rsidRDefault="00362FF7" w:rsidP="00B6224B">
      <w:pPr>
        <w:pStyle w:val="ProductList-Body"/>
      </w:pPr>
    </w:p>
    <w:p w14:paraId="348F832D" w14:textId="77777777" w:rsidR="00362FF7" w:rsidRPr="002928A2" w:rsidRDefault="00362FF7" w:rsidP="00B6224B">
      <w:pPr>
        <w:rPr>
          <w:sz w:val="18"/>
          <w:szCs w:val="18"/>
        </w:rPr>
      </w:pPr>
      <m:oMathPara>
        <m:oMath>
          <m:r>
            <w:rPr>
              <w:rFonts w:ascii="Cambria Math" w:hAnsi="Cambria Math" w:cs="Tahoma"/>
              <w:sz w:val="18"/>
              <w:szCs w:val="18"/>
            </w:rPr>
            <m:t>% Temps de Disponibilité Mensuel=</m:t>
          </m:r>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0A81D82" w14:textId="77777777" w:rsidR="00362FF7" w:rsidRPr="002928A2" w:rsidRDefault="00362FF7" w:rsidP="00B6224B">
      <w:pPr>
        <w:spacing w:before="240" w:after="0"/>
        <w:rPr>
          <w:sz w:val="18"/>
          <w:szCs w:val="18"/>
        </w:rPr>
      </w:pPr>
      <w:r>
        <w:rPr>
          <w:rFonts w:cstheme="minorHAnsi"/>
          <w:b/>
          <w:color w:val="00188F"/>
          <w:sz w:val="18"/>
          <w:szCs w:val="18"/>
        </w:rPr>
        <w:lastRenderedPageBreak/>
        <w:t>Avoir Service </w:t>
      </w:r>
      <w:r w:rsidRPr="006E70DE">
        <w:rPr>
          <w:rFonts w:cstheme="minorHAnsi"/>
          <w:sz w:val="18"/>
          <w:szCs w:val="18"/>
        </w:rPr>
        <w:t>:</w:t>
      </w:r>
    </w:p>
    <w:tbl>
      <w:tblPr>
        <w:tblStyle w:val="ListTable6Colorful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852618" w14:paraId="5889C326" w14:textId="77777777" w:rsidTr="00B23FC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tcBorders>
              <w:bottom w:val="none" w:sz="0" w:space="0" w:color="auto"/>
            </w:tcBorders>
            <w:shd w:val="clear" w:color="auto" w:fill="0070C0"/>
          </w:tcPr>
          <w:p w14:paraId="4C80B4A1" w14:textId="77777777" w:rsidR="00362FF7" w:rsidRPr="00B23FCD" w:rsidRDefault="00362FF7" w:rsidP="00B6224B">
            <w:pPr>
              <w:pStyle w:val="ProductList-OfferingBody"/>
              <w:jc w:val="center"/>
              <w:rPr>
                <w:b w:val="0"/>
                <w:bCs w:val="0"/>
                <w:color w:val="FFFFFF" w:themeColor="background1"/>
              </w:rPr>
            </w:pPr>
            <w:r w:rsidRPr="00B23FCD">
              <w:rPr>
                <w:b w:val="0"/>
                <w:bCs w:val="0"/>
                <w:color w:val="FFFFFF" w:themeColor="background1"/>
              </w:rPr>
              <w:t xml:space="preserve">Pourcentage de Temps de Disponibilité Mensuel </w:t>
            </w:r>
          </w:p>
        </w:tc>
        <w:tc>
          <w:tcPr>
            <w:tcW w:w="2500" w:type="pct"/>
            <w:tcBorders>
              <w:bottom w:val="none" w:sz="0" w:space="0" w:color="auto"/>
            </w:tcBorders>
            <w:shd w:val="clear" w:color="auto" w:fill="0070C0"/>
          </w:tcPr>
          <w:p w14:paraId="009E6B5F" w14:textId="77777777" w:rsidR="00362FF7" w:rsidRPr="00B23FCD"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rPr>
            </w:pPr>
            <w:r w:rsidRPr="00B23FCD">
              <w:rPr>
                <w:rFonts w:eastAsiaTheme="minorHAnsi"/>
                <w:b w:val="0"/>
                <w:bCs w:val="0"/>
                <w:color w:val="FFFFFF" w:themeColor="background1"/>
              </w:rPr>
              <w:t>Avoir Service</w:t>
            </w:r>
          </w:p>
        </w:tc>
      </w:tr>
      <w:tr w:rsidR="00362FF7" w:rsidRPr="002928A2" w14:paraId="29B93AB8" w14:textId="77777777" w:rsidTr="00B23FCD">
        <w:tc>
          <w:tcPr>
            <w:cnfStyle w:val="001000000000" w:firstRow="0" w:lastRow="0" w:firstColumn="1" w:lastColumn="0" w:oddVBand="0" w:evenVBand="0" w:oddHBand="0" w:evenHBand="0" w:firstRowFirstColumn="0" w:firstRowLastColumn="0" w:lastRowFirstColumn="0" w:lastRowLastColumn="0"/>
            <w:tcW w:w="2500" w:type="pct"/>
          </w:tcPr>
          <w:p w14:paraId="38106604"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99,9 %</w:t>
            </w:r>
          </w:p>
        </w:tc>
        <w:tc>
          <w:tcPr>
            <w:tcW w:w="2500" w:type="pct"/>
          </w:tcPr>
          <w:p w14:paraId="68268B41"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10 %</w:t>
            </w:r>
          </w:p>
        </w:tc>
      </w:tr>
      <w:tr w:rsidR="00362FF7" w:rsidRPr="002928A2" w14:paraId="6E38EE01" w14:textId="77777777" w:rsidTr="00B23FCD">
        <w:trPr>
          <w:trHeight w:val="215"/>
        </w:trPr>
        <w:tc>
          <w:tcPr>
            <w:cnfStyle w:val="001000000000" w:firstRow="0" w:lastRow="0" w:firstColumn="1" w:lastColumn="0" w:oddVBand="0" w:evenVBand="0" w:oddHBand="0" w:evenHBand="0" w:firstRowFirstColumn="0" w:firstRowLastColumn="0" w:lastRowFirstColumn="0" w:lastRowLastColumn="0"/>
            <w:tcW w:w="2500" w:type="pct"/>
          </w:tcPr>
          <w:p w14:paraId="420E7338" w14:textId="77777777" w:rsidR="00362FF7" w:rsidRPr="00852618" w:rsidRDefault="00362FF7" w:rsidP="00B6224B">
            <w:pPr>
              <w:pStyle w:val="ProductList-OfferingBody"/>
              <w:jc w:val="center"/>
              <w:rPr>
                <w:rFonts w:eastAsiaTheme="minorHAnsi"/>
                <w:b w:val="0"/>
                <w:bCs w:val="0"/>
                <w:color w:val="auto"/>
              </w:rPr>
            </w:pPr>
            <w:r w:rsidRPr="00852618">
              <w:rPr>
                <w:rFonts w:eastAsiaTheme="minorHAnsi"/>
                <w:b w:val="0"/>
                <w:bCs w:val="0"/>
                <w:color w:val="auto"/>
              </w:rPr>
              <w:t>&lt; 99 %</w:t>
            </w:r>
          </w:p>
        </w:tc>
        <w:tc>
          <w:tcPr>
            <w:tcW w:w="2500" w:type="pct"/>
          </w:tcPr>
          <w:p w14:paraId="3F670509"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color w:val="auto"/>
              </w:rPr>
            </w:pPr>
            <w:r w:rsidRPr="00852618">
              <w:rPr>
                <w:rFonts w:eastAsiaTheme="minorHAnsi"/>
                <w:color w:val="auto"/>
              </w:rPr>
              <w:t>25 %</w:t>
            </w:r>
          </w:p>
        </w:tc>
      </w:tr>
    </w:tbl>
    <w:p w14:paraId="06923AB2"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2C1BBA8" w14:textId="2FDFB28D" w:rsidR="00BE3517" w:rsidRPr="009B3DC1" w:rsidRDefault="00BE3517" w:rsidP="00B6224B">
      <w:pPr>
        <w:pStyle w:val="ProductList-Offering2Heading"/>
        <w:tabs>
          <w:tab w:val="clear" w:pos="360"/>
          <w:tab w:val="clear" w:pos="720"/>
          <w:tab w:val="clear" w:pos="1080"/>
        </w:tabs>
        <w:outlineLvl w:val="2"/>
      </w:pPr>
      <w:bookmarkStart w:id="167" w:name="_Toc36539161"/>
      <w:r>
        <w:t>Catalogue de Données</w:t>
      </w:r>
      <w:bookmarkEnd w:id="162"/>
      <w:bookmarkEnd w:id="167"/>
    </w:p>
    <w:p w14:paraId="1D48EC22" w14:textId="77777777" w:rsidR="00BE3517" w:rsidRPr="009B3DC1" w:rsidRDefault="00BE3517" w:rsidP="00B6224B">
      <w:pPr>
        <w:pStyle w:val="ProductList-Body"/>
      </w:pPr>
      <w:r>
        <w:rPr>
          <w:b/>
          <w:color w:val="00188F"/>
        </w:rPr>
        <w:t>Définitions Supplémentaires </w:t>
      </w:r>
      <w:r w:rsidRPr="006E70DE">
        <w:t>:</w:t>
      </w:r>
    </w:p>
    <w:p w14:paraId="11979CE3" w14:textId="77777777" w:rsidR="00BE3517" w:rsidRPr="009B3DC1" w:rsidRDefault="00BE3517" w:rsidP="00B6224B">
      <w:pPr>
        <w:pStyle w:val="ProductList-Body"/>
      </w:pPr>
      <w:r w:rsidRPr="00426103">
        <w:t>«</w:t>
      </w:r>
      <w:r>
        <w:t> </w:t>
      </w:r>
      <w:r>
        <w:rPr>
          <w:b/>
          <w:color w:val="00188F"/>
        </w:rPr>
        <w:t>Minutes de Déploiement</w:t>
      </w:r>
      <w:r>
        <w:t> </w:t>
      </w:r>
      <w:r w:rsidRPr="00426103">
        <w:t>»</w:t>
      </w:r>
      <w:r>
        <w:t xml:space="preserve"> correspond au nombre total de minutes pour lequel un Catalogue de Données a été acheté au cours d’un mois de facturation.</w:t>
      </w:r>
    </w:p>
    <w:p w14:paraId="006A5D5A" w14:textId="77777777" w:rsidR="00BE3517" w:rsidRPr="009B3DC1" w:rsidRDefault="00BE3517" w:rsidP="00B6224B">
      <w:pPr>
        <w:pStyle w:val="ProductList-Body"/>
      </w:pPr>
    </w:p>
    <w:p w14:paraId="0B8BF19B" w14:textId="77777777" w:rsidR="00BE3517" w:rsidRPr="009B3DC1" w:rsidRDefault="00BE3517" w:rsidP="00B6224B">
      <w:pPr>
        <w:pStyle w:val="ProductList-Body"/>
      </w:pPr>
      <w:r w:rsidRPr="00426103">
        <w:t>«</w:t>
      </w:r>
      <w:r>
        <w:t> </w:t>
      </w:r>
      <w:r>
        <w:rPr>
          <w:b/>
          <w:color w:val="00188F"/>
        </w:rPr>
        <w:t>Entrées</w:t>
      </w:r>
      <w:r>
        <w:t> </w:t>
      </w:r>
      <w:r w:rsidRPr="00426103">
        <w:t>»</w:t>
      </w:r>
      <w:r>
        <w:t xml:space="preserve"> désigne tout enregistrement d’objet catalogue dans le Catalogue de Données (notamment un tableau, une vue, une mesure, un cluster ou un rapport).</w:t>
      </w:r>
    </w:p>
    <w:p w14:paraId="12C08BB9" w14:textId="77777777" w:rsidR="00BE3517" w:rsidRPr="009B3DC1" w:rsidRDefault="00BE3517" w:rsidP="00B6224B">
      <w:pPr>
        <w:pStyle w:val="ProductList-Body"/>
      </w:pPr>
      <w:r w:rsidRPr="00426103">
        <w:t>«</w:t>
      </w:r>
      <w:r>
        <w:t> </w:t>
      </w:r>
      <w:r>
        <w:rPr>
          <w:b/>
          <w:color w:val="00188F"/>
        </w:rPr>
        <w:t>Minutes Disponibles Maximum</w:t>
      </w:r>
      <w:r>
        <w:t> </w:t>
      </w:r>
      <w:r w:rsidRPr="00426103">
        <w:t>»</w:t>
      </w:r>
      <w:r>
        <w:rPr>
          <w:color w:val="000000" w:themeColor="text1"/>
        </w:rPr>
        <w:t xml:space="preserve"> </w:t>
      </w:r>
      <w:r>
        <w:rPr>
          <w:rFonts w:cs="Segoe UI"/>
          <w:color w:val="000000" w:themeColor="text1"/>
        </w:rPr>
        <w:t>correspond au nombre total de Minutes de Déploiement cumulées pour le Catalogue de Données associé à un abonnement Microsoft Azure donné au cours d’un mois de facturation.</w:t>
      </w:r>
      <w:r>
        <w:rPr>
          <w:rFonts w:cs="Segoe UI"/>
          <w:b/>
          <w:bCs/>
          <w:color w:val="000000" w:themeColor="text1"/>
        </w:rPr>
        <w:t xml:space="preserve"> </w:t>
      </w:r>
    </w:p>
    <w:p w14:paraId="7FBCF0F6" w14:textId="77777777" w:rsidR="00BE3517" w:rsidRPr="009B3DC1" w:rsidRDefault="00BE3517" w:rsidP="00B6224B">
      <w:pPr>
        <w:pStyle w:val="ProductList-Body"/>
      </w:pPr>
    </w:p>
    <w:p w14:paraId="0E751122" w14:textId="77777777" w:rsidR="00BE3517" w:rsidRPr="002928A2" w:rsidRDefault="00BE3517" w:rsidP="00B6224B">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hAnsiTheme="minorHAnsi"/>
          <w:b/>
          <w:color w:val="00188F"/>
          <w:sz w:val="18"/>
        </w:rPr>
        <w:t>Temps d’Indisponibilité</w:t>
      </w:r>
      <w:r>
        <w:rPr>
          <w:rFonts w:asciiTheme="minorHAnsi" w:hAnsiTheme="minorHAnsi"/>
          <w:b/>
          <w:sz w:val="18"/>
        </w:rPr>
        <w:t> </w:t>
      </w:r>
      <w:r w:rsidRPr="006E70DE">
        <w:rPr>
          <w:rFonts w:asciiTheme="minorHAnsi" w:hAnsiTheme="minorHAnsi"/>
          <w:sz w:val="18"/>
        </w:rPr>
        <w:t>:</w:t>
      </w:r>
      <w:r>
        <w:rPr>
          <w:rFonts w:asciiTheme="minorHAnsi" w:hAnsiTheme="minorHAnsi"/>
          <w:sz w:val="18"/>
        </w:rPr>
        <w:t xml:space="preserve"> </w:t>
      </w:r>
      <w:r>
        <w:rPr>
          <w:rFonts w:asciiTheme="minorHAnsi" w:eastAsiaTheme="minorHAnsi" w:hAnsiTheme="minorHAnsi" w:cstheme="minorBidi"/>
          <w:sz w:val="18"/>
          <w:szCs w:val="22"/>
        </w:rPr>
        <w:t>désigne le nombre total de Minutes de Déploiement cumulées pendant lesquelles le Catalogue de Données n’a pas été disponible. Une minute est comptabilisée dans le Temps d’Indisponibilité d’un Catalogue de Données lorsque toutes les tentatives des administrateurs pour ajouter ou supprimer des utilisateurs dans le Catalogue de Données ou toutes les tentatives des utilisateurs pour exécuter des appels d’API au Catalogue de Données afin d’enregistrer, de rechercher ou de supprimer des Entrées génèrent un Code d’Erreur ou ne renvoient pas de réponse dans les cinq (5) minutes.</w:t>
      </w:r>
    </w:p>
    <w:p w14:paraId="3C1EF5AE" w14:textId="77777777" w:rsidR="00BE3517" w:rsidRPr="009B3DC1" w:rsidRDefault="00BE3517" w:rsidP="00B6224B">
      <w:pPr>
        <w:pStyle w:val="ProductList-Body"/>
      </w:pPr>
    </w:p>
    <w:p w14:paraId="0AC3F41F" w14:textId="77777777" w:rsidR="00BE3517" w:rsidRDefault="00BE3517" w:rsidP="00B6224B">
      <w:pPr>
        <w:pStyle w:val="ProductList-Body"/>
        <w:rPr>
          <w:b/>
          <w:color w:val="00188F"/>
        </w:rPr>
      </w:pPr>
    </w:p>
    <w:p w14:paraId="1A790FEC" w14:textId="77777777" w:rsidR="00BE3517" w:rsidRPr="009B3DC1" w:rsidRDefault="00BE3517" w:rsidP="00B6224B">
      <w:pPr>
        <w:pStyle w:val="ProductList-Body"/>
      </w:pPr>
      <w:r>
        <w:rPr>
          <w:b/>
          <w:color w:val="00188F"/>
        </w:rPr>
        <w:t>Pourcentage de Temps de Disponibilité Mensuel </w:t>
      </w:r>
      <w:r w:rsidRPr="006E70DE">
        <w:t>:</w:t>
      </w:r>
      <w:r>
        <w:t xml:space="preserve"> Le Pourcentage de Temps de Disponibilité Mensuel est calculé à l’aide de la formule suivante </w:t>
      </w:r>
      <w:r w:rsidRPr="006E70DE">
        <w:t>:</w:t>
      </w:r>
    </w:p>
    <w:p w14:paraId="31648F3A" w14:textId="77777777" w:rsidR="00BE3517" w:rsidRPr="009B3DC1" w:rsidRDefault="00BE3517" w:rsidP="00B6224B">
      <w:pPr>
        <w:pStyle w:val="ProductList-Body"/>
      </w:pPr>
    </w:p>
    <w:p w14:paraId="79D76A46" w14:textId="77777777" w:rsidR="00BE351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8150733"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DEE6E3F" w14:textId="77777777" w:rsidTr="007B4942">
        <w:trPr>
          <w:tblHeader/>
        </w:trPr>
        <w:tc>
          <w:tcPr>
            <w:tcW w:w="5400" w:type="dxa"/>
            <w:shd w:val="clear" w:color="auto" w:fill="0072C6"/>
          </w:tcPr>
          <w:p w14:paraId="39C20E76"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4B1A406"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4BED6EAA" w14:textId="77777777" w:rsidTr="007B4942">
        <w:tc>
          <w:tcPr>
            <w:tcW w:w="5400" w:type="dxa"/>
          </w:tcPr>
          <w:p w14:paraId="0F08283A" w14:textId="77777777" w:rsidR="00BE3517" w:rsidRPr="0076238C" w:rsidRDefault="00BE3517" w:rsidP="00B6224B">
            <w:pPr>
              <w:pStyle w:val="ProductList-OfferingBody"/>
              <w:jc w:val="center"/>
            </w:pPr>
            <w:r>
              <w:t>&lt; 99,9 %</w:t>
            </w:r>
          </w:p>
        </w:tc>
        <w:tc>
          <w:tcPr>
            <w:tcW w:w="5400" w:type="dxa"/>
          </w:tcPr>
          <w:p w14:paraId="46FBFB88" w14:textId="77777777" w:rsidR="00BE3517" w:rsidRPr="0076238C" w:rsidRDefault="00BE3517" w:rsidP="00B6224B">
            <w:pPr>
              <w:pStyle w:val="ProductList-OfferingBody"/>
              <w:jc w:val="center"/>
            </w:pPr>
            <w:r>
              <w:t>10 %</w:t>
            </w:r>
          </w:p>
        </w:tc>
      </w:tr>
      <w:tr w:rsidR="00BE3517" w:rsidRPr="002928A2" w14:paraId="155502CC" w14:textId="77777777" w:rsidTr="007B4942">
        <w:tc>
          <w:tcPr>
            <w:tcW w:w="5400" w:type="dxa"/>
          </w:tcPr>
          <w:p w14:paraId="6EBB5CED" w14:textId="77777777" w:rsidR="00BE3517" w:rsidRPr="0076238C" w:rsidRDefault="00BE3517" w:rsidP="00B6224B">
            <w:pPr>
              <w:pStyle w:val="ProductList-OfferingBody"/>
              <w:jc w:val="center"/>
            </w:pPr>
            <w:r>
              <w:t>&lt; 99 %</w:t>
            </w:r>
          </w:p>
        </w:tc>
        <w:tc>
          <w:tcPr>
            <w:tcW w:w="5400" w:type="dxa"/>
          </w:tcPr>
          <w:p w14:paraId="24E8E2E4" w14:textId="77777777" w:rsidR="00BE3517" w:rsidRPr="0076238C" w:rsidRDefault="00BE3517" w:rsidP="00B6224B">
            <w:pPr>
              <w:pStyle w:val="ProductList-OfferingBody"/>
              <w:jc w:val="center"/>
            </w:pPr>
            <w:r>
              <w:t>25 %</w:t>
            </w:r>
          </w:p>
        </w:tc>
      </w:tr>
    </w:tbl>
    <w:p w14:paraId="32E27716"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F217A9B" w14:textId="32911C21" w:rsidR="00013391" w:rsidRPr="00BF480C" w:rsidRDefault="00013391" w:rsidP="00B6224B">
      <w:pPr>
        <w:pStyle w:val="ProductList-Offering2Heading"/>
        <w:tabs>
          <w:tab w:val="clear" w:pos="360"/>
          <w:tab w:val="clear" w:pos="720"/>
          <w:tab w:val="clear" w:pos="1080"/>
        </w:tabs>
        <w:outlineLvl w:val="2"/>
      </w:pPr>
      <w:bookmarkStart w:id="168" w:name="_Toc36539162"/>
      <w:r>
        <w:t>Data Factory - Exécutions d’Activité</w:t>
      </w:r>
      <w:bookmarkEnd w:id="163"/>
      <w:bookmarkEnd w:id="168"/>
    </w:p>
    <w:p w14:paraId="63AE0D06" w14:textId="77777777" w:rsidR="00013391" w:rsidRPr="00BF480C" w:rsidRDefault="00013391" w:rsidP="00B6224B">
      <w:pPr>
        <w:pStyle w:val="ProductList-Body"/>
      </w:pPr>
      <w:r>
        <w:rPr>
          <w:b/>
          <w:color w:val="00188F"/>
        </w:rPr>
        <w:t>Définitions Supplémentaires </w:t>
      </w:r>
      <w:r w:rsidRPr="006E70DE">
        <w:t>:</w:t>
      </w:r>
    </w:p>
    <w:p w14:paraId="27369D83" w14:textId="1A2FCAC4" w:rsidR="00013391" w:rsidRPr="008330F0" w:rsidRDefault="00034B3F" w:rsidP="00B6224B">
      <w:pPr>
        <w:pStyle w:val="ProductList-Body"/>
      </w:pPr>
      <w:r w:rsidRPr="00426103">
        <w:t>«</w:t>
      </w:r>
      <w:r>
        <w:t> </w:t>
      </w:r>
      <w:r w:rsidR="00013391">
        <w:rPr>
          <w:b/>
          <w:color w:val="00188F"/>
        </w:rPr>
        <w:t>Exécution d’Activité</w:t>
      </w:r>
      <w:r>
        <w:t> </w:t>
      </w:r>
      <w:r w:rsidRPr="00426103">
        <w:t>»</w:t>
      </w:r>
      <w:r w:rsidR="00013391">
        <w:t xml:space="preserve"> signifie l’exécution ou la tentative d’exécution d’une activité</w:t>
      </w:r>
      <w:r w:rsidR="00013391" w:rsidRPr="008330F0">
        <w:t>.</w:t>
      </w:r>
    </w:p>
    <w:p w14:paraId="75456781" w14:textId="1C275188" w:rsidR="00013391" w:rsidRPr="00BF480C" w:rsidRDefault="00034B3F" w:rsidP="00B6224B">
      <w:pPr>
        <w:pStyle w:val="ProductList-Body"/>
      </w:pPr>
      <w:r w:rsidRPr="00426103">
        <w:t>«</w:t>
      </w:r>
      <w:r>
        <w:t> </w:t>
      </w:r>
      <w:r w:rsidR="00013391">
        <w:rPr>
          <w:b/>
          <w:color w:val="00188F"/>
        </w:rPr>
        <w:t>Exécutions d’Activité Retardées</w:t>
      </w:r>
      <w:r>
        <w:t> </w:t>
      </w:r>
      <w:r w:rsidRPr="00426103">
        <w:t>»</w:t>
      </w:r>
      <w:r w:rsidR="00013391">
        <w:t xml:space="preserve"> désigne le nombre total de tentatives d’Exécutions d’Activité au cours desquelles le démarrage d’une activité échoue dans les quatre (4) minutes après le moment d’exécution programmé alors que toutes les dépendances préalables à l’exécution ont été satisfaites.</w:t>
      </w:r>
    </w:p>
    <w:p w14:paraId="02A0B38E" w14:textId="4D4FF020" w:rsidR="00013391" w:rsidRPr="00BF480C" w:rsidRDefault="00034B3F" w:rsidP="00B6224B">
      <w:pPr>
        <w:pStyle w:val="ProductList-Body"/>
      </w:pPr>
      <w:r w:rsidRPr="00426103">
        <w:t>«</w:t>
      </w:r>
      <w:r>
        <w:t> </w:t>
      </w:r>
      <w:r w:rsidR="00013391">
        <w:rPr>
          <w:b/>
          <w:color w:val="00188F"/>
        </w:rPr>
        <w:t>Total des Exécutions d’Activité</w:t>
      </w:r>
      <w:r>
        <w:t> </w:t>
      </w:r>
      <w:r w:rsidRPr="00426103">
        <w:t>»</w:t>
      </w:r>
      <w:r w:rsidR="00013391">
        <w:rPr>
          <w:rFonts w:cs="Tahoma"/>
        </w:rPr>
        <w:t xml:space="preserve"> désigne le nombre total de tentatives d’Exécutions d’Activité au cours d’un mois de facturation pour un Abonnement Microsoft Azure donné. </w:t>
      </w:r>
    </w:p>
    <w:p w14:paraId="6A151371" w14:textId="77777777" w:rsidR="00013391" w:rsidRPr="00BF480C" w:rsidRDefault="00013391" w:rsidP="00B6224B">
      <w:pPr>
        <w:pStyle w:val="ProductList-Body"/>
      </w:pPr>
    </w:p>
    <w:p w14:paraId="4597D37C"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990912" w14:textId="77777777" w:rsidR="00013391" w:rsidRPr="00BF480C" w:rsidRDefault="00013391" w:rsidP="00B6224B">
      <w:pPr>
        <w:pStyle w:val="ProductList-Body"/>
      </w:pPr>
    </w:p>
    <w:p w14:paraId="45FDED40" w14:textId="77777777" w:rsidR="00013391" w:rsidRPr="002928A2" w:rsidRDefault="005D64AF"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Exécutions d’Activité - Exécutions d’Activité Retardées</m:t>
              </m:r>
            </m:num>
            <m:den>
              <m:r>
                <m:rPr>
                  <m:nor/>
                </m:rPr>
                <w:rPr>
                  <w:rFonts w:ascii="Cambria Math" w:hAnsi="Cambria Math" w:cs="Tahoma"/>
                  <w:color w:val="000000" w:themeColor="text1"/>
                  <w:sz w:val="18"/>
                  <w:szCs w:val="18"/>
                </w:rPr>
                <m:t>Total des Exécutions d’Activité</m:t>
              </m:r>
            </m:den>
          </m:f>
          <m:r>
            <w:rPr>
              <w:rFonts w:ascii="Cambria Math" w:hAnsi="Cambria Math" w:cs="Tahoma"/>
              <w:color w:val="000000" w:themeColor="text1"/>
              <w:sz w:val="18"/>
              <w:szCs w:val="18"/>
            </w:rPr>
            <m:t xml:space="preserve"> x 100</m:t>
          </m:r>
        </m:oMath>
      </m:oMathPara>
    </w:p>
    <w:p w14:paraId="398397E0"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7D6F8B5B" w14:textId="77777777" w:rsidTr="00183F48">
        <w:trPr>
          <w:tblHeader/>
        </w:trPr>
        <w:tc>
          <w:tcPr>
            <w:tcW w:w="5400" w:type="dxa"/>
            <w:shd w:val="clear" w:color="auto" w:fill="0072C6"/>
          </w:tcPr>
          <w:p w14:paraId="08664E3C"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7D40FD0"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32BE30C9" w14:textId="77777777" w:rsidTr="00183F48">
        <w:tc>
          <w:tcPr>
            <w:tcW w:w="5400" w:type="dxa"/>
          </w:tcPr>
          <w:p w14:paraId="3B42185F" w14:textId="77777777" w:rsidR="00013391" w:rsidRPr="0076238C" w:rsidRDefault="00013391" w:rsidP="00B6224B">
            <w:pPr>
              <w:pStyle w:val="ProductList-OfferingBody"/>
              <w:jc w:val="center"/>
            </w:pPr>
            <w:r>
              <w:t>&lt; 99,9 %</w:t>
            </w:r>
          </w:p>
        </w:tc>
        <w:tc>
          <w:tcPr>
            <w:tcW w:w="5400" w:type="dxa"/>
          </w:tcPr>
          <w:p w14:paraId="71ADC728" w14:textId="77777777" w:rsidR="00013391" w:rsidRPr="0076238C" w:rsidRDefault="00013391" w:rsidP="00B6224B">
            <w:pPr>
              <w:pStyle w:val="ProductList-OfferingBody"/>
              <w:jc w:val="center"/>
            </w:pPr>
            <w:r>
              <w:t>10 %</w:t>
            </w:r>
          </w:p>
        </w:tc>
      </w:tr>
      <w:tr w:rsidR="00013391" w:rsidRPr="002928A2" w14:paraId="25BC0C89" w14:textId="77777777" w:rsidTr="00183F48">
        <w:tc>
          <w:tcPr>
            <w:tcW w:w="5400" w:type="dxa"/>
          </w:tcPr>
          <w:p w14:paraId="45624E2F" w14:textId="77777777" w:rsidR="00013391" w:rsidRPr="0076238C" w:rsidRDefault="00013391" w:rsidP="00B6224B">
            <w:pPr>
              <w:pStyle w:val="ProductList-OfferingBody"/>
              <w:jc w:val="center"/>
            </w:pPr>
            <w:r>
              <w:t>&lt; 99 %</w:t>
            </w:r>
          </w:p>
        </w:tc>
        <w:tc>
          <w:tcPr>
            <w:tcW w:w="5400" w:type="dxa"/>
          </w:tcPr>
          <w:p w14:paraId="675E3FA2" w14:textId="77777777" w:rsidR="00013391" w:rsidRPr="0076238C" w:rsidRDefault="00013391" w:rsidP="00B6224B">
            <w:pPr>
              <w:pStyle w:val="ProductList-OfferingBody"/>
              <w:jc w:val="center"/>
            </w:pPr>
            <w:r>
              <w:t>25 %</w:t>
            </w:r>
          </w:p>
        </w:tc>
      </w:tr>
    </w:tbl>
    <w:bookmarkStart w:id="169" w:name="_Toc421206039"/>
    <w:p w14:paraId="34FF583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1CB8DFC" w14:textId="77777777" w:rsidR="00013391" w:rsidRPr="00BF480C" w:rsidRDefault="00013391" w:rsidP="00B6224B">
      <w:pPr>
        <w:pStyle w:val="ProductList-Offering2Heading"/>
        <w:tabs>
          <w:tab w:val="clear" w:pos="360"/>
          <w:tab w:val="clear" w:pos="720"/>
          <w:tab w:val="clear" w:pos="1080"/>
        </w:tabs>
        <w:outlineLvl w:val="2"/>
      </w:pPr>
      <w:bookmarkStart w:id="170" w:name="_Toc36539163"/>
      <w:r>
        <w:lastRenderedPageBreak/>
        <w:t>Data Factory - Appels d’API</w:t>
      </w:r>
      <w:bookmarkEnd w:id="169"/>
      <w:bookmarkEnd w:id="170"/>
    </w:p>
    <w:p w14:paraId="6EF309A3" w14:textId="77777777" w:rsidR="00731EDD" w:rsidRPr="006F6A2E" w:rsidRDefault="00731EDD" w:rsidP="00B6224B">
      <w:pPr>
        <w:pStyle w:val="ProductList-Body"/>
      </w:pPr>
      <w:r w:rsidRPr="006F6A2E">
        <w:rPr>
          <w:b/>
          <w:color w:val="00188F"/>
        </w:rPr>
        <w:t>Définitions supplémentaires</w:t>
      </w:r>
      <w:r w:rsidRPr="006F6A2E">
        <w:t> </w:t>
      </w:r>
      <w:r w:rsidRPr="00731EDD">
        <w:rPr>
          <w:bCs/>
        </w:rPr>
        <w:t>:</w:t>
      </w:r>
    </w:p>
    <w:p w14:paraId="7CC59591" w14:textId="77777777" w:rsidR="00731EDD" w:rsidRPr="006F6A2E" w:rsidRDefault="00731EDD" w:rsidP="00B6224B">
      <w:pPr>
        <w:pStyle w:val="ProductList-Body"/>
      </w:pPr>
      <w:r w:rsidRPr="006F6A2E">
        <w:t>« </w:t>
      </w:r>
      <w:r w:rsidRPr="006F6A2E">
        <w:rPr>
          <w:b/>
          <w:color w:val="00188F"/>
        </w:rPr>
        <w:t>Demandes Exclues</w:t>
      </w:r>
      <w:r w:rsidRPr="006F6A2E">
        <w:t xml:space="preserve"> » désigne l’ensemble des demandes qui renvoient un code d’état HTTP 4xx autre que le code d’état HTTP 408. </w:t>
      </w:r>
    </w:p>
    <w:p w14:paraId="4307D67C" w14:textId="77777777" w:rsidR="00731EDD" w:rsidRPr="006F6A2E" w:rsidRDefault="00731EDD" w:rsidP="00B6224B">
      <w:pPr>
        <w:pStyle w:val="ProductList-Body"/>
      </w:pPr>
      <w:r w:rsidRPr="006F6A2E">
        <w:t>« </w:t>
      </w:r>
      <w:r w:rsidRPr="006F6A2E">
        <w:rPr>
          <w:b/>
          <w:color w:val="00188F"/>
        </w:rPr>
        <w:t>Demandes Inabouties</w:t>
      </w:r>
      <w:r w:rsidRPr="006F6A2E">
        <w:t xml:space="preserve"> » désigne la part totale de demandes, parmi le Total des Demandes, qui renvoient un Code d’Erreur ou un code d’état HTTP 408, ou ne renvoient pas de Code de Réussite dans un délai de deux (2) minutes. </w:t>
      </w:r>
    </w:p>
    <w:p w14:paraId="1EBC21CD" w14:textId="77777777" w:rsidR="00731EDD" w:rsidRPr="006F6A2E" w:rsidRDefault="00731EDD" w:rsidP="00B6224B">
      <w:pPr>
        <w:pStyle w:val="ProductList-Body"/>
      </w:pPr>
      <w:r w:rsidRPr="006F6A2E">
        <w:t>« </w:t>
      </w:r>
      <w:r w:rsidRPr="006F6A2E">
        <w:rPr>
          <w:b/>
          <w:color w:val="00188F"/>
        </w:rPr>
        <w:t>Ressources</w:t>
      </w:r>
      <w:r w:rsidRPr="006F6A2E">
        <w:t> » désigne les runtime d’intégration (y compris Azure, SSIS et les runtime d’intégration auto-hébergés), les déclencheurs, les pipelines, les jeux de données et services connexes créés au sein d’une Data Factory.</w:t>
      </w:r>
    </w:p>
    <w:p w14:paraId="32696547" w14:textId="77777777" w:rsidR="00731EDD" w:rsidRPr="006F6A2E" w:rsidRDefault="00731EDD" w:rsidP="00B6224B">
      <w:pPr>
        <w:pStyle w:val="ProductList-Body"/>
      </w:pPr>
      <w:r w:rsidRPr="006F6A2E">
        <w:t>« </w:t>
      </w:r>
      <w:r w:rsidRPr="006F6A2E">
        <w:rPr>
          <w:b/>
          <w:color w:val="00188F"/>
        </w:rPr>
        <w:t>Total des Demandes</w:t>
      </w:r>
      <w:r w:rsidRPr="006F6A2E">
        <w:t> » correspond à l’ensemble des demandes, à l’exception des Demandes Exclues, pour effectuer des opérations sur les Ressources au cours d’un mois de facturation pour un abonnement Microsoft Azure donné.</w:t>
      </w:r>
    </w:p>
    <w:p w14:paraId="1804D829" w14:textId="77777777" w:rsidR="00013391" w:rsidRPr="00BF480C" w:rsidRDefault="00013391" w:rsidP="00B6224B">
      <w:pPr>
        <w:pStyle w:val="ProductList-Body"/>
      </w:pPr>
    </w:p>
    <w:p w14:paraId="59075364" w14:textId="77777777" w:rsidR="007B4942" w:rsidRPr="0037096E" w:rsidRDefault="007B4942" w:rsidP="00B6224B">
      <w:pPr>
        <w:pStyle w:val="ProductList-Body"/>
      </w:pPr>
      <w:r w:rsidRPr="0037096E">
        <w:rPr>
          <w:b/>
          <w:color w:val="00188F"/>
        </w:rPr>
        <w:t>Pourcentage de Temps de Disponibilité Mensuel</w:t>
      </w:r>
      <w:r w:rsidRPr="0037096E">
        <w:t> </w:t>
      </w:r>
      <w:r w:rsidRPr="006E70DE">
        <w:rPr>
          <w:bCs/>
        </w:rPr>
        <w:t>:</w:t>
      </w:r>
      <w:r w:rsidRPr="0037096E">
        <w:t xml:space="preserve"> des appels API aux Services Data Factory, désigne le Total des Demandes moins les Demandes Inabouties, divisé par le Total des Demandes pour un mois de facturation d’un abonnement Microsoft Azure donné. Le Pourcentage de Temps de Disponibilité Mensuel est représenté par la formule suivante </w:t>
      </w:r>
      <w:r w:rsidRPr="006E70DE">
        <w:t>:</w:t>
      </w:r>
    </w:p>
    <w:p w14:paraId="09170304" w14:textId="77777777" w:rsidR="007B4942" w:rsidRPr="0037096E" w:rsidRDefault="007B4942" w:rsidP="00B6224B">
      <w:pPr>
        <w:pStyle w:val="ProductList-Body"/>
      </w:pPr>
    </w:p>
    <w:p w14:paraId="52DB6234"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 xml:space="preserve">(Total des Demandes </m:t>
              </m:r>
              <m:r>
                <m:rPr>
                  <m:nor/>
                </m:rPr>
                <w:rPr>
                  <w:rFonts w:ascii="Cambria Math" w:hAnsi="Cambria Math" w:cs="Tahoma"/>
                  <w:i/>
                  <w:iCs/>
                  <w:sz w:val="18"/>
                  <w:szCs w:val="18"/>
                </w:rPr>
                <m:t xml:space="preserve">- </m:t>
              </m:r>
              <m:r>
                <m:rPr>
                  <m:nor/>
                </m:rPr>
                <w:rPr>
                  <w:rFonts w:ascii="Cambria Math" w:hAnsi="Cambria Math" w:cs="Tahoma"/>
                  <w:i/>
                  <w:iCs/>
                  <w:color w:val="000000" w:themeColor="text1"/>
                  <w:sz w:val="18"/>
                  <w:szCs w:val="18"/>
                </w:rPr>
                <m:t>Demandes Inabouties)</m:t>
              </m:r>
            </m:num>
            <m:den>
              <m:r>
                <m:rPr>
                  <m:nor/>
                </m:rPr>
                <w:rPr>
                  <w:rFonts w:ascii="Cambria Math" w:hAnsi="Cambria Math" w:cs="Tahoma"/>
                  <w:i/>
                  <w:iCs/>
                  <w:color w:val="000000" w:themeColor="text1"/>
                  <w:sz w:val="18"/>
                  <w:szCs w:val="18"/>
                </w:rPr>
                <m:t>Total des Demandes</m:t>
              </m:r>
            </m:den>
          </m:f>
        </m:oMath>
      </m:oMathPara>
    </w:p>
    <w:p w14:paraId="4553561B" w14:textId="77777777" w:rsidR="007B4942" w:rsidRPr="0037096E" w:rsidRDefault="007B4942" w:rsidP="00B6224B">
      <w:pPr>
        <w:pStyle w:val="ProductList-Body"/>
      </w:pPr>
      <w:r w:rsidRPr="0037096E">
        <w:rPr>
          <w:b/>
          <w:color w:val="00188F"/>
        </w:rPr>
        <w:t>Avoir Service</w:t>
      </w:r>
      <w:r w:rsidRPr="0037096E">
        <w:t> </w:t>
      </w:r>
      <w:r w:rsidRPr="006E70DE">
        <w:rPr>
          <w:bCs/>
        </w:rPr>
        <w:t>:</w:t>
      </w:r>
    </w:p>
    <w:p w14:paraId="291B3542" w14:textId="77777777" w:rsidR="007B4942" w:rsidRPr="0037096E" w:rsidRDefault="007B4942" w:rsidP="00B6224B">
      <w:pPr>
        <w:pStyle w:val="ProductList-Body"/>
      </w:pPr>
      <w:r w:rsidRPr="0037096E">
        <w:t>Les Avoirs Service suivants s’appliquent à l’utilisation par le Client des appels API au sein du Service Data Factory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086E3D7F" w14:textId="77777777" w:rsidTr="007B4942">
        <w:trPr>
          <w:tblHeader/>
        </w:trPr>
        <w:tc>
          <w:tcPr>
            <w:tcW w:w="5400" w:type="dxa"/>
            <w:shd w:val="clear" w:color="auto" w:fill="0072C6"/>
          </w:tcPr>
          <w:p w14:paraId="13D6EA97"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6F24C84"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5BAC7C2" w14:textId="77777777" w:rsidTr="007B4942">
        <w:tc>
          <w:tcPr>
            <w:tcW w:w="5400" w:type="dxa"/>
          </w:tcPr>
          <w:p w14:paraId="0839E6F0" w14:textId="77777777" w:rsidR="007B4942" w:rsidRPr="0037096E" w:rsidRDefault="007B4942" w:rsidP="00B6224B">
            <w:pPr>
              <w:pStyle w:val="ProductList-OfferingBody"/>
              <w:jc w:val="center"/>
            </w:pPr>
            <w:r w:rsidRPr="0037096E">
              <w:t>&lt; 99,9 %</w:t>
            </w:r>
          </w:p>
        </w:tc>
        <w:tc>
          <w:tcPr>
            <w:tcW w:w="5400" w:type="dxa"/>
          </w:tcPr>
          <w:p w14:paraId="305D48B3" w14:textId="77777777" w:rsidR="007B4942" w:rsidRPr="0037096E" w:rsidRDefault="007B4942" w:rsidP="00B6224B">
            <w:pPr>
              <w:pStyle w:val="ProductList-OfferingBody"/>
              <w:jc w:val="center"/>
            </w:pPr>
            <w:r w:rsidRPr="0037096E">
              <w:t>10</w:t>
            </w:r>
            <w:r>
              <w:t> </w:t>
            </w:r>
            <w:r w:rsidRPr="0037096E">
              <w:t>%</w:t>
            </w:r>
          </w:p>
        </w:tc>
      </w:tr>
      <w:tr w:rsidR="007B4942" w:rsidRPr="002928A2" w14:paraId="02F00075" w14:textId="77777777" w:rsidTr="007B4942">
        <w:tc>
          <w:tcPr>
            <w:tcW w:w="5400" w:type="dxa"/>
          </w:tcPr>
          <w:p w14:paraId="698E10F3" w14:textId="77777777" w:rsidR="007B4942" w:rsidRPr="0037096E" w:rsidRDefault="007B4942" w:rsidP="00B6224B">
            <w:pPr>
              <w:pStyle w:val="ProductList-OfferingBody"/>
              <w:jc w:val="center"/>
            </w:pPr>
            <w:r w:rsidRPr="0037096E">
              <w:t>&lt; 99 %</w:t>
            </w:r>
          </w:p>
        </w:tc>
        <w:tc>
          <w:tcPr>
            <w:tcW w:w="5400" w:type="dxa"/>
          </w:tcPr>
          <w:p w14:paraId="0A2D3251" w14:textId="77777777" w:rsidR="007B4942" w:rsidRPr="0037096E" w:rsidRDefault="007B4942" w:rsidP="00B6224B">
            <w:pPr>
              <w:pStyle w:val="ProductList-OfferingBody"/>
              <w:jc w:val="center"/>
            </w:pPr>
            <w:r w:rsidRPr="0037096E">
              <w:t>25</w:t>
            </w:r>
            <w:r>
              <w:t> </w:t>
            </w:r>
            <w:r w:rsidRPr="0037096E">
              <w:t>%</w:t>
            </w:r>
          </w:p>
        </w:tc>
      </w:tr>
    </w:tbl>
    <w:bookmarkStart w:id="171" w:name="_Toc464226303"/>
    <w:p w14:paraId="42E80BE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11838A" w14:textId="77777777" w:rsidR="00781D31" w:rsidRPr="00171176" w:rsidRDefault="00781D31" w:rsidP="00B6224B">
      <w:pPr>
        <w:pStyle w:val="ProductList-Offering2Heading"/>
        <w:tabs>
          <w:tab w:val="clear" w:pos="360"/>
          <w:tab w:val="clear" w:pos="720"/>
          <w:tab w:val="clear" w:pos="1080"/>
        </w:tabs>
        <w:outlineLvl w:val="2"/>
      </w:pPr>
      <w:bookmarkStart w:id="172" w:name="_Toc36539164"/>
      <w:r>
        <w:t>Data Lake Analytics</w:t>
      </w:r>
      <w:bookmarkEnd w:id="171"/>
      <w:bookmarkEnd w:id="172"/>
    </w:p>
    <w:p w14:paraId="30F02F15"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094B0C7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Analytics pour un abonnement Azure donné au cours d’un mois de facturation.</w:t>
      </w:r>
    </w:p>
    <w:p w14:paraId="1F2A619D" w14:textId="585A5BD4"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et dans un délai de vingt-cinq (25) secondes pour toutes les opérations avec deux (2) secondes supplémentaires par Mo pour les </w:t>
      </w:r>
      <w:r>
        <w:rPr>
          <w:sz w:val="18"/>
          <w:szCs w:val="18"/>
        </w:rPr>
        <w:t xml:space="preserve">autres </w:t>
      </w:r>
      <w:r w:rsidRPr="00E56BE2">
        <w:rPr>
          <w:sz w:val="18"/>
          <w:szCs w:val="18"/>
        </w:rPr>
        <w:t>opérations avec une charge utile</w:t>
      </w:r>
      <w:r w:rsidRPr="00E56BE2">
        <w:rPr>
          <w:rFonts w:ascii="Calibri" w:eastAsia="Calibri" w:hAnsi="Calibri" w:cs="Calibri"/>
          <w:sz w:val="18"/>
          <w:szCs w:val="18"/>
        </w:rPr>
        <w:t>.</w:t>
      </w:r>
    </w:p>
    <w:p w14:paraId="37EF8DD7" w14:textId="7991F113"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C2147B8" w14:textId="77777777" w:rsidR="00781D31" w:rsidRPr="00E56BE2" w:rsidRDefault="00781D31" w:rsidP="00B6224B">
      <w:pPr>
        <w:pStyle w:val="ProductList-Body"/>
        <w:rPr>
          <w:szCs w:val="18"/>
        </w:rPr>
      </w:pPr>
    </w:p>
    <w:p w14:paraId="23C95D26"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7F0745A8" w14:textId="77777777" w:rsidR="00781D31" w:rsidRPr="00CA7718" w:rsidRDefault="00781D31" w:rsidP="00B6224B">
      <w:pPr>
        <w:pStyle w:val="ProductList-Body"/>
        <w:rPr>
          <w:szCs w:val="18"/>
        </w:rPr>
      </w:pPr>
    </w:p>
    <w:p w14:paraId="5508297A" w14:textId="77777777" w:rsidR="00781D31" w:rsidRPr="002928A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52C1971" w14:textId="77777777" w:rsidR="00781D31" w:rsidRPr="00171176" w:rsidRDefault="00781D31" w:rsidP="00B6224B">
      <w:pPr>
        <w:pStyle w:val="ProductList-Body"/>
      </w:pPr>
      <w:r>
        <w:rPr>
          <w:b/>
          <w:color w:val="00188F"/>
        </w:rPr>
        <w:t>Avoir Service</w:t>
      </w:r>
      <w:r w:rsidRPr="00CA7718">
        <w:rPr>
          <w:b/>
          <w:color w:val="00188F"/>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3D28D8F4" w14:textId="77777777" w:rsidTr="007B4942">
        <w:trPr>
          <w:tblHeader/>
        </w:trPr>
        <w:tc>
          <w:tcPr>
            <w:tcW w:w="5400" w:type="dxa"/>
            <w:shd w:val="clear" w:color="auto" w:fill="0072C6"/>
          </w:tcPr>
          <w:p w14:paraId="77D8E202"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6635E63"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5A518123" w14:textId="77777777" w:rsidTr="007B4942">
        <w:tc>
          <w:tcPr>
            <w:tcW w:w="5400" w:type="dxa"/>
          </w:tcPr>
          <w:p w14:paraId="6317CC13" w14:textId="77777777" w:rsidR="00781D31" w:rsidRPr="000C2CAE" w:rsidRDefault="00781D31" w:rsidP="00B6224B">
            <w:pPr>
              <w:pStyle w:val="ProductList-OfferingBody"/>
              <w:jc w:val="center"/>
            </w:pPr>
            <w:r>
              <w:t>&lt; 99,9 %</w:t>
            </w:r>
          </w:p>
        </w:tc>
        <w:tc>
          <w:tcPr>
            <w:tcW w:w="5400" w:type="dxa"/>
          </w:tcPr>
          <w:p w14:paraId="22FCE107" w14:textId="77777777" w:rsidR="00781D31" w:rsidRPr="000C2CAE" w:rsidRDefault="00781D31" w:rsidP="00B6224B">
            <w:pPr>
              <w:pStyle w:val="ProductList-OfferingBody"/>
              <w:jc w:val="center"/>
            </w:pPr>
            <w:r>
              <w:t>10 %</w:t>
            </w:r>
          </w:p>
        </w:tc>
      </w:tr>
      <w:tr w:rsidR="00781D31" w:rsidRPr="002928A2" w14:paraId="3FF4CFDA" w14:textId="77777777" w:rsidTr="007B4942">
        <w:tc>
          <w:tcPr>
            <w:tcW w:w="5400" w:type="dxa"/>
          </w:tcPr>
          <w:p w14:paraId="03D41361" w14:textId="77777777" w:rsidR="00781D31" w:rsidRPr="000C2CAE" w:rsidRDefault="00781D31" w:rsidP="00B6224B">
            <w:pPr>
              <w:pStyle w:val="ProductList-OfferingBody"/>
              <w:jc w:val="center"/>
            </w:pPr>
            <w:r>
              <w:t>&lt; 99 %</w:t>
            </w:r>
          </w:p>
        </w:tc>
        <w:tc>
          <w:tcPr>
            <w:tcW w:w="5400" w:type="dxa"/>
          </w:tcPr>
          <w:p w14:paraId="79F826C8" w14:textId="77777777" w:rsidR="00781D31" w:rsidRPr="000C2CAE" w:rsidRDefault="00781D31" w:rsidP="00B6224B">
            <w:pPr>
              <w:pStyle w:val="ProductList-OfferingBody"/>
              <w:jc w:val="center"/>
            </w:pPr>
            <w:r>
              <w:t>25 %</w:t>
            </w:r>
          </w:p>
        </w:tc>
      </w:tr>
    </w:tbl>
    <w:bookmarkStart w:id="173" w:name="_Toc464226304"/>
    <w:p w14:paraId="5B1E43A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EFD9E5C" w14:textId="77777777" w:rsidR="00781D31" w:rsidRPr="00171176" w:rsidRDefault="00781D31" w:rsidP="00B6224B">
      <w:pPr>
        <w:pStyle w:val="ProductList-Offering2Heading"/>
        <w:tabs>
          <w:tab w:val="clear" w:pos="360"/>
          <w:tab w:val="clear" w:pos="720"/>
          <w:tab w:val="clear" w:pos="1080"/>
        </w:tabs>
        <w:outlineLvl w:val="2"/>
      </w:pPr>
      <w:bookmarkStart w:id="174" w:name="_Toc36539165"/>
      <w:r>
        <w:t>Data Lake Store</w:t>
      </w:r>
      <w:bookmarkEnd w:id="173"/>
      <w:bookmarkEnd w:id="174"/>
    </w:p>
    <w:p w14:paraId="02B10020" w14:textId="77777777" w:rsidR="00781D31" w:rsidRPr="00E56BE2" w:rsidRDefault="00781D31" w:rsidP="00B6224B">
      <w:pPr>
        <w:pStyle w:val="ProductList-Body"/>
        <w:rPr>
          <w:szCs w:val="18"/>
        </w:rPr>
      </w:pPr>
      <w:r w:rsidRPr="00E56BE2">
        <w:rPr>
          <w:b/>
          <w:color w:val="00188F"/>
          <w:szCs w:val="18"/>
        </w:rPr>
        <w:t>Définitions supplémentaires </w:t>
      </w:r>
      <w:r w:rsidRPr="006E70DE">
        <w:rPr>
          <w:szCs w:val="18"/>
        </w:rPr>
        <w:t>:</w:t>
      </w:r>
    </w:p>
    <w:p w14:paraId="5B5E70CA" w14:textId="77777777" w:rsidR="00781D31" w:rsidRPr="00E56BE2" w:rsidRDefault="00781D31" w:rsidP="00B6224B">
      <w:pPr>
        <w:pStyle w:val="ProductList-Body"/>
        <w:rPr>
          <w:szCs w:val="18"/>
        </w:rPr>
      </w:pPr>
      <w:r w:rsidRPr="00426103">
        <w:rPr>
          <w:szCs w:val="18"/>
        </w:rPr>
        <w:t>«</w:t>
      </w:r>
      <w:r w:rsidRPr="00E56BE2">
        <w:rPr>
          <w:szCs w:val="18"/>
        </w:rPr>
        <w:t> </w:t>
      </w:r>
      <w:r w:rsidRPr="00E56BE2">
        <w:rPr>
          <w:b/>
          <w:color w:val="00188F"/>
          <w:szCs w:val="18"/>
        </w:rPr>
        <w:t>Total des Opérations</w:t>
      </w:r>
      <w:r w:rsidRPr="00E56BE2">
        <w:rPr>
          <w:szCs w:val="18"/>
        </w:rPr>
        <w:t> </w:t>
      </w:r>
      <w:r w:rsidRPr="00426103">
        <w:rPr>
          <w:szCs w:val="18"/>
        </w:rPr>
        <w:t>»</w:t>
      </w:r>
      <w:r w:rsidRPr="00E56BE2">
        <w:rPr>
          <w:szCs w:val="18"/>
        </w:rPr>
        <w:t xml:space="preserve"> désigne le nombre total des opérations authentifiées, tentées dans un intervalle d’une heure sur l’ensemble des comptes Data Lake Store pour un abonnement Azure donné au cours d’un mois de facturation.</w:t>
      </w:r>
    </w:p>
    <w:p w14:paraId="5119D2D2" w14:textId="77777777" w:rsidR="00781D31" w:rsidRPr="00E56BE2" w:rsidRDefault="00781D31" w:rsidP="00B6224B">
      <w:pPr>
        <w:spacing w:after="0" w:line="240" w:lineRule="auto"/>
        <w:rPr>
          <w:sz w:val="18"/>
          <w:szCs w:val="18"/>
        </w:rPr>
      </w:pPr>
      <w:r w:rsidRPr="00426103">
        <w:rPr>
          <w:sz w:val="18"/>
          <w:szCs w:val="18"/>
        </w:rPr>
        <w:t>«</w:t>
      </w:r>
      <w:r w:rsidRPr="00E56BE2">
        <w:rPr>
          <w:b/>
          <w:color w:val="00188F"/>
          <w:sz w:val="18"/>
          <w:szCs w:val="18"/>
        </w:rPr>
        <w:t> Opérations Inabouties </w:t>
      </w:r>
      <w:r w:rsidRPr="00426103">
        <w:rPr>
          <w:sz w:val="18"/>
          <w:szCs w:val="18"/>
        </w:rPr>
        <w:t>»</w:t>
      </w:r>
      <w:r w:rsidRPr="00E56BE2">
        <w:rPr>
          <w:sz w:val="18"/>
          <w:szCs w:val="18"/>
        </w:rPr>
        <w:t xml:space="preserve"> désigne la part totale des opérations parmi le Total des Opérations qui renvoient un Code d’Erreur ou qui ne renvoient pas de Code de Réussite dans un délai de cinq (5) minutes pour la création et la suppression d’un Compte, de deux (2) secondes par fichier pour les opérations sur plusieurs fichiers, de deux (2) secondes par Mo pour les opérations de transfert de données et de deux (2) secondes pour toutes les autres opérations.</w:t>
      </w:r>
    </w:p>
    <w:p w14:paraId="66B9A02C" w14:textId="77777777" w:rsidR="00781D31" w:rsidRPr="00E56BE2" w:rsidRDefault="00781D31" w:rsidP="00B6224B">
      <w:pPr>
        <w:pStyle w:val="NormalWeb"/>
        <w:shd w:val="clear" w:color="auto" w:fill="FFFFFF"/>
        <w:spacing w:before="135"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lastRenderedPageBreak/>
        <w:t>«</w:t>
      </w:r>
      <w:r w:rsidRPr="00E56BE2">
        <w:rPr>
          <w:rFonts w:asciiTheme="minorHAnsi" w:eastAsiaTheme="minorHAnsi" w:hAnsiTheme="minorHAnsi" w:cstheme="minorBidi"/>
          <w:b/>
          <w:color w:val="00188F"/>
          <w:sz w:val="18"/>
          <w:szCs w:val="18"/>
        </w:rPr>
        <w:t> Taux d’erreur </w:t>
      </w:r>
      <w:r w:rsidRPr="00426103">
        <w:rPr>
          <w:rFonts w:asciiTheme="minorHAnsi" w:eastAsiaTheme="minorHAnsi" w:hAnsiTheme="minorHAnsi" w:cstheme="minorBidi"/>
          <w:sz w:val="18"/>
          <w:szCs w:val="18"/>
        </w:rPr>
        <w:t>»</w:t>
      </w:r>
      <w:r w:rsidRPr="00E56BE2">
        <w:rPr>
          <w:rFonts w:asciiTheme="minorHAnsi" w:hAnsiTheme="minorHAnsi"/>
          <w:sz w:val="18"/>
          <w:szCs w:val="18"/>
        </w:rPr>
        <w:t xml:space="preserve"> </w:t>
      </w:r>
      <w:r w:rsidRPr="00E56BE2">
        <w:rPr>
          <w:rFonts w:asciiTheme="minorHAnsi" w:eastAsiaTheme="minorHAnsi" w:hAnsiTheme="minorHAnsi" w:cstheme="minorBidi"/>
          <w:sz w:val="18"/>
          <w:szCs w:val="18"/>
        </w:rPr>
        <w:t>désigne le nombre total d’Opérations Inabouties divisé par le Total des Opérations au cours d’un intervalle d’une heure. Si le Total des Opérations au cours d’un intervalle d’une heure est de zéro, le Taux d’Erreur pour cet intervalle est de 0 %.</w:t>
      </w:r>
    </w:p>
    <w:p w14:paraId="7A42A8AC" w14:textId="77777777" w:rsidR="00781D31" w:rsidRPr="00E56BE2" w:rsidRDefault="00781D31" w:rsidP="00B6224B">
      <w:pPr>
        <w:pStyle w:val="ProductList-Body"/>
        <w:rPr>
          <w:szCs w:val="18"/>
        </w:rPr>
      </w:pPr>
      <w:r w:rsidRPr="00E56BE2">
        <w:rPr>
          <w:b/>
          <w:color w:val="00188F"/>
          <w:szCs w:val="18"/>
        </w:rPr>
        <w:t>Pourcentage de Temps de Disponibilité Mensuel</w:t>
      </w:r>
      <w:r w:rsidRPr="00E56BE2">
        <w:rPr>
          <w:szCs w:val="18"/>
        </w:rPr>
        <w:t> </w:t>
      </w:r>
      <w:r w:rsidRPr="006E70DE">
        <w:rPr>
          <w:szCs w:val="18"/>
        </w:rPr>
        <w:t>:</w:t>
      </w:r>
      <w:r w:rsidRPr="00E56BE2">
        <w:rPr>
          <w:szCs w:val="18"/>
        </w:rPr>
        <w:t xml:space="preserve"> Le Pourcentage de Temps de Disponibilité Mensuel est calculé à l’aide de la formule suivante </w:t>
      </w:r>
      <w:r w:rsidRPr="006E70DE">
        <w:rPr>
          <w:szCs w:val="18"/>
        </w:rPr>
        <w:t>:</w:t>
      </w:r>
    </w:p>
    <w:p w14:paraId="6A4DD5E1" w14:textId="77777777" w:rsidR="00781D31" w:rsidRPr="00171176" w:rsidRDefault="00781D31" w:rsidP="00B6224B">
      <w:pPr>
        <w:pStyle w:val="ProductList-Body"/>
      </w:pPr>
    </w:p>
    <w:p w14:paraId="4712FB45" w14:textId="77777777" w:rsidR="00781D31" w:rsidRPr="00E56BE2" w:rsidRDefault="00781D31" w:rsidP="00B6224B">
      <w:pPr>
        <w:pStyle w:val="ListParagraph"/>
        <w:rPr>
          <w:sz w:val="18"/>
          <w:szCs w:val="18"/>
        </w:rPr>
      </w:pPr>
      <m:oMathPara>
        <m:oMath>
          <m:r>
            <m:rPr>
              <m:nor/>
            </m:rPr>
            <w:rPr>
              <w:rFonts w:ascii="Cambria Math" w:hAnsi="Cambria Math" w:cs="Tahoma"/>
              <w:i/>
              <w:sz w:val="18"/>
              <w:szCs w:val="18"/>
            </w:rPr>
            <m:t xml:space="preserve">100 % - Taux d’Erreur Moyen </m:t>
          </m:r>
        </m:oMath>
      </m:oMathPara>
    </w:p>
    <w:p w14:paraId="3E3E5A70" w14:textId="77777777" w:rsidR="00781D31" w:rsidRPr="00171176" w:rsidRDefault="00781D3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D31" w:rsidRPr="002928A2" w14:paraId="43C77C54" w14:textId="77777777" w:rsidTr="007B4942">
        <w:trPr>
          <w:tblHeader/>
        </w:trPr>
        <w:tc>
          <w:tcPr>
            <w:tcW w:w="5400" w:type="dxa"/>
            <w:shd w:val="clear" w:color="auto" w:fill="0072C6"/>
          </w:tcPr>
          <w:p w14:paraId="79204264" w14:textId="77777777" w:rsidR="00781D31" w:rsidRPr="000C2CAE" w:rsidRDefault="00781D3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9FF002" w14:textId="77777777" w:rsidR="00781D31" w:rsidRPr="000C2CAE" w:rsidRDefault="00781D31" w:rsidP="00B6224B">
            <w:pPr>
              <w:pStyle w:val="ProductList-OfferingBody"/>
              <w:jc w:val="center"/>
              <w:rPr>
                <w:color w:val="FFFFFF" w:themeColor="background1"/>
              </w:rPr>
            </w:pPr>
            <w:r>
              <w:rPr>
                <w:color w:val="FFFFFF" w:themeColor="background1"/>
              </w:rPr>
              <w:t>Avoir Service</w:t>
            </w:r>
          </w:p>
        </w:tc>
      </w:tr>
      <w:tr w:rsidR="00781D31" w:rsidRPr="002928A2" w14:paraId="08741AA1" w14:textId="77777777" w:rsidTr="007B4942">
        <w:tc>
          <w:tcPr>
            <w:tcW w:w="5400" w:type="dxa"/>
          </w:tcPr>
          <w:p w14:paraId="56F9892B" w14:textId="77777777" w:rsidR="00781D31" w:rsidRPr="000C2CAE" w:rsidRDefault="00781D31" w:rsidP="00B6224B">
            <w:pPr>
              <w:pStyle w:val="ProductList-OfferingBody"/>
              <w:jc w:val="center"/>
            </w:pPr>
            <w:r>
              <w:t>&lt; 99,9 %</w:t>
            </w:r>
          </w:p>
        </w:tc>
        <w:tc>
          <w:tcPr>
            <w:tcW w:w="5400" w:type="dxa"/>
          </w:tcPr>
          <w:p w14:paraId="3E100A9E" w14:textId="77777777" w:rsidR="00781D31" w:rsidRPr="000C2CAE" w:rsidRDefault="00781D31" w:rsidP="00B6224B">
            <w:pPr>
              <w:pStyle w:val="ProductList-OfferingBody"/>
              <w:jc w:val="center"/>
            </w:pPr>
            <w:r>
              <w:t>10 %</w:t>
            </w:r>
          </w:p>
        </w:tc>
      </w:tr>
      <w:tr w:rsidR="00781D31" w:rsidRPr="002928A2" w14:paraId="16CF9A41" w14:textId="77777777" w:rsidTr="007B4942">
        <w:tc>
          <w:tcPr>
            <w:tcW w:w="5400" w:type="dxa"/>
          </w:tcPr>
          <w:p w14:paraId="692E540C" w14:textId="77777777" w:rsidR="00781D31" w:rsidRPr="000C2CAE" w:rsidRDefault="00781D31" w:rsidP="00B6224B">
            <w:pPr>
              <w:pStyle w:val="ProductList-OfferingBody"/>
              <w:jc w:val="center"/>
            </w:pPr>
            <w:r>
              <w:t>&lt; 99 %</w:t>
            </w:r>
          </w:p>
        </w:tc>
        <w:tc>
          <w:tcPr>
            <w:tcW w:w="5400" w:type="dxa"/>
          </w:tcPr>
          <w:p w14:paraId="315B4E17" w14:textId="77777777" w:rsidR="00781D31" w:rsidRPr="000C2CAE" w:rsidRDefault="00781D31" w:rsidP="00B6224B">
            <w:pPr>
              <w:pStyle w:val="ProductList-OfferingBody"/>
              <w:jc w:val="center"/>
            </w:pPr>
            <w:r>
              <w:t>25 %</w:t>
            </w:r>
          </w:p>
        </w:tc>
      </w:tr>
    </w:tbl>
    <w:bookmarkStart w:id="175" w:name="_Toc505679756"/>
    <w:bookmarkStart w:id="176" w:name="_Toc457821550"/>
    <w:bookmarkStart w:id="177" w:name="_Toc489270886"/>
    <w:bookmarkStart w:id="178" w:name="_Toc487138047"/>
    <w:p w14:paraId="3317807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68FBA72" w14:textId="77777777" w:rsidR="00C55C15" w:rsidRPr="00124ACE" w:rsidRDefault="00C55C15" w:rsidP="00B6224B">
      <w:pPr>
        <w:pStyle w:val="ProductList-Offering2Heading"/>
        <w:tabs>
          <w:tab w:val="clear" w:pos="360"/>
          <w:tab w:val="clear" w:pos="720"/>
          <w:tab w:val="clear" w:pos="1080"/>
        </w:tabs>
        <w:outlineLvl w:val="2"/>
      </w:pPr>
      <w:bookmarkStart w:id="179" w:name="_Toc36539166"/>
      <w:r>
        <w:t>Event Grid</w:t>
      </w:r>
      <w:bookmarkEnd w:id="175"/>
      <w:bookmarkEnd w:id="179"/>
    </w:p>
    <w:p w14:paraId="12F07E2F" w14:textId="77777777" w:rsidR="00C55C15" w:rsidRPr="00124ACE" w:rsidRDefault="00C55C15" w:rsidP="00B6224B">
      <w:pPr>
        <w:pStyle w:val="ProductList-Body"/>
      </w:pPr>
      <w:r>
        <w:rPr>
          <w:b/>
          <w:color w:val="00188F"/>
        </w:rPr>
        <w:t>Définitions supplémentaires</w:t>
      </w:r>
      <w:r>
        <w:t> </w:t>
      </w:r>
      <w:r w:rsidRPr="00E172FF">
        <w:rPr>
          <w:b/>
        </w:rPr>
        <w:t>:</w:t>
      </w:r>
    </w:p>
    <w:p w14:paraId="2F259197"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Minutes Disponibles Maximum </w:t>
      </w:r>
      <w:r w:rsidRPr="00426103">
        <w:rPr>
          <w:rFonts w:eastAsiaTheme="minorEastAsia"/>
          <w:sz w:val="18"/>
          <w:szCs w:val="18"/>
        </w:rPr>
        <w:t>»</w:t>
      </w:r>
      <w:r>
        <w:rPr>
          <w:rFonts w:eastAsiaTheme="minorEastAsia"/>
          <w:sz w:val="18"/>
          <w:szCs w:val="18"/>
        </w:rPr>
        <w:t xml:space="preserve"> correspond au nombre total de minutes pendant lesquelles un Event Grid a été déployé par le Client au titre d’un abonnement Microsoft Azure donné au cours d’un mois de facturation.</w:t>
      </w:r>
    </w:p>
    <w:p w14:paraId="4F4F1064" w14:textId="77777777" w:rsidR="00C55C15" w:rsidRPr="002928A2" w:rsidRDefault="00C55C15" w:rsidP="00B6224B">
      <w:pPr>
        <w:rPr>
          <w:sz w:val="18"/>
          <w:szCs w:val="18"/>
        </w:rPr>
      </w:pPr>
      <w:r w:rsidRPr="00426103">
        <w:rPr>
          <w:rFonts w:eastAsiaTheme="minorEastAsia"/>
          <w:sz w:val="18"/>
          <w:szCs w:val="18"/>
        </w:rPr>
        <w:t>«</w:t>
      </w:r>
      <w:r>
        <w:rPr>
          <w:rFonts w:eastAsiaTheme="minorEastAsia"/>
          <w:b/>
          <w:color w:val="00188F"/>
          <w:sz w:val="18"/>
          <w:szCs w:val="18"/>
        </w:rPr>
        <w:t> Temps d’Indisponibilité </w:t>
      </w:r>
      <w:r w:rsidRPr="00426103">
        <w:rPr>
          <w:rFonts w:eastAsiaTheme="minorEastAsia"/>
          <w:sz w:val="18"/>
          <w:szCs w:val="18"/>
        </w:rPr>
        <w:t>»</w:t>
      </w:r>
      <w:r>
        <w:rPr>
          <w:rFonts w:eastAsiaTheme="minorEastAsia"/>
          <w:sz w:val="18"/>
          <w:szCs w:val="18"/>
        </w:rPr>
        <w:t xml:space="preserve"> désigne le nombre total de minutes parmi les Minutes Disponibles Maximum pour l’ensemble des Event Grids déployés par le Client au titre d’un abonnement Microsoft Azure donné pendant lesquelles un Event Grid n’a pas été disponible. Une minute est comptabilisée dans le Temps d’Indisponibilité d’un Event Grid lorsque toutes les demandes de publication d’un message renvoient un Code d’Erreur ou ne génèrent pas un Code de Réussite dans la minute.</w:t>
      </w:r>
    </w:p>
    <w:p w14:paraId="2734B18F" w14:textId="77777777" w:rsidR="00C55C15" w:rsidRPr="00124ACE" w:rsidRDefault="00C55C15" w:rsidP="00B6224B">
      <w:pPr>
        <w:pStyle w:val="ProductList-Body"/>
      </w:pPr>
      <w:r w:rsidRPr="00426103">
        <w:t>«</w:t>
      </w:r>
      <w:r>
        <w:rPr>
          <w:b/>
          <w:color w:val="00188F"/>
        </w:rPr>
        <w:t> Pourcentage de Temps de Disponibilité Mensuel</w:t>
      </w:r>
      <w:r>
        <w:t> </w:t>
      </w:r>
      <w:r w:rsidRPr="00426103">
        <w:t>»</w:t>
      </w:r>
      <w:r>
        <w:t> </w:t>
      </w:r>
      <w:r w:rsidRPr="00E42B29">
        <w:rPr>
          <w:b/>
        </w:rPr>
        <w:t>:</w:t>
      </w:r>
      <w:r>
        <w:t xml:space="preserve"> le Pourcentage de Temps de Disponibilité Mensuel est calculé à l’aide de la formule suivante :</w:t>
      </w:r>
    </w:p>
    <w:p w14:paraId="2B8C7DA3" w14:textId="77777777" w:rsidR="00C55C15" w:rsidRPr="00124ACE" w:rsidRDefault="00C55C15" w:rsidP="00B6224B">
      <w:pPr>
        <w:pStyle w:val="ProductList-Body"/>
      </w:pPr>
    </w:p>
    <w:p w14:paraId="47BCA304" w14:textId="77777777" w:rsidR="00C55C15" w:rsidRPr="002928A2" w:rsidRDefault="005D64AF" w:rsidP="00B6224B">
      <w:pPr>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Minutes Disponibles Maximum - Temps d'Indisponibilité</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AC6B143" w14:textId="77777777" w:rsidR="00C55C15" w:rsidRPr="00124ACE" w:rsidRDefault="00C55C15" w:rsidP="00B6224B">
      <w:pPr>
        <w:pStyle w:val="ProductList-Body"/>
      </w:pPr>
      <w:r>
        <w:rPr>
          <w:b/>
          <w:color w:val="00188F"/>
        </w:rPr>
        <w:t>Avoir Service</w:t>
      </w:r>
      <w:r>
        <w:t> </w:t>
      </w:r>
      <w:r w:rsidRPr="00E172FF">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5C15" w:rsidRPr="002928A2" w14:paraId="73A349EB" w14:textId="77777777" w:rsidTr="00600023">
        <w:trPr>
          <w:tblHeader/>
        </w:trPr>
        <w:tc>
          <w:tcPr>
            <w:tcW w:w="5400" w:type="dxa"/>
            <w:shd w:val="clear" w:color="auto" w:fill="0072C6"/>
          </w:tcPr>
          <w:p w14:paraId="238B24E5" w14:textId="77777777" w:rsidR="00C55C15" w:rsidRPr="00042CC1" w:rsidRDefault="00C55C15"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131898" w14:textId="77777777" w:rsidR="00C55C15" w:rsidRPr="00042CC1" w:rsidRDefault="00C55C15" w:rsidP="00B6224B">
            <w:pPr>
              <w:pStyle w:val="ProductList-OfferingBody"/>
              <w:jc w:val="center"/>
              <w:rPr>
                <w:color w:val="FFFFFF" w:themeColor="background1"/>
              </w:rPr>
            </w:pPr>
            <w:r>
              <w:rPr>
                <w:color w:val="FFFFFF" w:themeColor="background1"/>
              </w:rPr>
              <w:t>Avoir Service</w:t>
            </w:r>
          </w:p>
        </w:tc>
      </w:tr>
      <w:tr w:rsidR="00C55C15" w:rsidRPr="002928A2" w14:paraId="371767EF" w14:textId="77777777" w:rsidTr="00600023">
        <w:trPr>
          <w:trHeight w:val="175"/>
        </w:trPr>
        <w:tc>
          <w:tcPr>
            <w:tcW w:w="5400" w:type="dxa"/>
          </w:tcPr>
          <w:p w14:paraId="5A57C03E" w14:textId="77777777" w:rsidR="00C55C15" w:rsidRPr="00D730E5" w:rsidRDefault="00C55C15" w:rsidP="00B6224B">
            <w:pPr>
              <w:pStyle w:val="ProductList-OfferingBody"/>
              <w:jc w:val="center"/>
            </w:pPr>
            <w:r>
              <w:t>&lt; 99,99 %</w:t>
            </w:r>
          </w:p>
        </w:tc>
        <w:tc>
          <w:tcPr>
            <w:tcW w:w="5400" w:type="dxa"/>
          </w:tcPr>
          <w:p w14:paraId="7376FEBC" w14:textId="77777777" w:rsidR="00C55C15" w:rsidRPr="00D730E5" w:rsidRDefault="00C55C15" w:rsidP="00B6224B">
            <w:pPr>
              <w:pStyle w:val="ProductList-OfferingBody"/>
              <w:tabs>
                <w:tab w:val="left" w:pos="905"/>
                <w:tab w:val="center" w:pos="2635"/>
              </w:tabs>
              <w:jc w:val="center"/>
            </w:pPr>
            <w:r>
              <w:t>10%</w:t>
            </w:r>
          </w:p>
        </w:tc>
      </w:tr>
      <w:tr w:rsidR="00C55C15" w:rsidRPr="002928A2" w14:paraId="261B1F4B" w14:textId="77777777" w:rsidTr="00600023">
        <w:trPr>
          <w:trHeight w:val="174"/>
        </w:trPr>
        <w:tc>
          <w:tcPr>
            <w:tcW w:w="5400" w:type="dxa"/>
          </w:tcPr>
          <w:p w14:paraId="17FB1C8F" w14:textId="77777777" w:rsidR="00C55C15" w:rsidRPr="00D730E5" w:rsidRDefault="00C55C15" w:rsidP="00B6224B">
            <w:pPr>
              <w:pStyle w:val="ProductList-OfferingBody"/>
              <w:jc w:val="center"/>
            </w:pPr>
            <w:r>
              <w:t>&lt; 99 %</w:t>
            </w:r>
          </w:p>
        </w:tc>
        <w:tc>
          <w:tcPr>
            <w:tcW w:w="5400" w:type="dxa"/>
          </w:tcPr>
          <w:p w14:paraId="17836089" w14:textId="77777777" w:rsidR="00C55C15" w:rsidRPr="00D730E5" w:rsidRDefault="00C55C15" w:rsidP="00B6224B">
            <w:pPr>
              <w:pStyle w:val="ProductList-OfferingBody"/>
              <w:jc w:val="center"/>
            </w:pPr>
            <w:r>
              <w:t>25%</w:t>
            </w:r>
          </w:p>
        </w:tc>
      </w:tr>
    </w:tbl>
    <w:p w14:paraId="27A75029"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73FEFFC" w14:textId="2CF2BEB5" w:rsidR="00114B54" w:rsidRPr="004B5B5A" w:rsidRDefault="00114B54" w:rsidP="00B6224B">
      <w:pPr>
        <w:pStyle w:val="ProductList-Offering2Heading"/>
        <w:tabs>
          <w:tab w:val="clear" w:pos="360"/>
          <w:tab w:val="clear" w:pos="720"/>
          <w:tab w:val="clear" w:pos="1080"/>
        </w:tabs>
        <w:outlineLvl w:val="2"/>
      </w:pPr>
      <w:bookmarkStart w:id="180" w:name="_Toc36539167"/>
      <w:r>
        <w:t>ExpressRoute</w:t>
      </w:r>
      <w:bookmarkEnd w:id="176"/>
      <w:bookmarkEnd w:id="177"/>
      <w:bookmarkEnd w:id="178"/>
      <w:bookmarkEnd w:id="180"/>
    </w:p>
    <w:p w14:paraId="1AE6781B" w14:textId="77777777" w:rsidR="00114B54" w:rsidRPr="004B5B5A" w:rsidRDefault="00114B54" w:rsidP="00B6224B">
      <w:pPr>
        <w:pStyle w:val="ProductList-Body"/>
      </w:pPr>
      <w:r>
        <w:rPr>
          <w:b/>
          <w:color w:val="00188F"/>
        </w:rPr>
        <w:t>Définitions supplémentaires </w:t>
      </w:r>
      <w:r w:rsidRPr="006E70DE">
        <w:t>:</w:t>
      </w:r>
    </w:p>
    <w:p w14:paraId="169A6A52" w14:textId="77777777" w:rsidR="00114B54" w:rsidRPr="004B5B5A" w:rsidRDefault="00114B54" w:rsidP="00B6224B">
      <w:pPr>
        <w:pStyle w:val="ProductList-Body"/>
        <w:spacing w:after="40"/>
      </w:pPr>
      <w:r w:rsidRPr="00426103">
        <w:t>«</w:t>
      </w:r>
      <w:r>
        <w:t> </w:t>
      </w:r>
      <w:r>
        <w:rPr>
          <w:b/>
          <w:color w:val="00188F"/>
        </w:rPr>
        <w:t>Circuit Dédié</w:t>
      </w:r>
      <w:r>
        <w:t> </w:t>
      </w:r>
      <w:r w:rsidRPr="00426103">
        <w:t>»</w:t>
      </w:r>
      <w:r>
        <w:t xml:space="preserve"> correspond à une représentation logique de la connectivité proposée par l’intermédiaire du Service ExpressRoute entre vos locaux et Microsoft Azure via un fournisseur de connectivité ExpressRoute, où une telle connectivité ne passe pas par l’Internet public.</w:t>
      </w:r>
    </w:p>
    <w:p w14:paraId="3CED7C58" w14:textId="77777777" w:rsidR="00114B54" w:rsidRPr="004B5B5A" w:rsidRDefault="00114B54"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pendant lesquelles un Circuit Dédié spécifique est associé à un ou plusieurs Réseaux Virtuels dans Microsoft Azure au cours d’un mois de facturation d’un abonnement Microsoft Azure donné.</w:t>
      </w:r>
    </w:p>
    <w:p w14:paraId="7DC80A6A" w14:textId="77777777" w:rsidR="00114B54" w:rsidRPr="004B5B5A" w:rsidRDefault="00114B54" w:rsidP="00B6224B">
      <w:pPr>
        <w:pStyle w:val="ProductList-Body"/>
        <w:spacing w:after="40"/>
      </w:pPr>
      <w:r w:rsidRPr="00426103">
        <w:t>«</w:t>
      </w:r>
      <w:r>
        <w:t> </w:t>
      </w:r>
      <w:r>
        <w:rPr>
          <w:b/>
          <w:color w:val="00188F"/>
        </w:rPr>
        <w:t>Réseau Virtuel</w:t>
      </w:r>
      <w:r>
        <w:t> </w:t>
      </w:r>
      <w:r w:rsidRPr="00426103">
        <w:t>»</w:t>
      </w:r>
      <w:r>
        <w:t xml:space="preserve"> désigne un réseau privé virtuel reprenant un ensemble d’adresses IP et de sous-réseaux définis par l’utilisateur, lesquels forment une limite réseau au sein de Microsoft Azure.</w:t>
      </w:r>
    </w:p>
    <w:p w14:paraId="7E448B86" w14:textId="77777777" w:rsidR="00114B54" w:rsidRPr="004B5B5A" w:rsidRDefault="00114B54" w:rsidP="00B6224B">
      <w:pPr>
        <w:pStyle w:val="ProductList-Body"/>
      </w:pPr>
      <w:r w:rsidRPr="00426103">
        <w:t>«</w:t>
      </w:r>
      <w:r>
        <w:t> </w:t>
      </w:r>
      <w:r>
        <w:rPr>
          <w:b/>
          <w:color w:val="00188F"/>
        </w:rPr>
        <w:t>Passerelle VPN</w:t>
      </w:r>
      <w:r>
        <w:t> </w:t>
      </w:r>
      <w:r w:rsidRPr="00426103">
        <w:t>»</w:t>
      </w:r>
      <w:r>
        <w:t xml:space="preserve"> désigne une passerelle qui facilite la connectivité sur plusieurs sites entre un Réseau Virtuel et un réseau client sur site.</w:t>
      </w:r>
    </w:p>
    <w:p w14:paraId="26A9A02C" w14:textId="77777777" w:rsidR="00114B54" w:rsidRPr="004B5B5A" w:rsidRDefault="00114B54" w:rsidP="00B6224B">
      <w:pPr>
        <w:pStyle w:val="ProductList-Body"/>
      </w:pPr>
    </w:p>
    <w:p w14:paraId="547281A3" w14:textId="77777777" w:rsidR="00114B54" w:rsidRPr="004B5B5A" w:rsidRDefault="00114B54" w:rsidP="00B6224B">
      <w:pPr>
        <w:pStyle w:val="ProductList-Body"/>
      </w:pPr>
      <w:r w:rsidRPr="00426103">
        <w:t>«</w:t>
      </w:r>
      <w:r>
        <w:rPr>
          <w:b/>
          <w:color w:val="00188F"/>
        </w:rPr>
        <w:t> Temps d’Indisponibilité</w:t>
      </w:r>
      <w:r>
        <w:t> </w:t>
      </w:r>
      <w:r w:rsidRPr="00426103">
        <w:t>»</w:t>
      </w:r>
      <w:r>
        <w:t xml:space="preserve"> est le nombre total de minutes cumulées au cours d’un mois de facturation d’un abonnement Microsoft Azure donné pendant lesquelles le Circuit Dédié n’est pas disponible. Une minute est comptabilisée dans le Temps d’Indisponibilité d’un Circuit Dédié lorsque, au cours de cette minute, toutes vos tentatives pour établir une connectivité IP à la Passerelle VPN associée au Réseau Virtuel échouent pendant plus de trente secondes.</w:t>
      </w:r>
    </w:p>
    <w:p w14:paraId="47E43942" w14:textId="77777777" w:rsidR="00114B54" w:rsidRPr="004B5B5A" w:rsidRDefault="00114B54" w:rsidP="00B6224B">
      <w:pPr>
        <w:pStyle w:val="ProductList-Body"/>
      </w:pPr>
    </w:p>
    <w:p w14:paraId="19757A29" w14:textId="77777777" w:rsidR="00114B54" w:rsidRPr="004B5B5A" w:rsidRDefault="00114B54" w:rsidP="00B6224B">
      <w:pPr>
        <w:pStyle w:val="ProductList-Body"/>
      </w:pPr>
      <w:r>
        <w:t xml:space="preserve">le </w:t>
      </w:r>
      <w:r w:rsidRPr="00426103">
        <w:t>«</w:t>
      </w:r>
      <w:r>
        <w:rPr>
          <w:b/>
          <w:color w:val="00188F"/>
        </w:rPr>
        <w:t> Pourcentage de Temps de Disponibilité Mensuel</w:t>
      </w:r>
      <w:r>
        <w:t> </w:t>
      </w:r>
      <w:r w:rsidRPr="00426103">
        <w:t>»</w:t>
      </w:r>
      <w:r>
        <w:t xml:space="preserve"> est calculé à l’aide de la formule suivante </w:t>
      </w:r>
      <w:r w:rsidRPr="006E70DE">
        <w:t>:</w:t>
      </w:r>
      <w:r>
        <w:t xml:space="preserve"> </w:t>
      </w:r>
    </w:p>
    <w:p w14:paraId="4ADC40EC" w14:textId="77777777" w:rsidR="00114B54" w:rsidRPr="004B5B5A" w:rsidRDefault="00114B54" w:rsidP="00B6224B">
      <w:pPr>
        <w:pStyle w:val="ProductList-Body"/>
      </w:pPr>
    </w:p>
    <w:p w14:paraId="7EB38941" w14:textId="77777777" w:rsidR="00114B54"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8A5758E" w14:textId="77777777" w:rsidR="00114B54" w:rsidRPr="004B5B5A" w:rsidRDefault="00114B54" w:rsidP="00B6224B">
      <w:pPr>
        <w:pStyle w:val="ProductList-Body"/>
      </w:pPr>
      <w:r>
        <w:rPr>
          <w:b/>
          <w:color w:val="00188F"/>
        </w:rPr>
        <w:lastRenderedPageBreak/>
        <w:t>Avoir Service</w:t>
      </w:r>
      <w:r>
        <w:t xml:space="preserve"> Les Niveaux de Service et Avoirs Service suivants s’appliquent à l’utilisation par le Client de chaque Circuit Dédié du Service ExpressRoute.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42A87193" w14:textId="77777777" w:rsidTr="00600023">
        <w:trPr>
          <w:tblHeader/>
        </w:trPr>
        <w:tc>
          <w:tcPr>
            <w:tcW w:w="5400" w:type="dxa"/>
            <w:shd w:val="clear" w:color="auto" w:fill="0072C6"/>
          </w:tcPr>
          <w:p w14:paraId="0E9B94A4"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1A21912"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A071558" w14:textId="77777777" w:rsidTr="00600023">
        <w:tc>
          <w:tcPr>
            <w:tcW w:w="5400" w:type="dxa"/>
          </w:tcPr>
          <w:p w14:paraId="5319EA6C" w14:textId="77777777" w:rsidR="00114B54" w:rsidRPr="0076238C" w:rsidRDefault="00114B54" w:rsidP="00B6224B">
            <w:pPr>
              <w:pStyle w:val="ProductList-OfferingBody"/>
              <w:jc w:val="center"/>
            </w:pPr>
            <w:r>
              <w:t>&lt; 99,95 %</w:t>
            </w:r>
          </w:p>
        </w:tc>
        <w:tc>
          <w:tcPr>
            <w:tcW w:w="5400" w:type="dxa"/>
          </w:tcPr>
          <w:p w14:paraId="24430442" w14:textId="77777777" w:rsidR="00114B54" w:rsidRPr="0076238C" w:rsidRDefault="00114B54" w:rsidP="00B6224B">
            <w:pPr>
              <w:pStyle w:val="ProductList-OfferingBody"/>
              <w:jc w:val="center"/>
            </w:pPr>
            <w:r>
              <w:t>10 %</w:t>
            </w:r>
          </w:p>
        </w:tc>
      </w:tr>
      <w:tr w:rsidR="00114B54" w:rsidRPr="002928A2" w14:paraId="0D386FA2" w14:textId="77777777" w:rsidTr="00600023">
        <w:tc>
          <w:tcPr>
            <w:tcW w:w="5400" w:type="dxa"/>
          </w:tcPr>
          <w:p w14:paraId="3CCAA1BE" w14:textId="77777777" w:rsidR="00114B54" w:rsidRPr="0076238C" w:rsidRDefault="00114B54" w:rsidP="00B6224B">
            <w:pPr>
              <w:pStyle w:val="ProductList-OfferingBody"/>
              <w:jc w:val="center"/>
            </w:pPr>
            <w:r>
              <w:t>&lt; 99 %</w:t>
            </w:r>
          </w:p>
        </w:tc>
        <w:tc>
          <w:tcPr>
            <w:tcW w:w="5400" w:type="dxa"/>
          </w:tcPr>
          <w:p w14:paraId="44ABC885" w14:textId="77777777" w:rsidR="00114B54" w:rsidRPr="0076238C" w:rsidRDefault="00114B54" w:rsidP="00B6224B">
            <w:pPr>
              <w:pStyle w:val="ProductList-OfferingBody"/>
              <w:jc w:val="center"/>
            </w:pPr>
            <w:r>
              <w:t>25 %</w:t>
            </w:r>
          </w:p>
        </w:tc>
      </w:tr>
    </w:tbl>
    <w:bookmarkStart w:id="181" w:name="_Toc516223852"/>
    <w:p w14:paraId="58BAF7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F1BCDE4" w14:textId="77777777" w:rsidR="006360A6" w:rsidRPr="00841C87" w:rsidRDefault="006360A6" w:rsidP="00B6224B">
      <w:pPr>
        <w:pStyle w:val="ProductList-Offering2Heading"/>
        <w:tabs>
          <w:tab w:val="clear" w:pos="360"/>
          <w:tab w:val="clear" w:pos="720"/>
          <w:tab w:val="clear" w:pos="1080"/>
        </w:tabs>
        <w:outlineLvl w:val="2"/>
      </w:pPr>
      <w:bookmarkStart w:id="182" w:name="_Toc36539168"/>
      <w:r>
        <w:t>Application de Fonction sur le Plan de Consommation</w:t>
      </w:r>
      <w:bookmarkEnd w:id="181"/>
      <w:bookmarkEnd w:id="182"/>
    </w:p>
    <w:p w14:paraId="58B67C78" w14:textId="77777777" w:rsidR="006360A6" w:rsidRPr="00841C87" w:rsidRDefault="006360A6" w:rsidP="00B6224B">
      <w:pPr>
        <w:pStyle w:val="ProductList-Body"/>
      </w:pPr>
      <w:r>
        <w:rPr>
          <w:b/>
          <w:color w:val="00188F"/>
        </w:rPr>
        <w:t>Définitions supplémentaires</w:t>
      </w:r>
      <w:r>
        <w:t> </w:t>
      </w:r>
      <w:r w:rsidRPr="006360A6">
        <w:rPr>
          <w:bCs/>
        </w:rPr>
        <w:t>:</w:t>
      </w:r>
    </w:p>
    <w:p w14:paraId="6BD1DCDC"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Application de Fonction</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une ou plusieurs fonctions déployées avec un déclencheur associé. </w:t>
      </w:r>
    </w:p>
    <w:p w14:paraId="6D12D8E2"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Total des Exécutions Déclenchées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correspond au nombre total d’exécutions de l’Application de Fonction déclenchées par le Client au titre d’un abonnement Microsoft Azure donné au cours d’un mois de facturation. </w:t>
      </w:r>
    </w:p>
    <w:p w14:paraId="071744C6" w14:textId="77777777" w:rsidR="006360A6" w:rsidRPr="002928A2" w:rsidRDefault="006360A6" w:rsidP="00B6224B">
      <w:pPr>
        <w:pStyle w:val="NormalWeb"/>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sz w:val="18"/>
          <w:szCs w:val="22"/>
        </w:rPr>
        <w:t>« </w:t>
      </w:r>
      <w:r>
        <w:rPr>
          <w:rFonts w:asciiTheme="minorHAnsi" w:eastAsiaTheme="minorHAnsi" w:hAnsiTheme="minorHAnsi" w:cstheme="minorBidi"/>
          <w:b/>
          <w:color w:val="00188F"/>
          <w:sz w:val="18"/>
          <w:szCs w:val="22"/>
        </w:rPr>
        <w:t>Exécutions non disponibles</w:t>
      </w:r>
      <w:r>
        <w:rPr>
          <w:rFonts w:asciiTheme="minorHAnsi" w:eastAsiaTheme="minorHAnsi" w:hAnsiTheme="minorHAnsi" w:cstheme="minorBidi"/>
          <w:sz w:val="18"/>
          <w:szCs w:val="22"/>
        </w:rPr>
        <w:t> »</w:t>
      </w:r>
      <w:r>
        <w:rPr>
          <w:rFonts w:asciiTheme="minorHAnsi" w:hAnsiTheme="minorHAnsi" w:cstheme="minorHAnsi"/>
          <w:color w:val="000000"/>
          <w:sz w:val="18"/>
          <w:szCs w:val="18"/>
        </w:rPr>
        <w:t xml:space="preserve"> </w:t>
      </w:r>
      <w:r>
        <w:rPr>
          <w:rFonts w:asciiTheme="minorHAnsi" w:eastAsiaTheme="minorHAnsi" w:hAnsiTheme="minorHAnsi" w:cstheme="minorBidi"/>
          <w:sz w:val="18"/>
          <w:szCs w:val="22"/>
        </w:rPr>
        <w:t xml:space="preserve">désigne le nombre total d’exécutions qui ont échoué sur le Total des Exécutions Déclenchées. Une exécution échoue lorsque le journal de l’historique d’une Application de Fonction donnée n’enregistre aucune sortie dans les cinq (5) minutes suivant l’actionnement du déclencheur. </w:t>
      </w:r>
    </w:p>
    <w:p w14:paraId="22B61E59" w14:textId="77777777" w:rsidR="006360A6" w:rsidRPr="00841C87" w:rsidRDefault="006360A6" w:rsidP="00B6224B">
      <w:pPr>
        <w:pStyle w:val="ProductList-Body"/>
      </w:pPr>
    </w:p>
    <w:p w14:paraId="3FB6FB92" w14:textId="77777777" w:rsidR="006360A6" w:rsidRPr="00841C87" w:rsidRDefault="006360A6" w:rsidP="00B6224B">
      <w:pPr>
        <w:pStyle w:val="ProductList-Body"/>
      </w:pPr>
      <w:r>
        <w:rPr>
          <w:b/>
          <w:color w:val="00188F"/>
        </w:rPr>
        <w:t>Pourcentage de Temps de Disponibilité Mensuel</w:t>
      </w:r>
      <w:r w:rsidRPr="006360A6">
        <w:t> </w:t>
      </w:r>
      <w:r w:rsidRPr="006360A6">
        <w:rPr>
          <w:bCs/>
        </w:rPr>
        <w:t>:</w:t>
      </w:r>
      <w:r w:rsidRPr="006360A6">
        <w:t xml:space="preserve"> </w:t>
      </w:r>
      <w:r>
        <w:t xml:space="preserve">le Pourcentage de Temps de Disponibilité Mensuel est calculé à l’aide de la formule suivante : </w:t>
      </w:r>
    </w:p>
    <w:p w14:paraId="69DDF591" w14:textId="77777777" w:rsidR="006360A6" w:rsidRPr="00841C87" w:rsidRDefault="006360A6" w:rsidP="00B6224B">
      <w:pPr>
        <w:pStyle w:val="ProductList-Body"/>
      </w:pPr>
    </w:p>
    <w:p w14:paraId="03229A3D" w14:textId="77777777" w:rsidR="006360A6"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Exécutions Déclenchées - Exécutions non disponibles</m:t>
              </m:r>
            </m:num>
            <m:den>
              <m:r>
                <m:rPr>
                  <m:nor/>
                </m:rPr>
                <w:rPr>
                  <w:rFonts w:ascii="Cambria Math" w:hAnsi="Cambria Math" w:cs="Tahoma"/>
                  <w:i/>
                  <w:sz w:val="18"/>
                  <w:szCs w:val="18"/>
                </w:rPr>
                <m:t>Total des Exécutions Déclenchées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83D27A"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Consommation </w:t>
      </w:r>
      <w:r w:rsidRPr="006360A6">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113FF403" w14:textId="77777777" w:rsidTr="00A40F90">
        <w:trPr>
          <w:tblHeader/>
        </w:trPr>
        <w:tc>
          <w:tcPr>
            <w:tcW w:w="5400" w:type="dxa"/>
            <w:shd w:val="clear" w:color="auto" w:fill="0072C6"/>
          </w:tcPr>
          <w:p w14:paraId="192E74A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63D1AF5"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19A801AC" w14:textId="77777777" w:rsidTr="00A40F90">
        <w:tc>
          <w:tcPr>
            <w:tcW w:w="5400" w:type="dxa"/>
          </w:tcPr>
          <w:p w14:paraId="5D80C3BF" w14:textId="77777777" w:rsidR="006360A6" w:rsidRPr="0076238C" w:rsidRDefault="006360A6" w:rsidP="00B6224B">
            <w:pPr>
              <w:pStyle w:val="ProductList-OfferingBody"/>
              <w:jc w:val="center"/>
            </w:pPr>
            <w:r>
              <w:t>&lt; 99,95 %</w:t>
            </w:r>
          </w:p>
        </w:tc>
        <w:tc>
          <w:tcPr>
            <w:tcW w:w="5400" w:type="dxa"/>
          </w:tcPr>
          <w:p w14:paraId="2FE25A1E" w14:textId="77777777" w:rsidR="006360A6" w:rsidRPr="0076238C" w:rsidRDefault="006360A6" w:rsidP="00B6224B">
            <w:pPr>
              <w:pStyle w:val="ProductList-OfferingBody"/>
              <w:jc w:val="center"/>
            </w:pPr>
            <w:r>
              <w:t>10%</w:t>
            </w:r>
          </w:p>
        </w:tc>
      </w:tr>
      <w:tr w:rsidR="006360A6" w:rsidRPr="002928A2" w14:paraId="458E30C2" w14:textId="77777777" w:rsidTr="00A40F90">
        <w:tc>
          <w:tcPr>
            <w:tcW w:w="5400" w:type="dxa"/>
          </w:tcPr>
          <w:p w14:paraId="5D54F5FB" w14:textId="77777777" w:rsidR="006360A6" w:rsidRPr="0076238C" w:rsidRDefault="006360A6" w:rsidP="00B6224B">
            <w:pPr>
              <w:pStyle w:val="ProductList-OfferingBody"/>
              <w:jc w:val="center"/>
            </w:pPr>
            <w:r>
              <w:t>&lt; 99 %</w:t>
            </w:r>
          </w:p>
        </w:tc>
        <w:tc>
          <w:tcPr>
            <w:tcW w:w="5400" w:type="dxa"/>
          </w:tcPr>
          <w:p w14:paraId="1F6D7780" w14:textId="77777777" w:rsidR="006360A6" w:rsidRPr="0076238C" w:rsidRDefault="006360A6" w:rsidP="00B6224B">
            <w:pPr>
              <w:pStyle w:val="ProductList-OfferingBody"/>
              <w:jc w:val="center"/>
            </w:pPr>
            <w:r>
              <w:t>25%</w:t>
            </w:r>
          </w:p>
        </w:tc>
      </w:tr>
    </w:tbl>
    <w:bookmarkStart w:id="183" w:name="_Toc516223853"/>
    <w:p w14:paraId="17C73B4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6F1124D" w14:textId="77777777" w:rsidR="006360A6" w:rsidRPr="00841C87" w:rsidRDefault="006360A6" w:rsidP="00B6224B">
      <w:pPr>
        <w:pStyle w:val="ProductList-Offering2Heading"/>
        <w:tabs>
          <w:tab w:val="clear" w:pos="360"/>
          <w:tab w:val="clear" w:pos="720"/>
          <w:tab w:val="clear" w:pos="1080"/>
        </w:tabs>
        <w:outlineLvl w:val="2"/>
      </w:pPr>
      <w:bookmarkStart w:id="184" w:name="_Toc36539169"/>
      <w:r>
        <w:t>Application de Fonction sur le Plan de Service</w:t>
      </w:r>
      <w:bookmarkEnd w:id="183"/>
      <w:bookmarkEnd w:id="184"/>
    </w:p>
    <w:p w14:paraId="3957D217" w14:textId="77777777" w:rsidR="006360A6" w:rsidRPr="00841C87" w:rsidRDefault="006360A6" w:rsidP="00B6224B">
      <w:pPr>
        <w:pStyle w:val="ProductList-Body"/>
      </w:pPr>
      <w:r>
        <w:rPr>
          <w:b/>
          <w:color w:val="00188F"/>
        </w:rPr>
        <w:t>Définitions supplémentaires</w:t>
      </w:r>
      <w:r>
        <w:t> </w:t>
      </w:r>
      <w:r w:rsidRPr="006360A6">
        <w:rPr>
          <w:bCs/>
        </w:rPr>
        <w:t>:</w:t>
      </w:r>
    </w:p>
    <w:p w14:paraId="79238615"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de Déploiement</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total de minutes pendant lesquelles une Application de Fonction donnée peut être déclenchée au cours d’un mois de facturation. Les Minutes de Déploiement sont mesurées en fonction du temps total pendant lequel le service est disponible pour déclencher une exécution de fonction et non en fonction du nombre potentiel d’exécutions de la fonction pouvant être déclenchées pendant un mois donné.</w:t>
      </w:r>
    </w:p>
    <w:p w14:paraId="62DBC9A4"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Minutes Disponibles Maximum</w:t>
      </w:r>
      <w:r w:rsidRPr="00127B28">
        <w:rPr>
          <w:rFonts w:asciiTheme="minorHAnsi" w:eastAsiaTheme="minorHAnsi" w:hAnsiTheme="minorHAnsi" w:cstheme="minorBidi"/>
          <w:sz w:val="18"/>
          <w:szCs w:val="18"/>
        </w:rPr>
        <w:t> »</w:t>
      </w:r>
      <w:r w:rsidRPr="00127B28">
        <w:rPr>
          <w:rFonts w:asciiTheme="minorHAnsi" w:hAnsiTheme="minorHAnsi" w:cstheme="minorHAnsi"/>
          <w:color w:val="000000"/>
          <w:sz w:val="18"/>
          <w:szCs w:val="18"/>
        </w:rPr>
        <w:t xml:space="preserve"> </w:t>
      </w:r>
      <w:r w:rsidRPr="00127B28">
        <w:rPr>
          <w:rFonts w:asciiTheme="minorHAnsi" w:eastAsiaTheme="minorHAnsi" w:hAnsiTheme="minorHAnsi" w:cstheme="minorBidi"/>
          <w:sz w:val="18"/>
          <w:szCs w:val="18"/>
        </w:rPr>
        <w:t>correspond au nombre de Minutes de Déploiement cumulées pour une Application de Fonction donnée déployée par le Client au cours d’un mois de facturation d’un abonnement Microsoft Azure donné.</w:t>
      </w:r>
    </w:p>
    <w:p w14:paraId="24D375B7" w14:textId="77777777" w:rsidR="006360A6" w:rsidRPr="00127B28" w:rsidRDefault="006360A6" w:rsidP="00B6224B">
      <w:pPr>
        <w:pStyle w:val="NormalWeb"/>
        <w:spacing w:before="0" w:beforeAutospacing="0" w:after="0" w:afterAutospacing="0"/>
        <w:rPr>
          <w:sz w:val="18"/>
          <w:szCs w:val="18"/>
        </w:rPr>
      </w:pP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Temps d’Indisponibilité</w:t>
      </w:r>
      <w:r w:rsidRPr="00127B28">
        <w:rPr>
          <w:rFonts w:asciiTheme="minorHAnsi" w:eastAsiaTheme="minorHAnsi" w:hAnsiTheme="minorHAnsi" w:cstheme="minorBidi"/>
          <w:sz w:val="18"/>
          <w:szCs w:val="18"/>
        </w:rPr>
        <w:t> »</w:t>
      </w:r>
      <w:r w:rsidRPr="00127B28">
        <w:rPr>
          <w:rFonts w:asciiTheme="minorHAnsi" w:eastAsiaTheme="minorHAnsi" w:hAnsiTheme="minorHAnsi" w:cstheme="minorBidi"/>
          <w:b/>
          <w:color w:val="00188F"/>
          <w:sz w:val="18"/>
          <w:szCs w:val="18"/>
        </w:rPr>
        <w:t xml:space="preserve"> </w:t>
      </w:r>
      <w:r w:rsidRPr="00127B28">
        <w:rPr>
          <w:rFonts w:asciiTheme="minorHAnsi" w:eastAsiaTheme="minorHAnsi" w:hAnsiTheme="minorHAnsi" w:cstheme="minorBidi"/>
          <w:sz w:val="18"/>
          <w:szCs w:val="18"/>
        </w:rPr>
        <w:t>désigne le nombre total de minutes pendant lesquelles l’Application de Fonction ne peut pas être déclenchée sur les Minutes Disponibles Maximum. Une minute est comptabilisée dans le Temps d’Indisponibilité d’une Application de Fonction donnée lorsque la connectivité est perdue pendant cette minute entre le Plan de Service d’Application sur lequel l’Application de Fonction est hébergée et une passerelle Internet de Microsoft.</w:t>
      </w:r>
    </w:p>
    <w:p w14:paraId="5F57BEDA" w14:textId="77777777" w:rsidR="006360A6" w:rsidRPr="00127B28" w:rsidRDefault="006360A6" w:rsidP="00B6224B">
      <w:pPr>
        <w:pStyle w:val="NormalWeb"/>
        <w:spacing w:before="0" w:beforeAutospacing="0" w:after="0" w:afterAutospacing="0"/>
        <w:rPr>
          <w:sz w:val="18"/>
          <w:szCs w:val="18"/>
        </w:rPr>
      </w:pPr>
    </w:p>
    <w:p w14:paraId="44419513" w14:textId="77777777" w:rsidR="006360A6" w:rsidRPr="00127B28" w:rsidRDefault="006360A6" w:rsidP="00B6224B">
      <w:pPr>
        <w:pStyle w:val="ProductList-Body"/>
        <w:rPr>
          <w:szCs w:val="18"/>
        </w:rPr>
      </w:pPr>
      <w:r w:rsidRPr="00127B28">
        <w:rPr>
          <w:b/>
          <w:color w:val="00188F"/>
          <w:szCs w:val="18"/>
        </w:rPr>
        <w:t>Pourcentage de Temps de Disponibilité Mensuel</w:t>
      </w:r>
      <w:r w:rsidRPr="00127B28">
        <w:rPr>
          <w:szCs w:val="18"/>
        </w:rPr>
        <w:t> </w:t>
      </w:r>
      <w:r w:rsidRPr="006360A6">
        <w:rPr>
          <w:bCs/>
          <w:szCs w:val="18"/>
        </w:rPr>
        <w:t>:</w:t>
      </w:r>
      <w:r w:rsidRPr="00127B28">
        <w:rPr>
          <w:szCs w:val="18"/>
        </w:rPr>
        <w:t xml:space="preserve"> le Pourcentage de Temps de Disponibilité Mensuel est calculé à l’aide de la formule suivante : </w:t>
      </w:r>
    </w:p>
    <w:p w14:paraId="2300D89D" w14:textId="77777777" w:rsidR="006360A6" w:rsidRPr="00841C87" w:rsidRDefault="006360A6" w:rsidP="00B6224B">
      <w:pPr>
        <w:pStyle w:val="ProductList-Body"/>
      </w:pPr>
    </w:p>
    <w:p w14:paraId="7282C949" w14:textId="77777777" w:rsidR="006360A6"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E70F5F3" w14:textId="77777777" w:rsidR="006360A6" w:rsidRPr="00841C87" w:rsidRDefault="006360A6" w:rsidP="00B6224B">
      <w:pPr>
        <w:pStyle w:val="ProductList-Body"/>
      </w:pPr>
      <w:r>
        <w:rPr>
          <w:b/>
          <w:color w:val="00188F"/>
        </w:rPr>
        <w:t>Les Niveaux de Service et Avoirs Service s’appliquent à l’utilisation par le Client de l’Application de Fonction sur le Plan de Service</w:t>
      </w:r>
      <w:r w:rsidRPr="006360A6">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484754C1" w14:textId="77777777" w:rsidTr="00A40F90">
        <w:trPr>
          <w:tblHeader/>
        </w:trPr>
        <w:tc>
          <w:tcPr>
            <w:tcW w:w="5400" w:type="dxa"/>
            <w:shd w:val="clear" w:color="auto" w:fill="0072C6"/>
          </w:tcPr>
          <w:p w14:paraId="6E982BA3"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ECF0D8A"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A41BE13" w14:textId="77777777" w:rsidTr="00A40F90">
        <w:tc>
          <w:tcPr>
            <w:tcW w:w="5400" w:type="dxa"/>
          </w:tcPr>
          <w:p w14:paraId="738B3FFC" w14:textId="77777777" w:rsidR="006360A6" w:rsidRPr="0076238C" w:rsidRDefault="006360A6" w:rsidP="00B6224B">
            <w:pPr>
              <w:pStyle w:val="ProductList-OfferingBody"/>
              <w:jc w:val="center"/>
            </w:pPr>
            <w:r>
              <w:t>&lt; 99,95 %</w:t>
            </w:r>
          </w:p>
        </w:tc>
        <w:tc>
          <w:tcPr>
            <w:tcW w:w="5400" w:type="dxa"/>
          </w:tcPr>
          <w:p w14:paraId="40229883" w14:textId="77777777" w:rsidR="006360A6" w:rsidRPr="0076238C" w:rsidRDefault="006360A6" w:rsidP="00B6224B">
            <w:pPr>
              <w:pStyle w:val="ProductList-OfferingBody"/>
              <w:jc w:val="center"/>
            </w:pPr>
            <w:r>
              <w:t>10 %</w:t>
            </w:r>
          </w:p>
        </w:tc>
      </w:tr>
      <w:tr w:rsidR="006360A6" w:rsidRPr="002928A2" w14:paraId="3DA2298B" w14:textId="77777777" w:rsidTr="00A40F90">
        <w:tc>
          <w:tcPr>
            <w:tcW w:w="5400" w:type="dxa"/>
          </w:tcPr>
          <w:p w14:paraId="17258245" w14:textId="77777777" w:rsidR="006360A6" w:rsidRPr="0076238C" w:rsidRDefault="006360A6" w:rsidP="00B6224B">
            <w:pPr>
              <w:pStyle w:val="ProductList-OfferingBody"/>
              <w:jc w:val="center"/>
            </w:pPr>
            <w:r>
              <w:t>&lt; 99 %</w:t>
            </w:r>
          </w:p>
        </w:tc>
        <w:tc>
          <w:tcPr>
            <w:tcW w:w="5400" w:type="dxa"/>
          </w:tcPr>
          <w:p w14:paraId="150360B8" w14:textId="77777777" w:rsidR="006360A6" w:rsidRPr="0076238C" w:rsidRDefault="006360A6" w:rsidP="00B6224B">
            <w:pPr>
              <w:pStyle w:val="ProductList-OfferingBody"/>
              <w:jc w:val="center"/>
            </w:pPr>
            <w:r>
              <w:t>25 %</w:t>
            </w:r>
          </w:p>
        </w:tc>
      </w:tr>
    </w:tbl>
    <w:p w14:paraId="513A2BB9"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91728A4" w14:textId="0DCF1385" w:rsidR="000D29F0" w:rsidRPr="008E64FF" w:rsidRDefault="000D29F0" w:rsidP="00B6224B">
      <w:pPr>
        <w:pStyle w:val="ProductList-Offering2Heading"/>
        <w:keepNext/>
        <w:tabs>
          <w:tab w:val="clear" w:pos="360"/>
          <w:tab w:val="clear" w:pos="720"/>
          <w:tab w:val="clear" w:pos="1080"/>
        </w:tabs>
        <w:outlineLvl w:val="2"/>
        <w:rPr>
          <w:lang w:eastAsia="en-US" w:bidi="ar-SA"/>
        </w:rPr>
      </w:pPr>
      <w:bookmarkStart w:id="185" w:name="_Toc36539170"/>
      <w:r w:rsidRPr="008E64FF">
        <w:rPr>
          <w:lang w:eastAsia="en-US" w:bidi="ar-SA"/>
        </w:rPr>
        <w:lastRenderedPageBreak/>
        <w:t>HDInsight</w:t>
      </w:r>
      <w:bookmarkEnd w:id="185"/>
    </w:p>
    <w:p w14:paraId="687F02AD" w14:textId="77777777" w:rsidR="000D29F0" w:rsidRPr="00FB368F" w:rsidRDefault="000D29F0" w:rsidP="00B6224B">
      <w:pPr>
        <w:pStyle w:val="ProductList-Body"/>
        <w:keepNext/>
      </w:pPr>
      <w:r>
        <w:rPr>
          <w:b/>
          <w:color w:val="00188F"/>
        </w:rPr>
        <w:t>Définitions Supplémentaires </w:t>
      </w:r>
      <w:r w:rsidRPr="006E70DE">
        <w:t>:</w:t>
      </w:r>
    </w:p>
    <w:p w14:paraId="61901204" w14:textId="77777777" w:rsidR="000D29F0" w:rsidRPr="00FB368F" w:rsidRDefault="000D29F0" w:rsidP="00B6224B">
      <w:pPr>
        <w:pStyle w:val="ProductList-Body"/>
        <w:spacing w:after="40"/>
      </w:pPr>
      <w:r w:rsidRPr="00426103">
        <w:t>«</w:t>
      </w:r>
      <w:r>
        <w:t> </w:t>
      </w:r>
      <w:r>
        <w:rPr>
          <w:b/>
          <w:color w:val="00188F"/>
        </w:rPr>
        <w:t>Passerelle Internet du Cluster</w:t>
      </w:r>
      <w:r>
        <w:t> </w:t>
      </w:r>
      <w:r w:rsidRPr="00426103">
        <w:t>»</w:t>
      </w:r>
      <w:r>
        <w:t xml:space="preserve"> correspond à un ensemble de machines virtuelles au sein d’un Cluster HDInsight qui redirige toutes les demandes de connectivité vers le Cluster via proxy.</w:t>
      </w:r>
    </w:p>
    <w:p w14:paraId="6F101DCF" w14:textId="77777777" w:rsidR="000D29F0" w:rsidRPr="00FB368F" w:rsidRDefault="000D29F0"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Cluster HDInsight a été déployé dans Microsoft Azure.</w:t>
      </w:r>
    </w:p>
    <w:p w14:paraId="58547FCA" w14:textId="77777777" w:rsidR="000D29F0" w:rsidRPr="00FB368F" w:rsidRDefault="000D29F0" w:rsidP="00B6224B">
      <w:pPr>
        <w:pStyle w:val="ProductList-Body"/>
        <w:spacing w:after="40"/>
      </w:pPr>
      <w:r w:rsidRPr="00426103">
        <w:t>«</w:t>
      </w:r>
      <w:r>
        <w:t> </w:t>
      </w:r>
      <w:r>
        <w:rPr>
          <w:b/>
          <w:color w:val="00188F"/>
        </w:rPr>
        <w:t>Cluster HDInsight</w:t>
      </w:r>
      <w:r>
        <w:t> </w:t>
      </w:r>
      <w:r w:rsidRPr="00426103">
        <w:t>»</w:t>
      </w:r>
      <w:r>
        <w:t xml:space="preserve"> ou </w:t>
      </w:r>
      <w:r w:rsidRPr="00426103">
        <w:t>«</w:t>
      </w:r>
      <w:r>
        <w:t> </w:t>
      </w:r>
      <w:r>
        <w:rPr>
          <w:b/>
          <w:color w:val="00188F"/>
        </w:rPr>
        <w:t>Cluster</w:t>
      </w:r>
      <w:r>
        <w:t> </w:t>
      </w:r>
      <w:r w:rsidRPr="00426103">
        <w:t>»</w:t>
      </w:r>
      <w:r>
        <w:t xml:space="preserve"> correspond à un ensemble de machines virtuelles exécutant une instance unique du Service HDInsight.</w:t>
      </w:r>
    </w:p>
    <w:p w14:paraId="3CB7504F" w14:textId="77777777" w:rsidR="000D29F0" w:rsidRPr="00FB368F" w:rsidRDefault="000D29F0"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Clusters que vous déployez au cours d’un mois de facturation d’un abonnement Microsoft Azure donné.</w:t>
      </w:r>
    </w:p>
    <w:p w14:paraId="5E83F4D5" w14:textId="77777777" w:rsidR="000D29F0" w:rsidRPr="00ED28C8" w:rsidRDefault="000D29F0" w:rsidP="00B6224B">
      <w:pPr>
        <w:pStyle w:val="ProductList-Body"/>
        <w:rPr>
          <w:sz w:val="16"/>
          <w:szCs w:val="16"/>
        </w:rPr>
      </w:pPr>
    </w:p>
    <w:p w14:paraId="65AE924F" w14:textId="39586B10" w:rsidR="000D29F0" w:rsidRPr="00FB368F" w:rsidRDefault="000D29F0" w:rsidP="00B6224B">
      <w:pPr>
        <w:pStyle w:val="ProductList-Body"/>
      </w:pPr>
      <w:r>
        <w:rPr>
          <w:b/>
          <w:color w:val="00188F"/>
        </w:rPr>
        <w:t>Temps d’Indisponibilité</w:t>
      </w:r>
      <w:r>
        <w:t> </w:t>
      </w:r>
      <w:r w:rsidRPr="006E70DE">
        <w:t>:</w:t>
      </w:r>
      <w:r>
        <w:t xml:space="preserve"> nombre total de Minutes de Déploiement cumulées pendant lesquelles le Service HDInsight n’est pas disponible. Une minute est comptabilisée dans le Temps d’Indisponibilité d’un Cluster particulier lorsque toutes les tentatives continues d’établissement d’une connexion avec la passerelle Internet du Cluster au cours de cette minute échouent.</w:t>
      </w:r>
    </w:p>
    <w:p w14:paraId="4ED86412" w14:textId="77777777" w:rsidR="000D29F0" w:rsidRPr="00ED28C8" w:rsidRDefault="000D29F0" w:rsidP="00B6224B">
      <w:pPr>
        <w:pStyle w:val="ProductList-Body"/>
        <w:rPr>
          <w:sz w:val="16"/>
          <w:szCs w:val="16"/>
        </w:rPr>
      </w:pPr>
    </w:p>
    <w:p w14:paraId="752FCCD1" w14:textId="10101B6F"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45D17240" w14:textId="77777777" w:rsidR="000D29F0" w:rsidRPr="00ED28C8" w:rsidRDefault="000D29F0" w:rsidP="00B6224B">
      <w:pPr>
        <w:pStyle w:val="ProductList-Body"/>
        <w:rPr>
          <w:sz w:val="16"/>
          <w:szCs w:val="16"/>
        </w:rPr>
      </w:pPr>
    </w:p>
    <w:p w14:paraId="0F18D2B3" w14:textId="67C40350" w:rsidR="000D29F0"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657E183" w14:textId="74E31FB2"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23C73426" w14:textId="77777777" w:rsidTr="00183F48">
        <w:trPr>
          <w:tblHeader/>
        </w:trPr>
        <w:tc>
          <w:tcPr>
            <w:tcW w:w="5400" w:type="dxa"/>
            <w:shd w:val="clear" w:color="auto" w:fill="0072C6"/>
          </w:tcPr>
          <w:p w14:paraId="3473392E"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3656457"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63A97E8" w14:textId="77777777" w:rsidTr="00183F48">
        <w:tc>
          <w:tcPr>
            <w:tcW w:w="5400" w:type="dxa"/>
          </w:tcPr>
          <w:p w14:paraId="2C2867C7" w14:textId="1934227E" w:rsidR="000D29F0" w:rsidRPr="0076238C" w:rsidRDefault="000D29F0" w:rsidP="00B6224B">
            <w:pPr>
              <w:pStyle w:val="ProductList-OfferingBody"/>
              <w:jc w:val="center"/>
            </w:pPr>
            <w:r>
              <w:t>&lt; 99,9 %</w:t>
            </w:r>
          </w:p>
        </w:tc>
        <w:tc>
          <w:tcPr>
            <w:tcW w:w="5400" w:type="dxa"/>
          </w:tcPr>
          <w:p w14:paraId="25220C32" w14:textId="351C77A4" w:rsidR="000D29F0" w:rsidRPr="0076238C" w:rsidRDefault="000D29F0" w:rsidP="00B6224B">
            <w:pPr>
              <w:pStyle w:val="ProductList-OfferingBody"/>
              <w:jc w:val="center"/>
            </w:pPr>
            <w:r>
              <w:t>10</w:t>
            </w:r>
            <w:r w:rsidR="00A71CD8">
              <w:t xml:space="preserve"> </w:t>
            </w:r>
            <w:r>
              <w:t>%</w:t>
            </w:r>
          </w:p>
        </w:tc>
      </w:tr>
      <w:tr w:rsidR="000D29F0" w:rsidRPr="002928A2" w14:paraId="05FD0B96" w14:textId="77777777" w:rsidTr="00183F48">
        <w:tc>
          <w:tcPr>
            <w:tcW w:w="5400" w:type="dxa"/>
          </w:tcPr>
          <w:p w14:paraId="30E26C89" w14:textId="001C026F" w:rsidR="000D29F0" w:rsidRPr="0076238C" w:rsidRDefault="000D29F0" w:rsidP="00B6224B">
            <w:pPr>
              <w:pStyle w:val="ProductList-OfferingBody"/>
              <w:jc w:val="center"/>
            </w:pPr>
            <w:r>
              <w:t>&lt; 99 %</w:t>
            </w:r>
          </w:p>
        </w:tc>
        <w:tc>
          <w:tcPr>
            <w:tcW w:w="5400" w:type="dxa"/>
          </w:tcPr>
          <w:p w14:paraId="796A81A8" w14:textId="20269BE8" w:rsidR="000D29F0" w:rsidRPr="0076238C" w:rsidRDefault="000D29F0" w:rsidP="00B6224B">
            <w:pPr>
              <w:pStyle w:val="ProductList-OfferingBody"/>
              <w:jc w:val="center"/>
            </w:pPr>
            <w:r>
              <w:t>25</w:t>
            </w:r>
            <w:r w:rsidR="00A71CD8">
              <w:t xml:space="preserve"> </w:t>
            </w:r>
            <w:r>
              <w:t>%</w:t>
            </w:r>
          </w:p>
        </w:tc>
      </w:tr>
    </w:tbl>
    <w:bookmarkStart w:id="186" w:name="_Toc441215731"/>
    <w:bookmarkStart w:id="187" w:name="_Toc421206043"/>
    <w:bookmarkStart w:id="188" w:name="_Toc412532194"/>
    <w:p w14:paraId="3FAC27A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88B4C3E" w14:textId="77777777" w:rsidR="00887EAE" w:rsidRPr="0005250E" w:rsidRDefault="00887EAE" w:rsidP="00B6224B">
      <w:pPr>
        <w:pStyle w:val="ProductList-Offering2Heading"/>
        <w:tabs>
          <w:tab w:val="clear" w:pos="360"/>
          <w:tab w:val="clear" w:pos="720"/>
          <w:tab w:val="clear" w:pos="1080"/>
        </w:tabs>
        <w:outlineLvl w:val="2"/>
      </w:pPr>
      <w:bookmarkStart w:id="189" w:name="_Toc36539171"/>
      <w:r>
        <w:t>HockeyApp</w:t>
      </w:r>
      <w:bookmarkEnd w:id="186"/>
      <w:bookmarkEnd w:id="189"/>
    </w:p>
    <w:p w14:paraId="42F8E680" w14:textId="77777777" w:rsidR="00887EAE" w:rsidRPr="0005250E" w:rsidRDefault="00887EAE" w:rsidP="00B6224B">
      <w:pPr>
        <w:pStyle w:val="ProductList-Body"/>
      </w:pPr>
      <w:r>
        <w:rPr>
          <w:b/>
          <w:color w:val="00188F"/>
        </w:rPr>
        <w:t>Définitions Supplémentaires </w:t>
      </w:r>
      <w:r w:rsidRPr="006E70DE">
        <w:rPr>
          <w:rFonts w:ascii="Calibri" w:eastAsia="Calibri" w:hAnsi="Calibri" w:cs="Times New Roman"/>
        </w:rPr>
        <w:t>:</w:t>
      </w:r>
    </w:p>
    <w:p w14:paraId="61AF9FA1" w14:textId="77777777" w:rsidR="00887EAE" w:rsidRPr="0005250E" w:rsidRDefault="00887EAE" w:rsidP="00B6224B">
      <w:pPr>
        <w:pStyle w:val="ProductList-Body"/>
        <w:spacing w:after="40"/>
      </w:pPr>
      <w:r w:rsidRPr="00426103">
        <w:t>«</w:t>
      </w:r>
      <w:r>
        <w:t> </w:t>
      </w:r>
      <w:r>
        <w:rPr>
          <w:b/>
          <w:color w:val="00188F"/>
        </w:rPr>
        <w:t>Tableau de Bord HockeyApp</w:t>
      </w:r>
      <w:r>
        <w:t> </w:t>
      </w:r>
      <w:r w:rsidRPr="00426103">
        <w:t>»</w:t>
      </w:r>
      <w:r>
        <w:t xml:space="preserve"> désigne l’interface Web fournie aux développeurs pour afficher et gérer les applications à l’aide du Service HockeyApp.</w:t>
      </w:r>
    </w:p>
    <w:p w14:paraId="298BC93E" w14:textId="77777777" w:rsidR="00887EAE" w:rsidRPr="0005250E" w:rsidRDefault="00887EAE"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w:t>
      </w:r>
    </w:p>
    <w:p w14:paraId="72B41C9F" w14:textId="77777777" w:rsidR="00887EAE" w:rsidRPr="0005250E" w:rsidRDefault="00887EAE" w:rsidP="00B6224B">
      <w:pPr>
        <w:pStyle w:val="ProductList-Body"/>
      </w:pPr>
    </w:p>
    <w:p w14:paraId="02BAFC72" w14:textId="77777777" w:rsidR="00887EAE" w:rsidRPr="0005250E" w:rsidRDefault="00887EAE" w:rsidP="00B6224B">
      <w:pPr>
        <w:pStyle w:val="ProductList-Body"/>
      </w:pPr>
      <w:r>
        <w:rPr>
          <w:b/>
          <w:color w:val="00188F"/>
        </w:rPr>
        <w:t>Temps d’Indisponibilité</w:t>
      </w:r>
      <w:r>
        <w:t> </w:t>
      </w:r>
      <w:r w:rsidRPr="006E70DE">
        <w:rPr>
          <w:rFonts w:ascii="Calibri" w:eastAsia="Calibri" w:hAnsi="Calibri" w:cs="Times New Roman"/>
        </w:rPr>
        <w:t>:</w:t>
      </w:r>
      <w:r>
        <w:t xml:space="preserve"> désigne le nombre de minutes cumulées en un mois de facturation pendant lesquelles le Service HockeyApp n’a pas été disponible. Une minute est comptabilisée dans le Temps d’Indisponibilité lorsque toutes les requêtes HTTP envoyées en continu au Tableau de Bord HockeyApp ou à l’API HockeyApp au cours de cette minute entraînent l’affichage d’un Code d’Erreur ou ne reçoivent aucune réponse dans une minute. Pour les besoins de l’API HockeyApp, les codes de réponse HTTP 408, 429, 500, 503 et 511 ne sont pas considérés comme des Codes d’Erreur.</w:t>
      </w:r>
    </w:p>
    <w:p w14:paraId="5A735E7B" w14:textId="77777777" w:rsidR="00887EAE" w:rsidRPr="00EB57B5" w:rsidRDefault="00887EAE" w:rsidP="00B6224B">
      <w:pPr>
        <w:pStyle w:val="ProductList-Body"/>
        <w:rPr>
          <w:szCs w:val="18"/>
        </w:rPr>
      </w:pPr>
    </w:p>
    <w:p w14:paraId="16FC6FF4" w14:textId="77777777" w:rsidR="00887EAE" w:rsidRPr="00EB57B5" w:rsidRDefault="00887EAE" w:rsidP="00B6224B">
      <w:pPr>
        <w:pStyle w:val="ProductList-Body"/>
        <w:rPr>
          <w:szCs w:val="18"/>
        </w:rPr>
      </w:pPr>
      <w:r w:rsidRPr="00EB57B5">
        <w:rPr>
          <w:b/>
          <w:color w:val="00188F"/>
          <w:szCs w:val="18"/>
        </w:rPr>
        <w:t>Pourcentage de Temps de Disponibilité Mensuel</w:t>
      </w:r>
      <w:r w:rsidRPr="00EB57B5">
        <w:rPr>
          <w:szCs w:val="18"/>
        </w:rPr>
        <w:t> </w:t>
      </w:r>
      <w:r w:rsidRPr="006E70DE">
        <w:rPr>
          <w:rFonts w:ascii="Calibri" w:eastAsia="Calibri" w:hAnsi="Calibri" w:cs="Times New Roman"/>
          <w:szCs w:val="18"/>
        </w:rPr>
        <w:t>:</w:t>
      </w:r>
      <w:r w:rsidRPr="00EB57B5">
        <w:rPr>
          <w:szCs w:val="18"/>
        </w:rPr>
        <w:t xml:space="preserve"> Le Pourcentage de Temps de Disponibilité Mensuel est calculé à l’aide de la formule suivante </w:t>
      </w:r>
      <w:r w:rsidRPr="006E70DE">
        <w:rPr>
          <w:szCs w:val="18"/>
        </w:rPr>
        <w:t>:</w:t>
      </w:r>
    </w:p>
    <w:p w14:paraId="6D5F90E5" w14:textId="77777777" w:rsidR="00887EAE" w:rsidRPr="00EB57B5" w:rsidRDefault="00887EAE" w:rsidP="00B6224B">
      <w:pPr>
        <w:pStyle w:val="ProductList-Body"/>
        <w:rPr>
          <w:szCs w:val="18"/>
        </w:rPr>
      </w:pPr>
    </w:p>
    <w:p w14:paraId="0646964F" w14:textId="77777777" w:rsidR="00887EAE" w:rsidRPr="00EB57B5"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D010494" w14:textId="77777777" w:rsidR="00887EAE" w:rsidRPr="00EB57B5" w:rsidRDefault="00887EAE" w:rsidP="00B6224B">
      <w:pPr>
        <w:pStyle w:val="ProductList-Body"/>
        <w:rPr>
          <w:szCs w:val="18"/>
        </w:rPr>
      </w:pPr>
      <w:r w:rsidRPr="00EB57B5">
        <w:rPr>
          <w:b/>
          <w:color w:val="00188F"/>
          <w:szCs w:val="18"/>
        </w:rPr>
        <w:t>Avoir Service</w:t>
      </w:r>
      <w:r w:rsidRPr="00EB57B5">
        <w:rPr>
          <w:szCs w:val="18"/>
        </w:rPr>
        <w:t> </w:t>
      </w:r>
      <w:r w:rsidRPr="006E70DE">
        <w:rPr>
          <w:rFonts w:ascii="Calibri" w:eastAsia="Calibri" w:hAnsi="Calibri" w:cs="Times New Roman"/>
          <w:szCs w:val="18"/>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87EAE" w:rsidRPr="002928A2" w14:paraId="305D82BF" w14:textId="77777777" w:rsidTr="00183F48">
        <w:trPr>
          <w:tblHeader/>
        </w:trPr>
        <w:tc>
          <w:tcPr>
            <w:tcW w:w="5400" w:type="dxa"/>
            <w:shd w:val="clear" w:color="auto" w:fill="0072C6"/>
          </w:tcPr>
          <w:p w14:paraId="0B197E3B" w14:textId="77777777" w:rsidR="00887EAE" w:rsidRPr="001A0074" w:rsidRDefault="00887EA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0C5674" w14:textId="77777777" w:rsidR="00887EAE" w:rsidRPr="001A0074" w:rsidRDefault="00887EAE" w:rsidP="00B6224B">
            <w:pPr>
              <w:pStyle w:val="ProductList-OfferingBody"/>
              <w:jc w:val="center"/>
              <w:rPr>
                <w:color w:val="FFFFFF" w:themeColor="background1"/>
              </w:rPr>
            </w:pPr>
            <w:r>
              <w:rPr>
                <w:color w:val="FFFFFF" w:themeColor="background1"/>
              </w:rPr>
              <w:t>Avoir Service</w:t>
            </w:r>
          </w:p>
        </w:tc>
      </w:tr>
      <w:tr w:rsidR="00887EAE" w:rsidRPr="002928A2" w14:paraId="1F0E5D3A" w14:textId="77777777" w:rsidTr="00183F48">
        <w:tc>
          <w:tcPr>
            <w:tcW w:w="5400" w:type="dxa"/>
          </w:tcPr>
          <w:p w14:paraId="0E6DB4BA" w14:textId="77777777" w:rsidR="00887EAE" w:rsidRPr="0076238C" w:rsidRDefault="00887EAE" w:rsidP="00B6224B">
            <w:pPr>
              <w:pStyle w:val="ProductList-OfferingBody"/>
              <w:jc w:val="center"/>
            </w:pPr>
            <w:r>
              <w:t>&lt; 99,9 %</w:t>
            </w:r>
          </w:p>
        </w:tc>
        <w:tc>
          <w:tcPr>
            <w:tcW w:w="5400" w:type="dxa"/>
          </w:tcPr>
          <w:p w14:paraId="21BB0728" w14:textId="77777777" w:rsidR="00887EAE" w:rsidRPr="0076238C" w:rsidRDefault="00887EAE" w:rsidP="00B6224B">
            <w:pPr>
              <w:pStyle w:val="ProductList-OfferingBody"/>
              <w:jc w:val="center"/>
            </w:pPr>
            <w:r>
              <w:t>10 %</w:t>
            </w:r>
          </w:p>
        </w:tc>
      </w:tr>
      <w:tr w:rsidR="00887EAE" w:rsidRPr="002928A2" w14:paraId="7BF2B3D3" w14:textId="77777777" w:rsidTr="00183F48">
        <w:trPr>
          <w:trHeight w:val="80"/>
        </w:trPr>
        <w:tc>
          <w:tcPr>
            <w:tcW w:w="5400" w:type="dxa"/>
          </w:tcPr>
          <w:p w14:paraId="051B4FCB" w14:textId="77777777" w:rsidR="00887EAE" w:rsidRPr="0076238C" w:rsidRDefault="00887EAE" w:rsidP="00B6224B">
            <w:pPr>
              <w:pStyle w:val="ProductList-OfferingBody"/>
              <w:jc w:val="center"/>
            </w:pPr>
            <w:r>
              <w:t>&lt; 99 %</w:t>
            </w:r>
          </w:p>
        </w:tc>
        <w:tc>
          <w:tcPr>
            <w:tcW w:w="5400" w:type="dxa"/>
          </w:tcPr>
          <w:p w14:paraId="03D0CA6F" w14:textId="77777777" w:rsidR="00887EAE" w:rsidRPr="0076238C" w:rsidRDefault="00887EAE" w:rsidP="00B6224B">
            <w:pPr>
              <w:pStyle w:val="ProductList-OfferingBody"/>
              <w:jc w:val="center"/>
            </w:pPr>
            <w:r>
              <w:t>25 %</w:t>
            </w:r>
          </w:p>
        </w:tc>
      </w:tr>
    </w:tbl>
    <w:bookmarkStart w:id="190" w:name="_Toc526859685"/>
    <w:bookmarkStart w:id="191" w:name="_Toc450912776"/>
    <w:bookmarkStart w:id="192" w:name="IoTHub"/>
    <w:p w14:paraId="4A793A0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8FC1322" w14:textId="77777777" w:rsidR="00A40F90" w:rsidRPr="002B713E" w:rsidRDefault="00A40F90" w:rsidP="00B6224B">
      <w:pPr>
        <w:pStyle w:val="ProductList-Offering2Heading"/>
        <w:tabs>
          <w:tab w:val="clear" w:pos="360"/>
          <w:tab w:val="clear" w:pos="720"/>
          <w:tab w:val="clear" w:pos="1080"/>
        </w:tabs>
        <w:outlineLvl w:val="2"/>
      </w:pPr>
      <w:bookmarkStart w:id="193" w:name="_Toc36539172"/>
      <w:r>
        <w:t>IoT Central</w:t>
      </w:r>
      <w:bookmarkEnd w:id="190"/>
      <w:bookmarkEnd w:id="193"/>
    </w:p>
    <w:p w14:paraId="6976D19F" w14:textId="77777777" w:rsidR="00A40F90" w:rsidRPr="002B713E" w:rsidRDefault="00A40F90" w:rsidP="00B6224B">
      <w:pPr>
        <w:pStyle w:val="ProductList-Body"/>
      </w:pPr>
      <w:r>
        <w:rPr>
          <w:b/>
          <w:color w:val="00188F"/>
        </w:rPr>
        <w:t>Définitions supplémentaires</w:t>
      </w:r>
      <w:r>
        <w:t> </w:t>
      </w:r>
      <w:r w:rsidRPr="00FA17F6">
        <w:rPr>
          <w:b/>
        </w:rPr>
        <w:t>:</w:t>
      </w:r>
    </w:p>
    <w:p w14:paraId="0E54AB8A" w14:textId="77777777" w:rsidR="00A40F90" w:rsidRPr="002B713E" w:rsidRDefault="00A40F90" w:rsidP="00B6224B">
      <w:pPr>
        <w:pStyle w:val="ProductList-Body"/>
        <w:spacing w:after="40"/>
      </w:pPr>
      <w:r>
        <w:t>« </w:t>
      </w:r>
      <w:r>
        <w:rPr>
          <w:b/>
          <w:color w:val="00188F"/>
        </w:rPr>
        <w:t>Minutes de Déploiement</w:t>
      </w:r>
      <w:r>
        <w:t> » correspond au nombre total de minutes pendant lesquelles une application IoT Central donnée a été déployé dans un Abonnement Microsoft Azure donné au cours d’un mois de facturation.</w:t>
      </w:r>
    </w:p>
    <w:p w14:paraId="61457A63" w14:textId="77777777" w:rsidR="00A40F90" w:rsidRPr="002B713E" w:rsidRDefault="00A40F90" w:rsidP="00B6224B">
      <w:pPr>
        <w:pStyle w:val="ProductList-Body"/>
        <w:spacing w:after="40"/>
      </w:pPr>
      <w:r>
        <w:t>« </w:t>
      </w:r>
      <w:r>
        <w:rPr>
          <w:b/>
          <w:color w:val="00188F"/>
        </w:rPr>
        <w:t>Opérations d’Identité du Périphérique</w:t>
      </w:r>
      <w:r>
        <w:t> » désignent les opérations de création, de lecture, de mise à jour et de suppression effectuées sur les périphériques d’une application IoT Central.</w:t>
      </w:r>
    </w:p>
    <w:p w14:paraId="41751D14" w14:textId="77777777" w:rsidR="00A40F90" w:rsidRPr="002B713E" w:rsidRDefault="00A40F90" w:rsidP="00B6224B">
      <w:pPr>
        <w:pStyle w:val="ProductList-Body"/>
      </w:pPr>
      <w:r>
        <w:lastRenderedPageBreak/>
        <w:t>« </w:t>
      </w:r>
      <w:r>
        <w:rPr>
          <w:b/>
          <w:color w:val="00188F"/>
        </w:rPr>
        <w:t>Minutes Disponibles Maximum</w:t>
      </w:r>
      <w:r>
        <w:t> » correspond au nombre de Minutes de Déploiement cumulées pour l’ensemble des applications IoT Central déployées au cours d’un mois de facturation d’un abonnement Microsoft Azure donné.</w:t>
      </w:r>
    </w:p>
    <w:p w14:paraId="44E95E6F" w14:textId="77777777" w:rsidR="00A40F90" w:rsidRPr="002B713E" w:rsidRDefault="00A40F90" w:rsidP="00B6224B">
      <w:pPr>
        <w:pStyle w:val="ProductList-Body"/>
      </w:pPr>
      <w:r>
        <w:t>« </w:t>
      </w:r>
      <w:r>
        <w:rPr>
          <w:b/>
          <w:color w:val="00188F"/>
        </w:rPr>
        <w:t>Message</w:t>
      </w:r>
      <w:r>
        <w:t xml:space="preserve"> » correspond à tout contenu envoyé par une application IoT Central déployée à un périphérique enregistré dans l'application IoT Central ou reçu par l'application IoT Central à partir d’un périphérique enregistré. </w:t>
      </w:r>
    </w:p>
    <w:p w14:paraId="47D89DD1" w14:textId="77777777" w:rsidR="00A40F90" w:rsidRPr="002B713E" w:rsidRDefault="00A40F90" w:rsidP="00B6224B">
      <w:pPr>
        <w:pStyle w:val="ProductList-Body"/>
      </w:pPr>
    </w:p>
    <w:p w14:paraId="5C2B3E6E" w14:textId="77777777" w:rsidR="00A40F90" w:rsidRPr="002B713E" w:rsidRDefault="00A40F90" w:rsidP="00B6224B">
      <w:pPr>
        <w:pStyle w:val="ProductList-Body"/>
      </w:pPr>
      <w:r>
        <w:rPr>
          <w:b/>
          <w:color w:val="00188F"/>
        </w:rPr>
        <w:t>Temps d’Indisponibilité</w:t>
      </w:r>
      <w:r>
        <w:t> </w:t>
      </w:r>
      <w:r w:rsidRPr="00FA17F6">
        <w:rPr>
          <w:b/>
        </w:rPr>
        <w:t>:</w:t>
      </w:r>
      <w:r>
        <w:t xml:space="preserve"> Le total désigne le nombre de Minutes Disponibles Maximum accumulées pendant lesquelles IoT Central n’est pas disponible. Une minute est comptabilisée dans le Temps d’Indisponibilité d’une application IoT Central lorsque toutes les tentatives continues d’envoi ou de réception de Messages ou d’exécution d’Opérations d’Identité du Périphérique sur l'application IoT Central au cours de cette minute renvoient un Code d’Erreur ou ne génèrent pas un Code de Réussite dans les cinq minutes.</w:t>
      </w:r>
    </w:p>
    <w:p w14:paraId="0206E432" w14:textId="77777777" w:rsidR="00A40F90" w:rsidRPr="002B713E" w:rsidRDefault="00A40F90" w:rsidP="00B6224B">
      <w:pPr>
        <w:pStyle w:val="ProductList-Body"/>
      </w:pPr>
    </w:p>
    <w:p w14:paraId="5D6D0AA9" w14:textId="77777777" w:rsidR="00A40F90" w:rsidRPr="002B713E" w:rsidRDefault="00A40F90" w:rsidP="00B6224B">
      <w:pPr>
        <w:pStyle w:val="ProductList-Body"/>
      </w:pPr>
      <w:r>
        <w:rPr>
          <w:b/>
          <w:color w:val="00188F"/>
        </w:rPr>
        <w:t>Pourcentage de Temps de Disponibilité Mensuel</w:t>
      </w:r>
      <w:r>
        <w:t> </w:t>
      </w:r>
      <w:r w:rsidRPr="00B21677">
        <w:rPr>
          <w:b/>
        </w:rPr>
        <w:t>:</w:t>
      </w:r>
      <w:r>
        <w:t xml:space="preserve"> le Pourcentage de Temps de Disponibilité Mensuel est calculé à l’aide de la formule suivante :</w:t>
      </w:r>
    </w:p>
    <w:p w14:paraId="3B3ECD97" w14:textId="77777777" w:rsidR="00A40F90" w:rsidRPr="002B713E" w:rsidRDefault="00A40F90" w:rsidP="00B6224B">
      <w:pPr>
        <w:pStyle w:val="ProductList-Body"/>
      </w:pPr>
    </w:p>
    <w:p w14:paraId="7361DC50" w14:textId="77777777" w:rsidR="00A40F90" w:rsidRPr="002928A2" w:rsidRDefault="005D64AF"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4DEDB0" w14:textId="77777777" w:rsidR="00A40F90" w:rsidRPr="002B713E" w:rsidRDefault="00A40F90" w:rsidP="00B6224B">
      <w:pPr>
        <w:pStyle w:val="ProductList-Body"/>
      </w:pPr>
      <w:r>
        <w:rPr>
          <w:b/>
          <w:color w:val="00188F"/>
        </w:rPr>
        <w:t>Avoir Service</w:t>
      </w:r>
      <w:r>
        <w:t> </w:t>
      </w:r>
      <w:r w:rsidRPr="00AB2BB5">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41F39AD" w14:textId="77777777" w:rsidTr="00A40F90">
        <w:trPr>
          <w:tblHeader/>
        </w:trPr>
        <w:tc>
          <w:tcPr>
            <w:tcW w:w="5400" w:type="dxa"/>
            <w:shd w:val="clear" w:color="auto" w:fill="0072C6"/>
          </w:tcPr>
          <w:p w14:paraId="24A43FE6"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C340E8E"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7BDEDECF" w14:textId="77777777" w:rsidTr="00A40F90">
        <w:tc>
          <w:tcPr>
            <w:tcW w:w="5400" w:type="dxa"/>
          </w:tcPr>
          <w:p w14:paraId="3CF45E64" w14:textId="77777777" w:rsidR="00A40F90" w:rsidRPr="005A3C16" w:rsidRDefault="00A40F90" w:rsidP="00B6224B">
            <w:pPr>
              <w:pStyle w:val="ProductList-OfferingBody"/>
              <w:jc w:val="center"/>
            </w:pPr>
            <w:r>
              <w:t>&lt; 99,9 %</w:t>
            </w:r>
          </w:p>
        </w:tc>
        <w:tc>
          <w:tcPr>
            <w:tcW w:w="5400" w:type="dxa"/>
          </w:tcPr>
          <w:p w14:paraId="05D5F32E" w14:textId="77777777" w:rsidR="00A40F90" w:rsidRPr="005A3C16" w:rsidRDefault="00A40F90" w:rsidP="00B6224B">
            <w:pPr>
              <w:pStyle w:val="ProductList-OfferingBody"/>
              <w:jc w:val="center"/>
            </w:pPr>
            <w:r>
              <w:t>10 %</w:t>
            </w:r>
          </w:p>
        </w:tc>
      </w:tr>
      <w:tr w:rsidR="00A40F90" w:rsidRPr="002928A2" w14:paraId="03FA6666" w14:textId="77777777" w:rsidTr="00A40F90">
        <w:tc>
          <w:tcPr>
            <w:tcW w:w="5400" w:type="dxa"/>
          </w:tcPr>
          <w:p w14:paraId="3016A6C2" w14:textId="77777777" w:rsidR="00A40F90" w:rsidRPr="005A3C16" w:rsidRDefault="00A40F90" w:rsidP="00B6224B">
            <w:pPr>
              <w:pStyle w:val="ProductList-OfferingBody"/>
              <w:jc w:val="center"/>
            </w:pPr>
            <w:r>
              <w:t>&lt; 99 %</w:t>
            </w:r>
          </w:p>
        </w:tc>
        <w:tc>
          <w:tcPr>
            <w:tcW w:w="5400" w:type="dxa"/>
          </w:tcPr>
          <w:p w14:paraId="7008282E" w14:textId="77777777" w:rsidR="00A40F90" w:rsidRPr="005A3C16" w:rsidRDefault="00A40F90" w:rsidP="00B6224B">
            <w:pPr>
              <w:pStyle w:val="ProductList-OfferingBody"/>
              <w:jc w:val="center"/>
            </w:pPr>
            <w:r>
              <w:t>25 %</w:t>
            </w:r>
          </w:p>
        </w:tc>
      </w:tr>
    </w:tbl>
    <w:p w14:paraId="27B3357F"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A24EFA6" w14:textId="2FA7BC19" w:rsidR="00BE3517" w:rsidRPr="009B3DC1" w:rsidRDefault="00BE3517" w:rsidP="00B6224B">
      <w:pPr>
        <w:pStyle w:val="ProductList-Offering2Heading"/>
        <w:tabs>
          <w:tab w:val="clear" w:pos="360"/>
          <w:tab w:val="clear" w:pos="720"/>
          <w:tab w:val="clear" w:pos="1080"/>
        </w:tabs>
        <w:outlineLvl w:val="2"/>
      </w:pPr>
      <w:bookmarkStart w:id="194" w:name="_Toc36539173"/>
      <w:r>
        <w:t xml:space="preserve">IoT </w:t>
      </w:r>
      <w:r w:rsidR="007546C2">
        <w:t>h</w:t>
      </w:r>
      <w:r>
        <w:t>ub</w:t>
      </w:r>
      <w:bookmarkEnd w:id="191"/>
      <w:bookmarkEnd w:id="194"/>
    </w:p>
    <w:bookmarkEnd w:id="192"/>
    <w:p w14:paraId="760AB155" w14:textId="77777777" w:rsidR="00BE3517" w:rsidRPr="009B3DC1" w:rsidRDefault="00BE3517" w:rsidP="00B6224B">
      <w:pPr>
        <w:pStyle w:val="ProductList-Body"/>
      </w:pPr>
      <w:r>
        <w:rPr>
          <w:b/>
          <w:color w:val="00188F"/>
        </w:rPr>
        <w:t>Définitions Supplémentaires </w:t>
      </w:r>
      <w:r w:rsidRPr="006E70DE">
        <w:t>:</w:t>
      </w:r>
    </w:p>
    <w:p w14:paraId="1341F7CD" w14:textId="7E439DAA" w:rsidR="00BE3517" w:rsidRPr="009B3DC1" w:rsidRDefault="00BE351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IoT </w:t>
      </w:r>
      <w:r w:rsidR="007546C2">
        <w:t>h</w:t>
      </w:r>
      <w:r>
        <w:t>ub donné a été déployé dans Microsoft Azure au cours d’un mois de facturation.</w:t>
      </w:r>
    </w:p>
    <w:p w14:paraId="64CC38EE" w14:textId="22041F07" w:rsidR="00BE3517" w:rsidRPr="009B3DC1" w:rsidRDefault="00BE3517" w:rsidP="00B6224B">
      <w:pPr>
        <w:pStyle w:val="ProductList-Body"/>
        <w:spacing w:after="40"/>
      </w:pPr>
      <w:r w:rsidRPr="00426103">
        <w:t>«</w:t>
      </w:r>
      <w:r>
        <w:t> </w:t>
      </w:r>
      <w:r>
        <w:rPr>
          <w:b/>
          <w:color w:val="00188F"/>
        </w:rPr>
        <w:t>Opérations d’Identité du Périphérique</w:t>
      </w:r>
      <w:r>
        <w:t> </w:t>
      </w:r>
      <w:r w:rsidRPr="00426103">
        <w:t>»</w:t>
      </w:r>
      <w:r>
        <w:t xml:space="preserve"> désignent les opérations de création, de lecture, de mise à jour et de suppression effectuées sur le registre d’identité du périphérique d’un IoT </w:t>
      </w:r>
      <w:r w:rsidR="007546C2">
        <w:t>hub</w:t>
      </w:r>
      <w:r>
        <w:t>.</w:t>
      </w:r>
    </w:p>
    <w:p w14:paraId="09B0EAEA" w14:textId="5DA56637" w:rsidR="00BE3517" w:rsidRPr="009B3DC1" w:rsidRDefault="00BE3517" w:rsidP="00B6224B">
      <w:pPr>
        <w:pStyle w:val="ProductList-Body"/>
        <w:spacing w:after="40"/>
      </w:pPr>
      <w:r w:rsidRPr="00426103">
        <w:t>«</w:t>
      </w:r>
      <w:r>
        <w:t> </w:t>
      </w:r>
      <w:r>
        <w:rPr>
          <w:b/>
          <w:color w:val="00188F"/>
        </w:rPr>
        <w:t>Minutes Disponibles Maximum</w:t>
      </w:r>
      <w:r>
        <w:t> </w:t>
      </w:r>
      <w:r w:rsidRPr="00426103">
        <w:t>»</w:t>
      </w:r>
      <w:r>
        <w:t xml:space="preserve"> correspond au nombre total de Minutes de Déploiement cumulées pour l’ensemble des IoT </w:t>
      </w:r>
      <w:r w:rsidR="007546C2">
        <w:t>h</w:t>
      </w:r>
      <w:r>
        <w:t>ubs déployés au cours d’un mois de facturation d’un abonnement Microsoft Azure donné.</w:t>
      </w:r>
    </w:p>
    <w:p w14:paraId="6330CE6D" w14:textId="55E5E879" w:rsidR="00BE3517" w:rsidRPr="009B3DC1" w:rsidRDefault="00BE3517" w:rsidP="00B6224B">
      <w:pPr>
        <w:pStyle w:val="ProductList-Body"/>
      </w:pPr>
      <w:r w:rsidRPr="00426103">
        <w:t>«</w:t>
      </w:r>
      <w:r>
        <w:t> </w:t>
      </w:r>
      <w:r>
        <w:rPr>
          <w:b/>
          <w:color w:val="00188F"/>
        </w:rPr>
        <w:t>Message</w:t>
      </w:r>
      <w:r>
        <w:t> </w:t>
      </w:r>
      <w:r w:rsidRPr="00426103">
        <w:t>»</w:t>
      </w:r>
      <w:r>
        <w:t xml:space="preserve"> correspond à tout contenu envoyé par un IoT </w:t>
      </w:r>
      <w:r w:rsidR="007546C2">
        <w:t>h</w:t>
      </w:r>
      <w:r>
        <w:t xml:space="preserve">ub déployé à un périphérique enregistré dans le IoT </w:t>
      </w:r>
      <w:r w:rsidR="007546C2">
        <w:t>h</w:t>
      </w:r>
      <w:r>
        <w:t xml:space="preserve">ub ou reçu par le IoT </w:t>
      </w:r>
      <w:r w:rsidR="007546C2">
        <w:t>h</w:t>
      </w:r>
      <w:r>
        <w:t xml:space="preserve">ub à partir d’un périphérique enregistré, à l’aide d’un protocole pris en charge par le Service. </w:t>
      </w:r>
    </w:p>
    <w:p w14:paraId="626C0702" w14:textId="77777777" w:rsidR="00BE3517" w:rsidRPr="009B3DC1" w:rsidRDefault="00BE3517" w:rsidP="00B6224B">
      <w:pPr>
        <w:pStyle w:val="ProductList-Body"/>
      </w:pPr>
    </w:p>
    <w:p w14:paraId="6555C8A4" w14:textId="119330F9" w:rsidR="00BE3517" w:rsidRPr="009B3DC1" w:rsidRDefault="00BE3517" w:rsidP="00B6224B">
      <w:pPr>
        <w:pStyle w:val="ProductList-Body"/>
      </w:pPr>
      <w:r>
        <w:rPr>
          <w:b/>
          <w:color w:val="00188F"/>
        </w:rPr>
        <w:t>Temps d’Indisponibilité</w:t>
      </w:r>
      <w:r>
        <w:t> </w:t>
      </w:r>
      <w:r w:rsidRPr="006E70DE">
        <w:t>:</w:t>
      </w:r>
      <w:r>
        <w:t xml:space="preserve"> le nombre total de Minutes de Déploiement cumulées pour l’ensemble des IoT </w:t>
      </w:r>
      <w:r w:rsidR="007546C2">
        <w:t>h</w:t>
      </w:r>
      <w:r>
        <w:t xml:space="preserve">ubs déployés au titre d’un abonnement Microsoft Azure donné pendant lesquelles le IoT </w:t>
      </w:r>
      <w:r w:rsidR="007546C2">
        <w:t>h</w:t>
      </w:r>
      <w:r>
        <w:t xml:space="preserve">ub n’est pas disponible. Une minute est comptabilisée dans le Temps d’Indisponibilité d’un IoT </w:t>
      </w:r>
      <w:r w:rsidR="007546C2">
        <w:t>h</w:t>
      </w:r>
      <w:r>
        <w:t xml:space="preserve">ub lorsque toutes les tentatives continues d’envoi ou de réception de Messages ou d’exécution d’Opérations d’Identité du Périphérique sur le IoT </w:t>
      </w:r>
      <w:r w:rsidR="007546C2">
        <w:t>h</w:t>
      </w:r>
      <w:r>
        <w:t>ub au cours de cette minute renvoient un Code d’Erreur ou ne génèrent pas un Code de Réussite dans les cinq (5) minutes.</w:t>
      </w:r>
    </w:p>
    <w:p w14:paraId="26FF3184" w14:textId="77777777" w:rsidR="00BE3517" w:rsidRPr="009B3DC1" w:rsidRDefault="00BE3517" w:rsidP="00B6224B">
      <w:pPr>
        <w:pStyle w:val="ProductList-Body"/>
      </w:pPr>
    </w:p>
    <w:p w14:paraId="271B6B0C" w14:textId="77777777" w:rsidR="00BE3517" w:rsidRPr="009B3DC1" w:rsidRDefault="00BE351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1E679E2" w14:textId="77777777" w:rsidR="00BE3517" w:rsidRPr="009B3DC1" w:rsidRDefault="00BE3517" w:rsidP="00B6224B">
      <w:pPr>
        <w:pStyle w:val="ProductList-Body"/>
      </w:pPr>
    </w:p>
    <w:p w14:paraId="61DEBABA" w14:textId="77777777" w:rsidR="00BE351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AE536D" w14:textId="77777777" w:rsidR="00BE3517" w:rsidRPr="009B3DC1" w:rsidRDefault="00BE351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10EF425A" w14:textId="77777777" w:rsidTr="007B4942">
        <w:trPr>
          <w:tblHeader/>
        </w:trPr>
        <w:tc>
          <w:tcPr>
            <w:tcW w:w="5400" w:type="dxa"/>
            <w:shd w:val="clear" w:color="auto" w:fill="0072C6"/>
          </w:tcPr>
          <w:p w14:paraId="12C35EFB"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C1F899D"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0B9D6FEC" w14:textId="77777777" w:rsidTr="007B4942">
        <w:tc>
          <w:tcPr>
            <w:tcW w:w="5400" w:type="dxa"/>
          </w:tcPr>
          <w:p w14:paraId="45D122FA" w14:textId="77777777" w:rsidR="00BE3517" w:rsidRPr="0076238C" w:rsidRDefault="00BE3517" w:rsidP="00B6224B">
            <w:pPr>
              <w:pStyle w:val="ProductList-OfferingBody"/>
              <w:jc w:val="center"/>
            </w:pPr>
            <w:r>
              <w:t>&lt; 99,9 %</w:t>
            </w:r>
          </w:p>
        </w:tc>
        <w:tc>
          <w:tcPr>
            <w:tcW w:w="5400" w:type="dxa"/>
          </w:tcPr>
          <w:p w14:paraId="0337B813" w14:textId="77777777" w:rsidR="00BE3517" w:rsidRPr="0076238C" w:rsidRDefault="00BE3517" w:rsidP="00B6224B">
            <w:pPr>
              <w:pStyle w:val="ProductList-OfferingBody"/>
              <w:jc w:val="center"/>
            </w:pPr>
            <w:r>
              <w:t>10 %</w:t>
            </w:r>
          </w:p>
        </w:tc>
      </w:tr>
      <w:tr w:rsidR="00BE3517" w:rsidRPr="002928A2" w14:paraId="4DF9550B" w14:textId="77777777" w:rsidTr="007B4942">
        <w:tc>
          <w:tcPr>
            <w:tcW w:w="5400" w:type="dxa"/>
          </w:tcPr>
          <w:p w14:paraId="31DB5AFF" w14:textId="77777777" w:rsidR="00BE3517" w:rsidRPr="0076238C" w:rsidRDefault="00BE3517" w:rsidP="00B6224B">
            <w:pPr>
              <w:pStyle w:val="ProductList-OfferingBody"/>
              <w:jc w:val="center"/>
            </w:pPr>
            <w:r>
              <w:t>&lt; 99 %</w:t>
            </w:r>
          </w:p>
        </w:tc>
        <w:tc>
          <w:tcPr>
            <w:tcW w:w="5400" w:type="dxa"/>
          </w:tcPr>
          <w:p w14:paraId="473EC431" w14:textId="77777777" w:rsidR="00BE3517" w:rsidRPr="0076238C" w:rsidRDefault="00BE3517" w:rsidP="00B6224B">
            <w:pPr>
              <w:pStyle w:val="ProductList-OfferingBody"/>
              <w:jc w:val="center"/>
            </w:pPr>
            <w:r>
              <w:t>25 %</w:t>
            </w:r>
          </w:p>
        </w:tc>
      </w:tr>
    </w:tbl>
    <w:p w14:paraId="211809A7"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C958EC5" w14:textId="20B6F490" w:rsidR="00013391" w:rsidRPr="00BF480C" w:rsidRDefault="00013391" w:rsidP="00B6224B">
      <w:pPr>
        <w:pStyle w:val="ProductList-Offering2Heading"/>
        <w:tabs>
          <w:tab w:val="clear" w:pos="360"/>
          <w:tab w:val="clear" w:pos="720"/>
          <w:tab w:val="clear" w:pos="1080"/>
        </w:tabs>
        <w:outlineLvl w:val="2"/>
      </w:pPr>
      <w:bookmarkStart w:id="195" w:name="_Toc36539174"/>
      <w:r>
        <w:t>Key Vault</w:t>
      </w:r>
      <w:bookmarkEnd w:id="187"/>
      <w:bookmarkEnd w:id="195"/>
    </w:p>
    <w:p w14:paraId="6092D689" w14:textId="77777777" w:rsidR="00013391" w:rsidRPr="00BF480C" w:rsidRDefault="00013391" w:rsidP="00B6224B">
      <w:pPr>
        <w:pStyle w:val="ProductList-Body"/>
      </w:pPr>
      <w:r>
        <w:rPr>
          <w:b/>
          <w:color w:val="00188F"/>
        </w:rPr>
        <w:t>Définitions Supplémentaires </w:t>
      </w:r>
      <w:r w:rsidRPr="006E70DE">
        <w:t>:</w:t>
      </w:r>
    </w:p>
    <w:p w14:paraId="7C3D1DBB" w14:textId="1CA99454" w:rsidR="00013391" w:rsidRPr="00BF480C" w:rsidRDefault="00034B3F" w:rsidP="00B6224B">
      <w:pPr>
        <w:pStyle w:val="ProductList-Body"/>
        <w:spacing w:after="40"/>
      </w:pPr>
      <w:r w:rsidRPr="00426103">
        <w:t>«</w:t>
      </w:r>
      <w:r>
        <w:t> </w:t>
      </w:r>
      <w:r w:rsidR="00013391">
        <w:rPr>
          <w:b/>
          <w:color w:val="00188F"/>
        </w:rPr>
        <w:t>Minutes de Déploiement</w:t>
      </w:r>
      <w:r>
        <w:t> </w:t>
      </w:r>
      <w:r w:rsidRPr="00426103">
        <w:t>»</w:t>
      </w:r>
      <w:r>
        <w:t xml:space="preserve"> </w:t>
      </w:r>
      <w:r w:rsidR="00013391">
        <w:t>correspond au nombre total de minutes pendant lesquelles un coffre de clés donné a été déployé dans Microsoft Azure au cours d’un mois de facturation.</w:t>
      </w:r>
    </w:p>
    <w:p w14:paraId="4FAA9894" w14:textId="7EC367CA" w:rsidR="00013391" w:rsidRPr="00BF480C" w:rsidRDefault="00034B3F" w:rsidP="00B6224B">
      <w:pPr>
        <w:pStyle w:val="ProductList-Body"/>
        <w:spacing w:after="40"/>
      </w:pPr>
      <w:r w:rsidRPr="00426103">
        <w:t>«</w:t>
      </w:r>
      <w:r>
        <w:t> </w:t>
      </w:r>
      <w:r w:rsidR="00013391">
        <w:rPr>
          <w:b/>
          <w:color w:val="00188F"/>
        </w:rPr>
        <w:t>Transactions Exclues</w:t>
      </w:r>
      <w:r>
        <w:t> </w:t>
      </w:r>
      <w:r w:rsidRPr="00426103">
        <w:t>»</w:t>
      </w:r>
      <w:r>
        <w:t xml:space="preserve"> </w:t>
      </w:r>
      <w:r w:rsidR="00013391">
        <w:t>désigne les transactions de création, mise à jour ou suppression de coffres de clés, de clés ou de secrets.</w:t>
      </w:r>
    </w:p>
    <w:p w14:paraId="5EAC332A" w14:textId="28C85F4D" w:rsidR="00013391" w:rsidRPr="00BF480C" w:rsidRDefault="00034B3F" w:rsidP="00B6224B">
      <w:pPr>
        <w:pStyle w:val="ProductList-Body"/>
      </w:pPr>
      <w:r w:rsidRPr="00426103">
        <w:lastRenderedPageBreak/>
        <w:t>«</w:t>
      </w:r>
      <w:r>
        <w:t> </w:t>
      </w:r>
      <w:r w:rsidR="00013391">
        <w:rPr>
          <w:b/>
          <w:color w:val="00188F"/>
        </w:rPr>
        <w:t>Minutes Disponibles Maximum</w:t>
      </w:r>
      <w:r>
        <w:t> </w:t>
      </w:r>
      <w:r w:rsidRPr="00426103">
        <w:t>»</w:t>
      </w:r>
      <w:r>
        <w:t xml:space="preserve"> </w:t>
      </w:r>
      <w:r w:rsidR="00013391">
        <w:t>correspond au nombre de Minutes de Déploiement cumulées pour l’ensemble des Coffres de Clés que vous déployez au cours d’un mois de facturation d’un abonnement Microsoft Azure donné.</w:t>
      </w:r>
    </w:p>
    <w:p w14:paraId="0F33C474" w14:textId="77777777" w:rsidR="00013391" w:rsidRPr="00BF480C" w:rsidRDefault="00013391" w:rsidP="00B6224B">
      <w:pPr>
        <w:pStyle w:val="ProductList-Body"/>
      </w:pPr>
    </w:p>
    <w:p w14:paraId="500442B9" w14:textId="77777777" w:rsidR="00013391" w:rsidRPr="00BF480C" w:rsidRDefault="00013391" w:rsidP="00B6224B">
      <w:pPr>
        <w:pStyle w:val="ProductList-Body"/>
      </w:pPr>
      <w:r>
        <w:rPr>
          <w:b/>
          <w:color w:val="00188F"/>
        </w:rPr>
        <w:t>Temps d’Indisponibilité</w:t>
      </w:r>
      <w:r>
        <w:t> </w:t>
      </w:r>
      <w:r w:rsidRPr="006E70DE">
        <w:t>:</w:t>
      </w:r>
      <w:r>
        <w:t xml:space="preserve"> désigne le nombre total de Minutes de Déploiement cumulées pour l’ensemble des coffres de clés déployés par le Client au titre d’un abonnement Microsoft Azure donné pendant lesquelles le coffre de clés n’est pas disponible. Une minute est comptabilisée dans le Temps d’Indisponibilité d’un coffre de clés donné lorsque toutes les tentatives d’exécution de transactions, à l’exclusion des Transactions Exclues, sur le coffre de clés au cours de cette minute renvoient un Code d’Erreur ou ne génèrent pas un Code de Réussite dans les cinq (5) secondes à compter de la réception de la demande par Microsoft.</w:t>
      </w:r>
    </w:p>
    <w:p w14:paraId="4E808FF8" w14:textId="77777777" w:rsidR="00013391" w:rsidRPr="00BF480C" w:rsidRDefault="00013391" w:rsidP="00B6224B">
      <w:pPr>
        <w:pStyle w:val="ProductList-Body"/>
      </w:pPr>
    </w:p>
    <w:p w14:paraId="351FF1FD" w14:textId="77777777" w:rsidR="00013391" w:rsidRPr="00BF480C" w:rsidRDefault="000133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r>
        <w:t xml:space="preserve"> </w:t>
      </w:r>
    </w:p>
    <w:p w14:paraId="25934909" w14:textId="77777777" w:rsidR="00013391" w:rsidRPr="00BF480C" w:rsidRDefault="00013391" w:rsidP="00B6224B">
      <w:pPr>
        <w:pStyle w:val="ProductList-Body"/>
      </w:pPr>
    </w:p>
    <w:p w14:paraId="1E6594BF" w14:textId="77777777" w:rsidR="00013391" w:rsidRPr="002928A2" w:rsidRDefault="005D64AF" w:rsidP="00B6224B">
      <w:pPr>
        <w:pStyle w:val="ListParagraph"/>
        <w:rPr>
          <w:sz w:val="18"/>
          <w:szCs w:val="18"/>
        </w:rPr>
      </w:pPr>
      <m:oMathPara>
        <m:oMath>
          <m:f>
            <m:fPr>
              <m:ctrlPr>
                <w:rPr>
                  <w:rFonts w:ascii="Cambria Math" w:eastAsiaTheme="majorEastAsia" w:hAnsi="Cambria Math" w:cs="Tahoma"/>
                  <w:i/>
                  <w:iCs/>
                  <w:color w:val="000000" w:themeColor="text1"/>
                  <w:sz w:val="18"/>
                  <w:szCs w:val="18"/>
                </w:rPr>
              </m:ctrlPr>
            </m:fPr>
            <m:num>
              <m:r>
                <m:rPr>
                  <m:nor/>
                </m:rPr>
                <w:rPr>
                  <w:rFonts w:ascii="Cambria Math" w:eastAsiaTheme="majorEastAsia" w:hAnsi="Cambria Math" w:cs="Tahoma"/>
                  <w:i/>
                  <w:iCs/>
                  <w:color w:val="000000" w:themeColor="text1"/>
                  <w:sz w:val="18"/>
                  <w:szCs w:val="18"/>
                </w:rPr>
                <m:t>Minutes Disponibles Maximum - Temps d’Indisponibilité</m:t>
              </m:r>
            </m:num>
            <m:den>
              <m:r>
                <m:rPr>
                  <m:nor/>
                </m:rPr>
                <w:rPr>
                  <w:rFonts w:ascii="Cambria Math" w:eastAsiaTheme="majorEastAsia" w:hAnsi="Cambria Math" w:cs="Tahoma"/>
                  <w:i/>
                  <w:iCs/>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A0818E3" w14:textId="77777777" w:rsidR="00013391" w:rsidRPr="00BF480C"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5765CB64" w14:textId="77777777" w:rsidTr="00183F48">
        <w:trPr>
          <w:tblHeader/>
        </w:trPr>
        <w:tc>
          <w:tcPr>
            <w:tcW w:w="5400" w:type="dxa"/>
            <w:shd w:val="clear" w:color="auto" w:fill="0072C6"/>
          </w:tcPr>
          <w:p w14:paraId="63AF8A77" w14:textId="77777777" w:rsidR="00013391" w:rsidRPr="001A0074" w:rsidRDefault="000133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5FD471" w14:textId="77777777" w:rsidR="00013391" w:rsidRPr="001A0074" w:rsidRDefault="00013391" w:rsidP="00B6224B">
            <w:pPr>
              <w:pStyle w:val="ProductList-OfferingBody"/>
              <w:jc w:val="center"/>
              <w:rPr>
                <w:color w:val="FFFFFF" w:themeColor="background1"/>
              </w:rPr>
            </w:pPr>
            <w:r>
              <w:rPr>
                <w:color w:val="FFFFFF" w:themeColor="background1"/>
              </w:rPr>
              <w:t>Avoir Service</w:t>
            </w:r>
          </w:p>
        </w:tc>
      </w:tr>
      <w:tr w:rsidR="00013391" w:rsidRPr="002928A2" w14:paraId="61321812" w14:textId="77777777" w:rsidTr="00183F48">
        <w:tc>
          <w:tcPr>
            <w:tcW w:w="5400" w:type="dxa"/>
          </w:tcPr>
          <w:p w14:paraId="77389B15" w14:textId="77777777" w:rsidR="00013391" w:rsidRPr="0076238C" w:rsidRDefault="00013391" w:rsidP="00B6224B">
            <w:pPr>
              <w:pStyle w:val="ProductList-OfferingBody"/>
              <w:jc w:val="center"/>
            </w:pPr>
            <w:r>
              <w:t>&lt; 99,9 %</w:t>
            </w:r>
          </w:p>
        </w:tc>
        <w:tc>
          <w:tcPr>
            <w:tcW w:w="5400" w:type="dxa"/>
          </w:tcPr>
          <w:p w14:paraId="51A27A13" w14:textId="77777777" w:rsidR="00013391" w:rsidRPr="0076238C" w:rsidRDefault="00013391" w:rsidP="00B6224B">
            <w:pPr>
              <w:pStyle w:val="ProductList-OfferingBody"/>
              <w:jc w:val="center"/>
            </w:pPr>
            <w:r>
              <w:t>10 %</w:t>
            </w:r>
          </w:p>
        </w:tc>
      </w:tr>
      <w:tr w:rsidR="00013391" w:rsidRPr="002928A2" w14:paraId="735E979F" w14:textId="77777777" w:rsidTr="00183F48">
        <w:tc>
          <w:tcPr>
            <w:tcW w:w="5400" w:type="dxa"/>
          </w:tcPr>
          <w:p w14:paraId="59D25D54" w14:textId="77777777" w:rsidR="00013391" w:rsidRPr="0076238C" w:rsidRDefault="00013391" w:rsidP="00B6224B">
            <w:pPr>
              <w:pStyle w:val="ProductList-OfferingBody"/>
              <w:jc w:val="center"/>
            </w:pPr>
            <w:r>
              <w:t>&lt; 99 %</w:t>
            </w:r>
          </w:p>
        </w:tc>
        <w:tc>
          <w:tcPr>
            <w:tcW w:w="5400" w:type="dxa"/>
          </w:tcPr>
          <w:p w14:paraId="765343D7" w14:textId="77777777" w:rsidR="00013391" w:rsidRPr="0076238C" w:rsidRDefault="00013391" w:rsidP="00B6224B">
            <w:pPr>
              <w:pStyle w:val="ProductList-OfferingBody"/>
              <w:jc w:val="center"/>
            </w:pPr>
            <w:r>
              <w:t>25 %</w:t>
            </w:r>
          </w:p>
        </w:tc>
      </w:tr>
    </w:tbl>
    <w:bookmarkStart w:id="196" w:name="_Toc457821555"/>
    <w:bookmarkStart w:id="197" w:name="_Toc526859688"/>
    <w:bookmarkStart w:id="198" w:name="_Toc527039337"/>
    <w:bookmarkStart w:id="199" w:name="LogAnalytics"/>
    <w:p w14:paraId="32370E3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F0B29B0" w14:textId="77777777" w:rsidR="00A40F90" w:rsidRPr="002B713E" w:rsidRDefault="00A40F90" w:rsidP="00B6224B">
      <w:pPr>
        <w:pStyle w:val="ProductList-Offering2Heading"/>
        <w:tabs>
          <w:tab w:val="clear" w:pos="360"/>
          <w:tab w:val="clear" w:pos="720"/>
          <w:tab w:val="clear" w:pos="1080"/>
        </w:tabs>
        <w:outlineLvl w:val="2"/>
      </w:pPr>
      <w:bookmarkStart w:id="200" w:name="_Toc36539175"/>
      <w:r>
        <w:t>Log Analytics</w:t>
      </w:r>
      <w:bookmarkEnd w:id="196"/>
      <w:bookmarkEnd w:id="197"/>
      <w:r>
        <w:t xml:space="preserve"> (SLA Disponibilité des Requêtes)</w:t>
      </w:r>
      <w:bookmarkEnd w:id="198"/>
      <w:bookmarkEnd w:id="200"/>
    </w:p>
    <w:bookmarkEnd w:id="199"/>
    <w:p w14:paraId="1A4B485D" w14:textId="77777777" w:rsidR="00A40F90" w:rsidRPr="002B713E" w:rsidRDefault="00A40F90" w:rsidP="00B6224B">
      <w:pPr>
        <w:pStyle w:val="ProductList-Body"/>
      </w:pPr>
      <w:r>
        <w:rPr>
          <w:b/>
          <w:color w:val="00188F"/>
        </w:rPr>
        <w:t>Définitions supplémentaires</w:t>
      </w:r>
      <w:r>
        <w:t> </w:t>
      </w:r>
      <w:r w:rsidRPr="006D2AFF">
        <w:rPr>
          <w:b/>
        </w:rPr>
        <w:t>:</w:t>
      </w:r>
    </w:p>
    <w:p w14:paraId="5523E256" w14:textId="77777777" w:rsidR="00A40F90" w:rsidRPr="002B713E" w:rsidRDefault="00A40F90" w:rsidP="00B6224B">
      <w:pPr>
        <w:pStyle w:val="ProductList-Body"/>
      </w:pPr>
      <w:r w:rsidRPr="005C46EA">
        <w:t>«</w:t>
      </w:r>
      <w:r>
        <w:rPr>
          <w:b/>
          <w:color w:val="00188F"/>
        </w:rPr>
        <w:t> Minutes Disponibles Maximum </w:t>
      </w:r>
      <w:r w:rsidRPr="005C46EA">
        <w:t>»</w:t>
      </w:r>
      <w:r>
        <w:t xml:space="preserve"> correspond au nombre total de minutes pendant lesquelles un espace de travail Log Analytics donné a été déployé par le Client au titre d’un abonnement Microsoft Azure donné au cours d’un mois de facturation.</w:t>
      </w:r>
    </w:p>
    <w:p w14:paraId="5CAEF32E" w14:textId="77777777" w:rsidR="00A40F90" w:rsidRPr="002B713E" w:rsidRDefault="00A40F90" w:rsidP="00B6224B">
      <w:pPr>
        <w:pStyle w:val="ProductList-Body"/>
      </w:pPr>
      <w:r w:rsidRPr="005C46EA">
        <w:t>«</w:t>
      </w:r>
      <w:r>
        <w:rPr>
          <w:b/>
          <w:color w:val="00188F"/>
        </w:rPr>
        <w:t> Temps d’Indisponibilité </w:t>
      </w:r>
      <w:r w:rsidRPr="005C46EA">
        <w:t>»</w:t>
      </w:r>
      <w:r>
        <w:t xml:space="preserve"> désigne le nombre total de minutes pendant lesquelles ces données dans un espace de travail Log Analytics ne sont pas disponibles sur les Minutes Disponibles Maximum. Une minute est comptabilisée indisponible pour un espace de travail Log Analytics donné pendant laquelle aucune opération HTTP n'a renvoyé un Code de Réussite. </w:t>
      </w:r>
    </w:p>
    <w:p w14:paraId="3EB401CE" w14:textId="77777777" w:rsidR="00A40F90" w:rsidRPr="002B713E" w:rsidRDefault="00A40F90" w:rsidP="00B6224B">
      <w:pPr>
        <w:pStyle w:val="ProductList-Body"/>
      </w:pPr>
      <w:r w:rsidRPr="005C46EA">
        <w:t>«</w:t>
      </w:r>
      <w:r>
        <w:rPr>
          <w:b/>
          <w:color w:val="00188F"/>
        </w:rPr>
        <w:t> Pourcentage de Disponibilité des Requêtes Mensuel </w:t>
      </w:r>
      <w:r w:rsidRPr="005C46EA">
        <w:t>»</w:t>
      </w:r>
      <w:r>
        <w:t xml:space="preserve"> pour un espace de travail Log Analytics donné désigne le nombre total de Minutes Disponibles Maximum moins le Temps d’Indisponibilité, divisé par le nombre de Minutes Disponibles Maximum multiplié par 100.</w:t>
      </w:r>
    </w:p>
    <w:p w14:paraId="1AB60A5D" w14:textId="77777777" w:rsidR="00A40F90" w:rsidRPr="002B713E" w:rsidRDefault="00A40F90" w:rsidP="00B6224B">
      <w:pPr>
        <w:pStyle w:val="ProductList-Body"/>
      </w:pPr>
      <w:r>
        <w:t xml:space="preserve"> </w:t>
      </w:r>
    </w:p>
    <w:p w14:paraId="54B8530C" w14:textId="77777777" w:rsidR="00A40F90" w:rsidRPr="002B713E" w:rsidRDefault="00A40F90" w:rsidP="00B6224B">
      <w:pPr>
        <w:pStyle w:val="ProductList-Body"/>
      </w:pPr>
      <w:r>
        <w:rPr>
          <w:b/>
          <w:color w:val="00188F"/>
        </w:rPr>
        <w:t>Pourcentage de Disponibilité des Requêtes Mensuel </w:t>
      </w:r>
      <w:r w:rsidRPr="007F26E2">
        <w:rPr>
          <w:b/>
        </w:rPr>
        <w:t>:</w:t>
      </w:r>
      <w:r>
        <w:t xml:space="preserve"> Le Pourcentage de Disponibilité des Requêtes Mensuel est calculé à l’aide de la formule suivante :</w:t>
      </w:r>
    </w:p>
    <w:p w14:paraId="3E56D537" w14:textId="77777777" w:rsidR="00A40F90" w:rsidRPr="002B713E" w:rsidRDefault="00A40F90" w:rsidP="00B6224B">
      <w:pPr>
        <w:pStyle w:val="ProductList-Body"/>
      </w:pPr>
    </w:p>
    <w:p w14:paraId="243E815D" w14:textId="77777777" w:rsidR="00A40F90" w:rsidRPr="002928A2" w:rsidRDefault="005D64AF"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CF59339" w14:textId="77777777" w:rsidR="00A40F90" w:rsidRPr="002B713E" w:rsidRDefault="00A40F90" w:rsidP="00B6224B">
      <w:pPr>
        <w:pStyle w:val="ProductList-ClauseHeading"/>
      </w:pPr>
      <w:r>
        <w:t>Avoir Service</w:t>
      </w:r>
      <w:r>
        <w:rPr>
          <w:b w:val="0"/>
          <w:color w:val="auto"/>
        </w:rPr>
        <w:t> </w:t>
      </w:r>
      <w:r w:rsidRPr="00696E90">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00D15836" w14:textId="77777777" w:rsidTr="00A40F90">
        <w:trPr>
          <w:tblHeader/>
        </w:trPr>
        <w:tc>
          <w:tcPr>
            <w:tcW w:w="5400" w:type="dxa"/>
            <w:shd w:val="clear" w:color="auto" w:fill="0072C6"/>
          </w:tcPr>
          <w:p w14:paraId="441D9B4B" w14:textId="77777777" w:rsidR="00A40F90" w:rsidRPr="00EF7CF9" w:rsidRDefault="00A40F90" w:rsidP="00B6224B">
            <w:pPr>
              <w:pStyle w:val="ProductList-OfferingBody"/>
              <w:jc w:val="center"/>
              <w:rPr>
                <w:color w:val="FFFFFF" w:themeColor="background1"/>
              </w:rPr>
            </w:pPr>
            <w:r>
              <w:rPr>
                <w:color w:val="FFFFFF" w:themeColor="background1"/>
              </w:rPr>
              <w:t>Pourcentage de Disponibilité des Requêtes Mensuel</w:t>
            </w:r>
          </w:p>
        </w:tc>
        <w:tc>
          <w:tcPr>
            <w:tcW w:w="5400" w:type="dxa"/>
            <w:shd w:val="clear" w:color="auto" w:fill="0072C6"/>
          </w:tcPr>
          <w:p w14:paraId="3EDB5ED1" w14:textId="77777777" w:rsidR="00A40F90" w:rsidRPr="00EF7CF9"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1253F17C" w14:textId="77777777" w:rsidTr="00A40F90">
        <w:tc>
          <w:tcPr>
            <w:tcW w:w="5400" w:type="dxa"/>
          </w:tcPr>
          <w:p w14:paraId="7A31D2C0" w14:textId="77777777" w:rsidR="00A40F90" w:rsidRPr="00EF7CF9" w:rsidRDefault="00A40F90" w:rsidP="00B6224B">
            <w:pPr>
              <w:pStyle w:val="ProductList-OfferingBody"/>
              <w:jc w:val="center"/>
            </w:pPr>
            <w:r>
              <w:t>&lt; 99,9 %</w:t>
            </w:r>
          </w:p>
        </w:tc>
        <w:tc>
          <w:tcPr>
            <w:tcW w:w="5400" w:type="dxa"/>
          </w:tcPr>
          <w:p w14:paraId="646F065C" w14:textId="77777777" w:rsidR="00A40F90" w:rsidRPr="00EF7CF9" w:rsidRDefault="00A40F90" w:rsidP="00B6224B">
            <w:pPr>
              <w:pStyle w:val="ProductList-OfferingBody"/>
              <w:jc w:val="center"/>
            </w:pPr>
            <w:r>
              <w:t>10 %</w:t>
            </w:r>
          </w:p>
        </w:tc>
      </w:tr>
      <w:tr w:rsidR="00A40F90" w:rsidRPr="002928A2" w14:paraId="55B46119" w14:textId="77777777" w:rsidTr="00A40F90">
        <w:tc>
          <w:tcPr>
            <w:tcW w:w="5400" w:type="dxa"/>
          </w:tcPr>
          <w:p w14:paraId="3963D167" w14:textId="77777777" w:rsidR="00A40F90" w:rsidRPr="00EF7CF9" w:rsidRDefault="00A40F90" w:rsidP="00B6224B">
            <w:pPr>
              <w:pStyle w:val="ProductList-OfferingBody"/>
              <w:jc w:val="center"/>
            </w:pPr>
            <w:r>
              <w:t>&lt; 99 %</w:t>
            </w:r>
          </w:p>
        </w:tc>
        <w:tc>
          <w:tcPr>
            <w:tcW w:w="5400" w:type="dxa"/>
          </w:tcPr>
          <w:p w14:paraId="45652E77" w14:textId="77777777" w:rsidR="00A40F90" w:rsidRPr="00EF7CF9" w:rsidRDefault="00A40F90" w:rsidP="00B6224B">
            <w:pPr>
              <w:pStyle w:val="ProductList-OfferingBody"/>
              <w:jc w:val="center"/>
            </w:pPr>
            <w:r>
              <w:t>25 %</w:t>
            </w:r>
          </w:p>
        </w:tc>
      </w:tr>
    </w:tbl>
    <w:p w14:paraId="0528C61F"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B58EBDA" w14:textId="77777777" w:rsidR="00DF28CE" w:rsidRPr="0072127E" w:rsidRDefault="00DF28CE" w:rsidP="00B6224B">
      <w:pPr>
        <w:pStyle w:val="ProductList-Offering2Heading"/>
        <w:tabs>
          <w:tab w:val="clear" w:pos="360"/>
          <w:tab w:val="clear" w:pos="720"/>
          <w:tab w:val="clear" w:pos="1080"/>
        </w:tabs>
        <w:outlineLvl w:val="2"/>
      </w:pPr>
      <w:bookmarkStart w:id="201" w:name="_Toc36539176"/>
      <w:r>
        <w:t>Applications Logiques</w:t>
      </w:r>
      <w:bookmarkEnd w:id="201"/>
      <w:r>
        <w:t xml:space="preserve"> </w:t>
      </w:r>
    </w:p>
    <w:p w14:paraId="7D5CE694" w14:textId="77777777" w:rsidR="00DF28CE" w:rsidRPr="0072127E" w:rsidRDefault="00DF28CE" w:rsidP="00B6224B">
      <w:pPr>
        <w:pStyle w:val="ProductList-Body"/>
      </w:pPr>
      <w:r>
        <w:rPr>
          <w:b/>
          <w:color w:val="00188F"/>
        </w:rPr>
        <w:t>Définitions supplémentaires</w:t>
      </w:r>
      <w:r>
        <w:t> </w:t>
      </w:r>
      <w:r w:rsidRPr="006E70DE">
        <w:t>:</w:t>
      </w:r>
    </w:p>
    <w:p w14:paraId="7006BA8B" w14:textId="77777777" w:rsidR="00DF28CE" w:rsidRPr="0072127E" w:rsidRDefault="00DF28CE"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Application Logique a été configurée pour s’exécuter dans Microsoft Azure au cours d’un mois de facturation. Ce nombre est calculé à partir de la création de l’Application Logique ou de l’action effectuée par le Client pour exécuter l’Application Logique jusqu’au moment où celui-ci a exécuté une action qui provoquerait l’arrêt ou la suppression de l’Application Logique. </w:t>
      </w:r>
    </w:p>
    <w:p w14:paraId="4D2F4D39" w14:textId="77777777" w:rsidR="00DF28CE" w:rsidRPr="002928A2" w:rsidRDefault="00DF28CE" w:rsidP="00B6224B">
      <w:pPr>
        <w:spacing w:line="240" w:lineRule="auto"/>
        <w:rPr>
          <w:sz w:val="18"/>
          <w:szCs w:val="18"/>
        </w:rPr>
      </w:pPr>
      <w:r w:rsidRPr="00426103">
        <w:rPr>
          <w:sz w:val="18"/>
          <w:szCs w:val="18"/>
        </w:rPr>
        <w:t>«</w:t>
      </w:r>
      <w:r>
        <w:rPr>
          <w:sz w:val="18"/>
          <w:szCs w:val="18"/>
        </w:rPr>
        <w:t> </w:t>
      </w:r>
      <w:r>
        <w:rPr>
          <w:b/>
          <w:color w:val="00188F"/>
          <w:sz w:val="18"/>
        </w:rPr>
        <w:t>Minutes Disponibles Maximum</w:t>
      </w:r>
      <w:r>
        <w:rPr>
          <w:sz w:val="18"/>
          <w:szCs w:val="18"/>
        </w:rPr>
        <w:t> </w:t>
      </w:r>
      <w:r w:rsidRPr="00426103">
        <w:rPr>
          <w:sz w:val="18"/>
          <w:szCs w:val="18"/>
        </w:rPr>
        <w:t>»</w:t>
      </w:r>
      <w:r w:rsidRPr="002928A2">
        <w:rPr>
          <w:b/>
          <w:color w:val="00188F"/>
          <w:sz w:val="18"/>
          <w:szCs w:val="18"/>
        </w:rPr>
        <w:t xml:space="preserve"> </w:t>
      </w:r>
      <w:r>
        <w:rPr>
          <w:sz w:val="18"/>
        </w:rPr>
        <w:t>correspond au nombre de Minutes de Déploiement cumulées pour l’ensemble des Applications Logiques déployées par le Client au cours d’un mois de facturation d’un abonnement Microsoft Azure donné.</w:t>
      </w:r>
    </w:p>
    <w:p w14:paraId="2AB25EBF" w14:textId="77777777" w:rsidR="00DF28CE" w:rsidRPr="0072127E" w:rsidRDefault="00DF28CE" w:rsidP="00B6224B">
      <w:pPr>
        <w:pStyle w:val="ProductList-Body"/>
      </w:pPr>
      <w:r w:rsidRPr="00426103">
        <w:t>«</w:t>
      </w:r>
      <w:r>
        <w:t> </w:t>
      </w:r>
      <w:r>
        <w:rPr>
          <w:b/>
          <w:color w:val="00188F"/>
        </w:rPr>
        <w:t>Temps d’Indisponibilité</w:t>
      </w:r>
      <w:r>
        <w:t> </w:t>
      </w:r>
      <w:r w:rsidRPr="00426103">
        <w:t>»</w:t>
      </w:r>
      <w:r>
        <w:rPr>
          <w:b/>
          <w:color w:val="00188F"/>
        </w:rPr>
        <w:t xml:space="preserve"> </w:t>
      </w:r>
      <w:r>
        <w:t>désigne le nombre total de Minutes de Déploiement cumulées pour l’ensemble des Applications Logiques déployées par le Client au titre d’un abonnement Microsoft Azure donné pendant lesquelles une Application Logique n’a pas été disponible. Une minute est comptabilisée dans le Temps d’Indisponibilité d’une Application Logique donnée lorsque la connectivité est perdue entre l’Application Logique et une passerelle Internet de Microsoft.</w:t>
      </w:r>
    </w:p>
    <w:p w14:paraId="17E99377" w14:textId="77777777" w:rsidR="00DF28CE" w:rsidRPr="0072127E" w:rsidRDefault="00DF28CE" w:rsidP="00B6224B">
      <w:pPr>
        <w:pStyle w:val="ProductList-Body"/>
      </w:pPr>
    </w:p>
    <w:p w14:paraId="76CAFA0B" w14:textId="77777777" w:rsidR="00DF28CE" w:rsidRPr="0072127E" w:rsidRDefault="00DF28CE" w:rsidP="00B6224B">
      <w:pPr>
        <w:pStyle w:val="ProductList-Body"/>
      </w:pPr>
      <w:r>
        <w:rPr>
          <w:b/>
          <w:color w:val="00188F"/>
        </w:rPr>
        <w:t>Pourcentage de Temps de Disponibilité Mensuel</w:t>
      </w:r>
      <w:r w:rsidRPr="00276BD8">
        <w:rPr>
          <w:b/>
        </w:rPr>
        <w:t> </w:t>
      </w:r>
      <w:r w:rsidRPr="006E70DE">
        <w:t>:</w:t>
      </w:r>
      <w:r>
        <w:t xml:space="preserve"> Le Pourcentage de Temps de Disponibilité Mensuel est calculé à l’aide de la formule suivante </w:t>
      </w:r>
      <w:r w:rsidRPr="006E70DE">
        <w:t>:</w:t>
      </w:r>
    </w:p>
    <w:p w14:paraId="63E77294" w14:textId="77777777" w:rsidR="00DF28CE" w:rsidRPr="0072127E" w:rsidRDefault="00DF28CE" w:rsidP="00B6224B">
      <w:pPr>
        <w:pStyle w:val="ProductList-Body"/>
      </w:pPr>
    </w:p>
    <w:p w14:paraId="412377E6" w14:textId="77777777" w:rsidR="00DF28CE" w:rsidRPr="002928A2" w:rsidRDefault="005D64AF"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Maximum-Temps d’Indisponibilité</m:t>
              </m:r>
            </m:num>
            <m:den>
              <m:r>
                <w:rPr>
                  <w:rFonts w:ascii="Cambria Math" w:hAnsi="Cambria Math" w:cs="Tahoma"/>
                  <w:color w:val="000000" w:themeColor="text1"/>
                  <w:sz w:val="18"/>
                  <w:szCs w:val="18"/>
                </w:rPr>
                <m:t>Minutes Disponibles Maximum</m:t>
              </m:r>
            </m:den>
          </m:f>
          <m:r>
            <w:rPr>
              <w:rFonts w:ascii="Cambria Math" w:hAnsi="Cambria Math" w:cs="Tahoma"/>
              <w:color w:val="000000" w:themeColor="text1"/>
              <w:sz w:val="18"/>
              <w:szCs w:val="18"/>
            </w:rPr>
            <m:t xml:space="preserve"> x 100</m:t>
          </m:r>
        </m:oMath>
      </m:oMathPara>
    </w:p>
    <w:p w14:paraId="08BB8E1F" w14:textId="77777777" w:rsidR="00DF28CE" w:rsidRPr="0072127E" w:rsidRDefault="00DF28CE" w:rsidP="00B6224B">
      <w:pPr>
        <w:pStyle w:val="ProductList-Body"/>
      </w:pPr>
      <w:r>
        <w:rPr>
          <w:b/>
          <w:color w:val="00188F"/>
        </w:rPr>
        <w:t>Avoir Service</w:t>
      </w:r>
      <w:r w:rsidRPr="000B5193">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F28CE" w:rsidRPr="002928A2" w14:paraId="46A0163D" w14:textId="77777777" w:rsidTr="007B4942">
        <w:trPr>
          <w:tblHeader/>
        </w:trPr>
        <w:tc>
          <w:tcPr>
            <w:tcW w:w="5400" w:type="dxa"/>
            <w:shd w:val="clear" w:color="auto" w:fill="0072C6"/>
          </w:tcPr>
          <w:p w14:paraId="1E47ED64" w14:textId="77777777" w:rsidR="00DF28CE" w:rsidRPr="001A0074" w:rsidRDefault="00DF28CE"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86ADCA9" w14:textId="77777777" w:rsidR="00DF28CE" w:rsidRPr="001A0074" w:rsidRDefault="00DF28CE" w:rsidP="00B6224B">
            <w:pPr>
              <w:pStyle w:val="ProductList-OfferingBody"/>
              <w:jc w:val="center"/>
              <w:rPr>
                <w:color w:val="FFFFFF" w:themeColor="background1"/>
              </w:rPr>
            </w:pPr>
            <w:r>
              <w:rPr>
                <w:color w:val="FFFFFF" w:themeColor="background1"/>
              </w:rPr>
              <w:t>Avoir Service</w:t>
            </w:r>
          </w:p>
        </w:tc>
      </w:tr>
      <w:tr w:rsidR="00DF28CE" w:rsidRPr="002928A2" w14:paraId="638C11A9" w14:textId="77777777" w:rsidTr="007B4942">
        <w:tc>
          <w:tcPr>
            <w:tcW w:w="5400" w:type="dxa"/>
          </w:tcPr>
          <w:p w14:paraId="0681E9A5" w14:textId="77777777" w:rsidR="00DF28CE" w:rsidRPr="0076238C" w:rsidRDefault="00DF28CE" w:rsidP="00B6224B">
            <w:pPr>
              <w:pStyle w:val="ProductList-OfferingBody"/>
              <w:jc w:val="center"/>
            </w:pPr>
            <w:r>
              <w:t>&lt; 99,9 %</w:t>
            </w:r>
          </w:p>
        </w:tc>
        <w:tc>
          <w:tcPr>
            <w:tcW w:w="5400" w:type="dxa"/>
          </w:tcPr>
          <w:p w14:paraId="40ED1D5B" w14:textId="77777777" w:rsidR="00DF28CE" w:rsidRPr="0076238C" w:rsidRDefault="00DF28CE" w:rsidP="00B6224B">
            <w:pPr>
              <w:pStyle w:val="ProductList-OfferingBody"/>
              <w:jc w:val="center"/>
            </w:pPr>
            <w:r>
              <w:t>10%</w:t>
            </w:r>
          </w:p>
        </w:tc>
      </w:tr>
      <w:tr w:rsidR="00DF28CE" w:rsidRPr="002928A2" w14:paraId="56E438ED" w14:textId="77777777" w:rsidTr="007B4942">
        <w:tc>
          <w:tcPr>
            <w:tcW w:w="5400" w:type="dxa"/>
          </w:tcPr>
          <w:p w14:paraId="0F8E65ED" w14:textId="77777777" w:rsidR="00DF28CE" w:rsidRPr="0076238C" w:rsidRDefault="00DF28CE" w:rsidP="00B6224B">
            <w:pPr>
              <w:pStyle w:val="ProductList-OfferingBody"/>
              <w:jc w:val="center"/>
            </w:pPr>
            <w:r>
              <w:t>&lt; 99 %</w:t>
            </w:r>
          </w:p>
        </w:tc>
        <w:tc>
          <w:tcPr>
            <w:tcW w:w="5400" w:type="dxa"/>
          </w:tcPr>
          <w:p w14:paraId="64E8ED4B" w14:textId="77777777" w:rsidR="00DF28CE" w:rsidRPr="0076238C" w:rsidRDefault="00DF28CE" w:rsidP="00B6224B">
            <w:pPr>
              <w:pStyle w:val="ProductList-OfferingBody"/>
              <w:jc w:val="center"/>
            </w:pPr>
            <w:r>
              <w:t>25%</w:t>
            </w:r>
          </w:p>
        </w:tc>
      </w:tr>
    </w:tbl>
    <w:bookmarkStart w:id="202" w:name="_Toc457821557"/>
    <w:bookmarkStart w:id="203" w:name="_Toc503177162"/>
    <w:bookmarkStart w:id="204" w:name="MachineLearningStudio_BES"/>
    <w:bookmarkEnd w:id="188"/>
    <w:p w14:paraId="084555F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6127804" w14:textId="77777777" w:rsidR="00220659" w:rsidRPr="00C64D1C" w:rsidRDefault="00220659" w:rsidP="00B6224B">
      <w:pPr>
        <w:pStyle w:val="ProductList-Offering2Heading"/>
        <w:tabs>
          <w:tab w:val="clear" w:pos="360"/>
          <w:tab w:val="clear" w:pos="720"/>
          <w:tab w:val="clear" w:pos="1080"/>
        </w:tabs>
        <w:outlineLvl w:val="2"/>
      </w:pPr>
      <w:bookmarkStart w:id="205" w:name="_Toc36539177"/>
      <w:r>
        <w:t xml:space="preserve">Azure </w:t>
      </w:r>
      <w:bookmarkStart w:id="206" w:name="_Toc500147782"/>
      <w:r>
        <w:t>Machine Learning Studio – Service BES (Batch Execution Service) et Service API de Gestion</w:t>
      </w:r>
      <w:bookmarkEnd w:id="202"/>
      <w:bookmarkEnd w:id="203"/>
      <w:bookmarkEnd w:id="205"/>
      <w:bookmarkEnd w:id="206"/>
    </w:p>
    <w:bookmarkEnd w:id="204"/>
    <w:p w14:paraId="27EAF63E" w14:textId="77777777" w:rsidR="000D29F0" w:rsidRPr="00FB368F" w:rsidRDefault="000D29F0" w:rsidP="00B6224B">
      <w:pPr>
        <w:pStyle w:val="ProductList-Body"/>
      </w:pPr>
      <w:r>
        <w:rPr>
          <w:b/>
          <w:color w:val="00188F"/>
        </w:rPr>
        <w:t>Définitions Supplémentaires</w:t>
      </w:r>
      <w:r>
        <w:t> </w:t>
      </w:r>
      <w:r w:rsidRPr="006E70DE">
        <w:t>:</w:t>
      </w:r>
    </w:p>
    <w:p w14:paraId="7BF57DB7" w14:textId="77777777" w:rsidR="000D29F0" w:rsidRPr="00FB368F" w:rsidRDefault="000D29F0"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13E4C37A" w14:textId="6D2E593E" w:rsidR="000D29F0" w:rsidRPr="00FB368F" w:rsidRDefault="000D29F0"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BES REST authentifiées que vous émettez au cours d’un mois de facturation d’un abonnement Microsoft Azure donné.</w:t>
      </w:r>
    </w:p>
    <w:p w14:paraId="28DF8E6B" w14:textId="26229C81" w:rsidR="000D29F0" w:rsidRPr="00FB368F" w:rsidRDefault="000D29F0"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367708C" w14:textId="77777777" w:rsidR="000D29F0" w:rsidRPr="00ED28C8" w:rsidRDefault="000D29F0" w:rsidP="00B6224B">
      <w:pPr>
        <w:pStyle w:val="ProductList-Body"/>
        <w:rPr>
          <w:sz w:val="16"/>
          <w:szCs w:val="16"/>
        </w:rPr>
      </w:pPr>
    </w:p>
    <w:p w14:paraId="356BD28C" w14:textId="6E5D45FE" w:rsidR="000D29F0" w:rsidRPr="002928A2" w:rsidRDefault="005D64AF"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2FFF9BB1" w14:textId="1EE27E9E" w:rsidR="000D29F0" w:rsidRPr="00FB368F" w:rsidRDefault="000D29F0"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29F0" w:rsidRPr="002928A2" w14:paraId="0EF5E0D9" w14:textId="77777777" w:rsidTr="00183F48">
        <w:trPr>
          <w:tblHeader/>
        </w:trPr>
        <w:tc>
          <w:tcPr>
            <w:tcW w:w="5400" w:type="dxa"/>
            <w:shd w:val="clear" w:color="auto" w:fill="0072C6"/>
          </w:tcPr>
          <w:p w14:paraId="7C04A10D" w14:textId="77777777" w:rsidR="000D29F0" w:rsidRPr="001A0074" w:rsidRDefault="000D29F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8A36210" w14:textId="77777777" w:rsidR="000D29F0" w:rsidRPr="001A0074" w:rsidRDefault="000D29F0" w:rsidP="00B6224B">
            <w:pPr>
              <w:pStyle w:val="ProductList-OfferingBody"/>
              <w:jc w:val="center"/>
              <w:rPr>
                <w:color w:val="FFFFFF" w:themeColor="background1"/>
              </w:rPr>
            </w:pPr>
            <w:r>
              <w:rPr>
                <w:color w:val="FFFFFF" w:themeColor="background1"/>
              </w:rPr>
              <w:t>Avoir Service</w:t>
            </w:r>
          </w:p>
        </w:tc>
      </w:tr>
      <w:tr w:rsidR="000D29F0" w:rsidRPr="002928A2" w14:paraId="28480754" w14:textId="77777777" w:rsidTr="00183F48">
        <w:tc>
          <w:tcPr>
            <w:tcW w:w="5400" w:type="dxa"/>
          </w:tcPr>
          <w:p w14:paraId="09BFA0EE" w14:textId="4D961AD0" w:rsidR="000D29F0" w:rsidRPr="0076238C" w:rsidRDefault="000D29F0" w:rsidP="00B6224B">
            <w:pPr>
              <w:pStyle w:val="ProductList-OfferingBody"/>
              <w:jc w:val="center"/>
            </w:pPr>
            <w:r>
              <w:t>&lt; 99,9 %</w:t>
            </w:r>
          </w:p>
        </w:tc>
        <w:tc>
          <w:tcPr>
            <w:tcW w:w="5400" w:type="dxa"/>
          </w:tcPr>
          <w:p w14:paraId="178D7180" w14:textId="0EA15F5F" w:rsidR="000D29F0" w:rsidRPr="0076238C" w:rsidRDefault="000D29F0" w:rsidP="00B6224B">
            <w:pPr>
              <w:pStyle w:val="ProductList-OfferingBody"/>
              <w:jc w:val="center"/>
            </w:pPr>
            <w:r>
              <w:t>10</w:t>
            </w:r>
            <w:r w:rsidR="00A60752">
              <w:t xml:space="preserve"> </w:t>
            </w:r>
            <w:r>
              <w:t>%</w:t>
            </w:r>
          </w:p>
        </w:tc>
      </w:tr>
      <w:tr w:rsidR="000D29F0" w:rsidRPr="002928A2" w14:paraId="32380888" w14:textId="77777777" w:rsidTr="00183F48">
        <w:tc>
          <w:tcPr>
            <w:tcW w:w="5400" w:type="dxa"/>
          </w:tcPr>
          <w:p w14:paraId="6E4DF475" w14:textId="128F8A23" w:rsidR="000D29F0" w:rsidRPr="0076238C" w:rsidRDefault="000D29F0" w:rsidP="00B6224B">
            <w:pPr>
              <w:pStyle w:val="ProductList-OfferingBody"/>
              <w:jc w:val="center"/>
            </w:pPr>
            <w:r>
              <w:t>&lt; 99 %</w:t>
            </w:r>
          </w:p>
        </w:tc>
        <w:tc>
          <w:tcPr>
            <w:tcW w:w="5400" w:type="dxa"/>
          </w:tcPr>
          <w:p w14:paraId="3FA82FA1" w14:textId="5FD46CC4" w:rsidR="000D29F0" w:rsidRPr="0076238C" w:rsidRDefault="000D29F0" w:rsidP="00B6224B">
            <w:pPr>
              <w:pStyle w:val="ProductList-OfferingBody"/>
              <w:jc w:val="center"/>
            </w:pPr>
            <w:r>
              <w:t>25</w:t>
            </w:r>
            <w:r w:rsidR="00A60752">
              <w:t xml:space="preserve"> </w:t>
            </w:r>
            <w:r>
              <w:t>%</w:t>
            </w:r>
          </w:p>
        </w:tc>
      </w:tr>
    </w:tbl>
    <w:p w14:paraId="2AAC2977" w14:textId="77777777" w:rsidR="000D29F0" w:rsidRPr="00FB368F" w:rsidRDefault="000D29F0" w:rsidP="00B6224B">
      <w:pPr>
        <w:pStyle w:val="ProductList-Body"/>
      </w:pPr>
    </w:p>
    <w:p w14:paraId="5084BC6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BES Azure Machine Learning Studio. L’édition Gratuite d’Azure Machine Learning Studio n’est pas couverte par le présent SLA.</w:t>
      </w:r>
    </w:p>
    <w:bookmarkStart w:id="207" w:name="_Toc457821558"/>
    <w:bookmarkStart w:id="208" w:name="_Toc503177163"/>
    <w:bookmarkStart w:id="209" w:name="MachineLearningStudio_RRS"/>
    <w:p w14:paraId="66FF181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0A4A8F8" w14:textId="77777777" w:rsidR="00220659" w:rsidRPr="00335E32" w:rsidRDefault="00220659" w:rsidP="00B6224B">
      <w:pPr>
        <w:pStyle w:val="ProductList-Offering2Heading"/>
        <w:tabs>
          <w:tab w:val="clear" w:pos="360"/>
          <w:tab w:val="clear" w:pos="720"/>
          <w:tab w:val="clear" w:pos="1080"/>
        </w:tabs>
        <w:outlineLvl w:val="2"/>
      </w:pPr>
      <w:bookmarkStart w:id="210" w:name="_Toc36539178"/>
      <w:r w:rsidRPr="00335E32">
        <w:t xml:space="preserve">Azure </w:t>
      </w:r>
      <w:bookmarkStart w:id="211" w:name="_Toc500147783"/>
      <w:r w:rsidRPr="00335E32">
        <w:t>Machine Learning Studio – Service RSS (Request Response Service)</w:t>
      </w:r>
      <w:bookmarkEnd w:id="207"/>
      <w:bookmarkEnd w:id="208"/>
      <w:bookmarkEnd w:id="210"/>
      <w:bookmarkEnd w:id="211"/>
    </w:p>
    <w:bookmarkEnd w:id="209"/>
    <w:p w14:paraId="3B62E769" w14:textId="77777777" w:rsidR="008E5959" w:rsidRPr="00FB368F" w:rsidRDefault="008E5959" w:rsidP="00B6224B">
      <w:pPr>
        <w:pStyle w:val="ProductList-Body"/>
      </w:pPr>
      <w:r>
        <w:rPr>
          <w:b/>
          <w:color w:val="00188F"/>
        </w:rPr>
        <w:t>Définitions Supplémentaires</w:t>
      </w:r>
      <w:r>
        <w:t> </w:t>
      </w:r>
      <w:r w:rsidRPr="006E70DE">
        <w:t>:</w:t>
      </w:r>
    </w:p>
    <w:p w14:paraId="5C54803C"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w:t>
      </w:r>
    </w:p>
    <w:p w14:paraId="30C85683" w14:textId="0E217AC5"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de Gestion et RRS REST authentifiées que vous émettez au cours d’un mois de facturation d’un abonnement Microsoft Azure donné.</w:t>
      </w:r>
    </w:p>
    <w:p w14:paraId="10ABBBD4" w14:textId="77777777" w:rsidR="008E5959" w:rsidRPr="00FB368F" w:rsidRDefault="008E5959" w:rsidP="00B6224B">
      <w:pPr>
        <w:pStyle w:val="ProductList-Body"/>
      </w:pPr>
    </w:p>
    <w:p w14:paraId="27517E7F" w14:textId="356FA1F9"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C6E96BD" w14:textId="77777777" w:rsidR="008E5959" w:rsidRPr="00FB368F" w:rsidRDefault="008E5959" w:rsidP="00B6224B">
      <w:pPr>
        <w:pStyle w:val="ProductList-Body"/>
      </w:pPr>
    </w:p>
    <w:p w14:paraId="3999D13D" w14:textId="21173E8F" w:rsidR="008E5959" w:rsidRPr="002928A2" w:rsidRDefault="005D64AF"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CFCDF4F" w14:textId="686F6A0D"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D34F30B" w14:textId="77777777" w:rsidTr="00183F48">
        <w:trPr>
          <w:tblHeader/>
        </w:trPr>
        <w:tc>
          <w:tcPr>
            <w:tcW w:w="5400" w:type="dxa"/>
            <w:shd w:val="clear" w:color="auto" w:fill="0072C6"/>
          </w:tcPr>
          <w:p w14:paraId="6C0FC4D8"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3FF88EE"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591D335A" w14:textId="77777777" w:rsidTr="00183F48">
        <w:tc>
          <w:tcPr>
            <w:tcW w:w="5400" w:type="dxa"/>
          </w:tcPr>
          <w:p w14:paraId="235CCC02" w14:textId="27B32A25" w:rsidR="008E5959" w:rsidRPr="0076238C" w:rsidRDefault="008E5959" w:rsidP="00B6224B">
            <w:pPr>
              <w:pStyle w:val="ProductList-OfferingBody"/>
              <w:jc w:val="center"/>
            </w:pPr>
            <w:r>
              <w:t>&lt; 99,95 %</w:t>
            </w:r>
          </w:p>
        </w:tc>
        <w:tc>
          <w:tcPr>
            <w:tcW w:w="5400" w:type="dxa"/>
          </w:tcPr>
          <w:p w14:paraId="3A0B287E" w14:textId="735D9050" w:rsidR="008E5959" w:rsidRPr="0076238C" w:rsidRDefault="008E5959" w:rsidP="00B6224B">
            <w:pPr>
              <w:pStyle w:val="ProductList-OfferingBody"/>
              <w:jc w:val="center"/>
            </w:pPr>
            <w:r>
              <w:t>10</w:t>
            </w:r>
            <w:r w:rsidR="00A60752">
              <w:t xml:space="preserve"> </w:t>
            </w:r>
            <w:r>
              <w:t>%</w:t>
            </w:r>
          </w:p>
        </w:tc>
      </w:tr>
      <w:tr w:rsidR="008E5959" w:rsidRPr="002928A2" w14:paraId="3B4939AB" w14:textId="77777777" w:rsidTr="00183F48">
        <w:tc>
          <w:tcPr>
            <w:tcW w:w="5400" w:type="dxa"/>
          </w:tcPr>
          <w:p w14:paraId="5047EBC5" w14:textId="1F64A795" w:rsidR="008E5959" w:rsidRPr="0076238C" w:rsidRDefault="008E5959" w:rsidP="00B6224B">
            <w:pPr>
              <w:pStyle w:val="ProductList-OfferingBody"/>
              <w:jc w:val="center"/>
            </w:pPr>
            <w:r>
              <w:t>&lt; 99 %</w:t>
            </w:r>
          </w:p>
        </w:tc>
        <w:tc>
          <w:tcPr>
            <w:tcW w:w="5400" w:type="dxa"/>
          </w:tcPr>
          <w:p w14:paraId="722CC9DE" w14:textId="67764997" w:rsidR="008E5959" w:rsidRPr="0076238C" w:rsidRDefault="008E5959" w:rsidP="00B6224B">
            <w:pPr>
              <w:pStyle w:val="ProductList-OfferingBody"/>
              <w:jc w:val="center"/>
            </w:pPr>
            <w:r>
              <w:t>25</w:t>
            </w:r>
            <w:r w:rsidR="00A60752">
              <w:t xml:space="preserve"> </w:t>
            </w:r>
            <w:r>
              <w:t>%</w:t>
            </w:r>
          </w:p>
        </w:tc>
      </w:tr>
    </w:tbl>
    <w:p w14:paraId="03361DE1" w14:textId="77777777" w:rsidR="008E5959" w:rsidRPr="00FB368F" w:rsidRDefault="008E5959" w:rsidP="00B6224B">
      <w:pPr>
        <w:pStyle w:val="ProductList-Body"/>
      </w:pPr>
    </w:p>
    <w:p w14:paraId="5636A654" w14:textId="77777777" w:rsidR="00220659" w:rsidRPr="00C64D1C" w:rsidRDefault="00220659" w:rsidP="00B6224B">
      <w:pPr>
        <w:pStyle w:val="ProductList-Body"/>
      </w:pPr>
      <w:r>
        <w:rPr>
          <w:b/>
          <w:color w:val="00188F"/>
        </w:rPr>
        <w:t>Exceptions de Niveau de Service</w:t>
      </w:r>
      <w:r w:rsidRPr="00236E24">
        <w:rPr>
          <w:b/>
          <w:bCs/>
        </w:rPr>
        <w:t> </w:t>
      </w:r>
      <w:r w:rsidRPr="006E70DE">
        <w:rPr>
          <w:bCs/>
        </w:rPr>
        <w:t>:</w:t>
      </w:r>
      <w:r>
        <w:t xml:space="preserve"> Les Niveaux de Service et Avoirs Service s’appliquent à votre utilisation du Service de Gestion des API et de RRS Azure Machine Learning Studio. L’édition Gratuite d’Azure Machine Learning Studio n’est pas couverte par le présent SLA.</w:t>
      </w:r>
    </w:p>
    <w:bookmarkStart w:id="212" w:name="_Toc425256432"/>
    <w:p w14:paraId="634B981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F8FB278" w14:textId="77777777" w:rsidR="00712939" w:rsidRPr="00E637C9" w:rsidRDefault="00712939" w:rsidP="00B6224B">
      <w:pPr>
        <w:pStyle w:val="ProductList-Offering2Heading"/>
        <w:keepNext/>
        <w:tabs>
          <w:tab w:val="clear" w:pos="360"/>
          <w:tab w:val="clear" w:pos="720"/>
          <w:tab w:val="clear" w:pos="1080"/>
        </w:tabs>
        <w:outlineLvl w:val="2"/>
      </w:pPr>
      <w:bookmarkStart w:id="213" w:name="_Toc36539179"/>
      <w:r>
        <w:lastRenderedPageBreak/>
        <w:t>Media Services – Service Content Protection</w:t>
      </w:r>
      <w:bookmarkEnd w:id="212"/>
      <w:bookmarkEnd w:id="213"/>
    </w:p>
    <w:p w14:paraId="56BE9383" w14:textId="77777777" w:rsidR="00712939" w:rsidRPr="00E637C9" w:rsidRDefault="00712939" w:rsidP="00B6224B">
      <w:pPr>
        <w:pStyle w:val="ProductList-Body"/>
        <w:keepNext/>
      </w:pPr>
      <w:r>
        <w:rPr>
          <w:b/>
          <w:color w:val="00188F"/>
        </w:rPr>
        <w:t>Définitions Supplémentaires</w:t>
      </w:r>
      <w:r>
        <w:t> </w:t>
      </w:r>
      <w:r w:rsidRPr="006E70DE">
        <w:t>:</w:t>
      </w:r>
    </w:p>
    <w:p w14:paraId="682DF456" w14:textId="77777777" w:rsidR="00712939" w:rsidRPr="00E637C9" w:rsidRDefault="00712939" w:rsidP="00B6224B">
      <w:pPr>
        <w:pStyle w:val="ProductList-Body"/>
        <w:spacing w:after="40"/>
      </w:pPr>
      <w:r w:rsidRPr="00426103">
        <w:t>«</w:t>
      </w:r>
      <w:r>
        <w:t> </w:t>
      </w:r>
      <w:r>
        <w:rPr>
          <w:b/>
          <w:color w:val="00188F"/>
        </w:rPr>
        <w:t>Transactions Inabouties</w:t>
      </w:r>
      <w:r>
        <w:t> </w:t>
      </w:r>
      <w:r w:rsidRPr="00426103">
        <w:t>»</w:t>
      </w:r>
      <w:r>
        <w:t xml:space="preserve"> désigne toutes les Demandes de Clé Valides comprises dans le Total des Tentatives de Transaction qui renvoient un Code d’Erreur ou qui ne renvoient pas un Code de Réussite sous 30 secondes à compter de la réception par le Service Content Protection. </w:t>
      </w:r>
    </w:p>
    <w:p w14:paraId="460368B9" w14:textId="77777777" w:rsidR="00712939" w:rsidRPr="00E637C9" w:rsidRDefault="00712939" w:rsidP="00B6224B">
      <w:pPr>
        <w:pStyle w:val="ProductList-Body"/>
      </w:pPr>
      <w:r w:rsidRPr="00426103">
        <w:t>«</w:t>
      </w:r>
      <w:r>
        <w:t> </w:t>
      </w:r>
      <w:r>
        <w:rPr>
          <w:b/>
          <w:color w:val="00188F"/>
        </w:rPr>
        <w:t>Total des Tentatives de Transaction</w:t>
      </w:r>
      <w:r>
        <w:t> </w:t>
      </w:r>
      <w:r w:rsidRPr="00426103">
        <w:t>»</w:t>
      </w:r>
      <w:r>
        <w:t xml:space="preserve"> désigne toutes les Demandes de Clé Valides que vous émettez au cours d’un mois de facturation d’un abonnement Azure donné.</w:t>
      </w:r>
    </w:p>
    <w:p w14:paraId="0BD5671D" w14:textId="77777777" w:rsidR="00712939" w:rsidRPr="00E637C9" w:rsidRDefault="00712939" w:rsidP="00B6224B">
      <w:pPr>
        <w:pStyle w:val="ProductList-Body"/>
      </w:pPr>
      <w:r w:rsidRPr="00426103">
        <w:t>«</w:t>
      </w:r>
      <w:r>
        <w:t> </w:t>
      </w:r>
      <w:r>
        <w:rPr>
          <w:b/>
          <w:iCs/>
          <w:color w:val="00188F"/>
        </w:rPr>
        <w:t>Demandes de Clé Valides</w:t>
      </w:r>
      <w:r>
        <w:t> </w:t>
      </w:r>
      <w:r w:rsidRPr="00426103">
        <w:t>»</w:t>
      </w:r>
      <w:r>
        <w:t xml:space="preserve"> désigne toutes les demandes de clés de contenu existant faites au Service de Protection de Contenu dans un Media Service du Client.</w:t>
      </w:r>
    </w:p>
    <w:p w14:paraId="14E17836" w14:textId="77777777" w:rsidR="00712939" w:rsidRPr="00E637C9" w:rsidRDefault="00712939" w:rsidP="00B6224B">
      <w:pPr>
        <w:pStyle w:val="ProductList-Body"/>
      </w:pPr>
    </w:p>
    <w:p w14:paraId="28CD7DB2" w14:textId="77777777" w:rsidR="00712939" w:rsidRPr="00E637C9" w:rsidRDefault="00712939" w:rsidP="00B6224B">
      <w:pPr>
        <w:pStyle w:val="ProductList-Body"/>
      </w:pPr>
      <w:r>
        <w:rPr>
          <w:b/>
          <w:color w:val="00188F"/>
        </w:rPr>
        <w:t>Pourcentage de Temps de Disponibilité Mensuel</w:t>
      </w:r>
      <w:r>
        <w:t> </w:t>
      </w:r>
      <w:r w:rsidRPr="006E70DE">
        <w:t>:</w:t>
      </w:r>
      <w:r w:rsidRPr="001C6A35">
        <w:rPr>
          <w:b/>
          <w:color w:val="00188F"/>
        </w:rPr>
        <w:t xml:space="preserve"> </w:t>
      </w:r>
      <w:r>
        <w:t>le Pourcentage de Temps de Disponibilité Mensuel est calculé à l’aide de la formule suivante </w:t>
      </w:r>
      <w:r w:rsidRPr="006E70DE">
        <w:t>:</w:t>
      </w:r>
    </w:p>
    <w:p w14:paraId="6E5BD37A" w14:textId="77777777" w:rsidR="00712939" w:rsidRPr="00E637C9" w:rsidRDefault="00712939" w:rsidP="00B6224B">
      <w:pPr>
        <w:pStyle w:val="ProductList-Body"/>
      </w:pPr>
    </w:p>
    <w:p w14:paraId="53CCE9E7" w14:textId="77777777" w:rsidR="00712939" w:rsidRPr="002928A2" w:rsidRDefault="005D64AF" w:rsidP="00B6224B">
      <w:pPr>
        <w:pStyle w:val="Heading4"/>
        <w:keepNext w:val="0"/>
        <w:keepLines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Cs w:val="0"/>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736230C" w14:textId="77777777" w:rsidR="00712939" w:rsidRPr="00E637C9" w:rsidRDefault="00712939" w:rsidP="00B6224B">
      <w:pPr>
        <w:pStyle w:val="ProductList-Body"/>
      </w:pPr>
      <w:r>
        <w:rPr>
          <w:b/>
          <w:color w:val="00188F"/>
        </w:rPr>
        <w:t>Avoir Service</w:t>
      </w:r>
      <w:r>
        <w:t> </w:t>
      </w:r>
      <w:r w:rsidRPr="006E70DE">
        <w:t>:</w:t>
      </w:r>
      <w:r w:rsidRPr="001C6A35">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51A96C3D" w14:textId="77777777" w:rsidTr="00183F48">
        <w:trPr>
          <w:tblHeader/>
        </w:trPr>
        <w:tc>
          <w:tcPr>
            <w:tcW w:w="5400" w:type="dxa"/>
            <w:shd w:val="clear" w:color="auto" w:fill="0072C6"/>
          </w:tcPr>
          <w:p w14:paraId="72EB8548"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0651A29"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43A0832E" w14:textId="77777777" w:rsidTr="00183F48">
        <w:tc>
          <w:tcPr>
            <w:tcW w:w="5400" w:type="dxa"/>
          </w:tcPr>
          <w:p w14:paraId="6BAA35BA" w14:textId="77777777" w:rsidR="00712939" w:rsidRPr="0076238C" w:rsidRDefault="00712939" w:rsidP="00B6224B">
            <w:pPr>
              <w:pStyle w:val="ProductList-OfferingBody"/>
              <w:jc w:val="center"/>
            </w:pPr>
            <w:r>
              <w:t>&lt; 99,9 %</w:t>
            </w:r>
          </w:p>
        </w:tc>
        <w:tc>
          <w:tcPr>
            <w:tcW w:w="5400" w:type="dxa"/>
          </w:tcPr>
          <w:p w14:paraId="7BDC0B0A" w14:textId="77777777" w:rsidR="00712939" w:rsidRPr="0076238C" w:rsidRDefault="00712939" w:rsidP="00B6224B">
            <w:pPr>
              <w:pStyle w:val="ProductList-OfferingBody"/>
              <w:jc w:val="center"/>
            </w:pPr>
            <w:r>
              <w:t>10 %</w:t>
            </w:r>
          </w:p>
        </w:tc>
      </w:tr>
      <w:tr w:rsidR="00712939" w:rsidRPr="002928A2" w14:paraId="4B597B6E" w14:textId="77777777" w:rsidTr="00183F48">
        <w:tc>
          <w:tcPr>
            <w:tcW w:w="5400" w:type="dxa"/>
          </w:tcPr>
          <w:p w14:paraId="7FD561FC" w14:textId="77777777" w:rsidR="00712939" w:rsidRPr="0076238C" w:rsidRDefault="00712939" w:rsidP="00B6224B">
            <w:pPr>
              <w:pStyle w:val="ProductList-OfferingBody"/>
              <w:jc w:val="center"/>
            </w:pPr>
            <w:r>
              <w:t>&lt; 99 %</w:t>
            </w:r>
          </w:p>
        </w:tc>
        <w:tc>
          <w:tcPr>
            <w:tcW w:w="5400" w:type="dxa"/>
          </w:tcPr>
          <w:p w14:paraId="381CFE6D" w14:textId="77777777" w:rsidR="00712939" w:rsidRPr="0076238C" w:rsidRDefault="00712939" w:rsidP="00B6224B">
            <w:pPr>
              <w:pStyle w:val="ProductList-OfferingBody"/>
              <w:jc w:val="center"/>
            </w:pPr>
            <w:r>
              <w:t>25 %</w:t>
            </w:r>
          </w:p>
        </w:tc>
      </w:tr>
    </w:tbl>
    <w:p w14:paraId="6615DE73"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318859A" w14:textId="4E898CFA" w:rsidR="008E5959" w:rsidRPr="001C6467" w:rsidRDefault="008E5959" w:rsidP="00B6224B">
      <w:pPr>
        <w:pStyle w:val="ProductList-Offering2Heading"/>
        <w:tabs>
          <w:tab w:val="clear" w:pos="360"/>
          <w:tab w:val="clear" w:pos="720"/>
          <w:tab w:val="clear" w:pos="1080"/>
        </w:tabs>
        <w:outlineLvl w:val="2"/>
        <w:rPr>
          <w:szCs w:val="28"/>
          <w:lang w:eastAsia="en-US" w:bidi="ar-SA"/>
        </w:rPr>
      </w:pPr>
      <w:bookmarkStart w:id="214" w:name="_Toc36539180"/>
      <w:r w:rsidRPr="001C6467">
        <w:rPr>
          <w:szCs w:val="28"/>
          <w:lang w:eastAsia="en-US" w:bidi="ar-SA"/>
        </w:rPr>
        <w:t>Media Services – Service d’Encodage</w:t>
      </w:r>
      <w:bookmarkEnd w:id="214"/>
    </w:p>
    <w:p w14:paraId="6ECA46E0" w14:textId="77777777" w:rsidR="008E5959" w:rsidRPr="00FB368F" w:rsidRDefault="008E5959" w:rsidP="00B6224B">
      <w:pPr>
        <w:pStyle w:val="ProductList-Body"/>
      </w:pPr>
      <w:r>
        <w:rPr>
          <w:b/>
          <w:color w:val="00188F"/>
        </w:rPr>
        <w:t>Définitions Supplémentaires</w:t>
      </w:r>
      <w:r>
        <w:t> </w:t>
      </w:r>
      <w:r w:rsidRPr="006E70DE">
        <w:t>:</w:t>
      </w:r>
    </w:p>
    <w:p w14:paraId="1E44CD17" w14:textId="77777777" w:rsidR="008E5959" w:rsidRPr="00FB368F" w:rsidRDefault="008E5959" w:rsidP="00B6224B">
      <w:pPr>
        <w:pStyle w:val="ProductList-Body"/>
        <w:spacing w:after="40"/>
      </w:pPr>
      <w:r w:rsidRPr="00426103">
        <w:t>«</w:t>
      </w:r>
      <w:r>
        <w:t> </w:t>
      </w:r>
      <w:r>
        <w:rPr>
          <w:b/>
          <w:color w:val="00188F"/>
        </w:rPr>
        <w:t>Encodage</w:t>
      </w:r>
      <w:r>
        <w:t> </w:t>
      </w:r>
      <w:r w:rsidRPr="00426103">
        <w:t>»</w:t>
      </w:r>
      <w:r>
        <w:t xml:space="preserve"> désigne l’opération qui consiste à traiter les fichiers multimédias couverts par l’abonnement conformément à la configuration des Tâches Media Services.</w:t>
      </w:r>
    </w:p>
    <w:p w14:paraId="507CBB87" w14:textId="77777777" w:rsidR="008E5959" w:rsidRPr="00FB368F" w:rsidRDefault="008E5959" w:rsidP="00B6224B">
      <w:pPr>
        <w:pStyle w:val="ProductList-Body"/>
        <w:spacing w:after="40"/>
      </w:pPr>
      <w:r w:rsidRPr="00426103">
        <w:t>«</w:t>
      </w:r>
      <w:r>
        <w:t> </w:t>
      </w:r>
      <w:r>
        <w:rPr>
          <w:b/>
          <w:color w:val="00188F"/>
        </w:rPr>
        <w:t>Transactions Inabouties</w:t>
      </w:r>
      <w:r>
        <w:t> </w:t>
      </w:r>
      <w:r w:rsidRPr="00426103">
        <w:t>»</w:t>
      </w:r>
      <w:r>
        <w:t xml:space="preserve"> désigne la part totale de demandes parmi le Total des Tentatives de Transaction n’ayant pas renvoyé un Code de Réussite sous 30 secondes à compter de leur réception par Microsoft.</w:t>
      </w:r>
    </w:p>
    <w:p w14:paraId="5C331184"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2E33EF3D" w14:textId="77777777" w:rsidR="008E5959" w:rsidRPr="00FB368F" w:rsidRDefault="008E5959" w:rsidP="00B6224B">
      <w:pPr>
        <w:pStyle w:val="ProductList-Body"/>
        <w:spacing w:after="40"/>
      </w:pPr>
      <w:r w:rsidRPr="00426103">
        <w:t>«</w:t>
      </w:r>
      <w:r>
        <w:t> </w:t>
      </w:r>
      <w:r>
        <w:rPr>
          <w:b/>
          <w:color w:val="00188F"/>
        </w:rPr>
        <w:t>Tâche Media Services</w:t>
      </w:r>
      <w:r>
        <w:t> </w:t>
      </w:r>
      <w:r w:rsidRPr="00426103">
        <w:t>»</w:t>
      </w:r>
      <w:r>
        <w:t xml:space="preserve"> désigne une opération de traitement multimédia individuelle que vous configurez. Ces opérations consistent en l’encodage et la conversion de fichiers multimédias.</w:t>
      </w:r>
    </w:p>
    <w:p w14:paraId="1110132B" w14:textId="1671BB90" w:rsidR="008E5959" w:rsidRPr="00FB368F" w:rsidRDefault="008E5959" w:rsidP="00B6224B">
      <w:pPr>
        <w:pStyle w:val="ProductList-Body"/>
      </w:pPr>
      <w:r w:rsidRPr="00426103">
        <w:t>«</w:t>
      </w:r>
      <w:r>
        <w:t> </w:t>
      </w:r>
      <w:r>
        <w:rPr>
          <w:b/>
          <w:color w:val="00188F"/>
        </w:rPr>
        <w:t>Total des Tentatives de Transaction</w:t>
      </w:r>
      <w:r>
        <w:t> </w:t>
      </w:r>
      <w:r w:rsidRPr="00426103">
        <w:t>»</w:t>
      </w:r>
      <w:r>
        <w:t xml:space="preserve"> désigne le nombre total de demandes d’API REST authentifiées pour un Media Service que vous émettez au cours d’un mois de facturation d’un abonnement. Il n’inclut pas les demandes d’API REST qui renvoient un Code d’Erreur et sont exécutées en continu pendant cinq minutes à compter de la réception du premier Code d’Erreur.</w:t>
      </w:r>
    </w:p>
    <w:p w14:paraId="28772CF4" w14:textId="77777777" w:rsidR="008E5959" w:rsidRPr="00FB368F" w:rsidRDefault="008E5959" w:rsidP="00B6224B">
      <w:pPr>
        <w:pStyle w:val="ProductList-Body"/>
      </w:pPr>
    </w:p>
    <w:p w14:paraId="30BC1F94" w14:textId="24353B96"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C144B21" w14:textId="77777777" w:rsidR="008E5959" w:rsidRPr="00FB368F" w:rsidRDefault="008E5959" w:rsidP="00B6224B">
      <w:pPr>
        <w:pStyle w:val="ProductList-Body"/>
      </w:pPr>
    </w:p>
    <w:p w14:paraId="71930D13" w14:textId="0E9B0BB9" w:rsidR="008E5959" w:rsidRPr="002928A2" w:rsidRDefault="005D64AF"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16974CF" w14:textId="71602C7A"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6E14AED8" w14:textId="77777777" w:rsidTr="00183F48">
        <w:trPr>
          <w:tblHeader/>
        </w:trPr>
        <w:tc>
          <w:tcPr>
            <w:tcW w:w="5400" w:type="dxa"/>
            <w:shd w:val="clear" w:color="auto" w:fill="0072C6"/>
          </w:tcPr>
          <w:p w14:paraId="35B2FA0C"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E2F77D3"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352DC07E" w14:textId="77777777" w:rsidTr="00183F48">
        <w:tc>
          <w:tcPr>
            <w:tcW w:w="5400" w:type="dxa"/>
          </w:tcPr>
          <w:p w14:paraId="2A848277" w14:textId="737DC64F" w:rsidR="008E5959" w:rsidRPr="0076238C" w:rsidRDefault="008E5959" w:rsidP="00B6224B">
            <w:pPr>
              <w:pStyle w:val="ProductList-OfferingBody"/>
              <w:jc w:val="center"/>
            </w:pPr>
            <w:r>
              <w:t>&lt; 99,9 %</w:t>
            </w:r>
          </w:p>
        </w:tc>
        <w:tc>
          <w:tcPr>
            <w:tcW w:w="5400" w:type="dxa"/>
          </w:tcPr>
          <w:p w14:paraId="388DDB95" w14:textId="61E8AD8B" w:rsidR="008E5959" w:rsidRPr="0076238C" w:rsidRDefault="008E5959" w:rsidP="00B6224B">
            <w:pPr>
              <w:pStyle w:val="ProductList-OfferingBody"/>
              <w:jc w:val="center"/>
            </w:pPr>
            <w:r>
              <w:t>10</w:t>
            </w:r>
            <w:r w:rsidR="00EF77DB">
              <w:t xml:space="preserve"> </w:t>
            </w:r>
            <w:r>
              <w:t>%</w:t>
            </w:r>
          </w:p>
        </w:tc>
      </w:tr>
      <w:tr w:rsidR="008E5959" w:rsidRPr="002928A2" w14:paraId="171E65FA" w14:textId="77777777" w:rsidTr="00183F48">
        <w:tc>
          <w:tcPr>
            <w:tcW w:w="5400" w:type="dxa"/>
          </w:tcPr>
          <w:p w14:paraId="373E61B0" w14:textId="3B2DB3F8" w:rsidR="008E5959" w:rsidRPr="0076238C" w:rsidRDefault="008E5959" w:rsidP="00B6224B">
            <w:pPr>
              <w:pStyle w:val="ProductList-OfferingBody"/>
              <w:jc w:val="center"/>
            </w:pPr>
            <w:r>
              <w:t>&lt; 99 %</w:t>
            </w:r>
          </w:p>
        </w:tc>
        <w:tc>
          <w:tcPr>
            <w:tcW w:w="5400" w:type="dxa"/>
          </w:tcPr>
          <w:p w14:paraId="6F367474" w14:textId="36569054" w:rsidR="008E5959" w:rsidRPr="0076238C" w:rsidRDefault="008E5959" w:rsidP="00B6224B">
            <w:pPr>
              <w:pStyle w:val="ProductList-OfferingBody"/>
              <w:jc w:val="center"/>
            </w:pPr>
            <w:r>
              <w:t>25</w:t>
            </w:r>
            <w:r w:rsidR="00EF77DB">
              <w:t xml:space="preserve"> </w:t>
            </w:r>
            <w:r>
              <w:t>%</w:t>
            </w:r>
          </w:p>
        </w:tc>
      </w:tr>
    </w:tbl>
    <w:bookmarkStart w:id="215" w:name="_Toc457821561"/>
    <w:bookmarkStart w:id="216" w:name="_Toc521676958"/>
    <w:bookmarkStart w:id="217" w:name="_Toc517961763"/>
    <w:p w14:paraId="7003E1E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70580E3" w14:textId="77777777" w:rsidR="00731EDD" w:rsidRPr="009C340C" w:rsidRDefault="00731EDD" w:rsidP="00B6224B">
      <w:pPr>
        <w:pStyle w:val="ProductList-Offering2Heading"/>
        <w:tabs>
          <w:tab w:val="clear" w:pos="360"/>
          <w:tab w:val="clear" w:pos="720"/>
          <w:tab w:val="clear" w:pos="1080"/>
        </w:tabs>
        <w:outlineLvl w:val="2"/>
        <w:rPr>
          <w:lang w:val="es-ES_tradnl"/>
        </w:rPr>
      </w:pPr>
      <w:bookmarkStart w:id="218" w:name="_Toc36539181"/>
      <w:r w:rsidRPr="009C340C">
        <w:rPr>
          <w:lang w:val="es-ES_tradnl"/>
        </w:rPr>
        <w:t>Media Services – Service Media Indexer</w:t>
      </w:r>
      <w:bookmarkEnd w:id="215"/>
      <w:bookmarkEnd w:id="216"/>
      <w:bookmarkEnd w:id="217"/>
      <w:bookmarkEnd w:id="218"/>
    </w:p>
    <w:p w14:paraId="592E718F"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65C766C5" w14:textId="77777777" w:rsidR="00731EDD" w:rsidRPr="006F6A2E" w:rsidRDefault="00731EDD" w:rsidP="00B6224B">
      <w:pPr>
        <w:pStyle w:val="ProductList-Body"/>
      </w:pPr>
      <w:r w:rsidRPr="006F6A2E">
        <w:t>« </w:t>
      </w:r>
      <w:r w:rsidRPr="006F6A2E">
        <w:rPr>
          <w:b/>
          <w:color w:val="00188F"/>
        </w:rPr>
        <w:t>Transactions Inabouties</w:t>
      </w:r>
      <w:r w:rsidRPr="006F6A2E">
        <w:t xml:space="preserve"> » désigne l’ensemble des Tâches d’Indexation parmi le Total des Tentatives de Transaction : a) qui n’aboutissent pas dans un délai correspondant à trois (3) fois la durée du fichier d’entrée ; ou b) dont le traitement ne débute pas dans un délai de cinq (5) minutes après qu’une Unité Réservée de Media devient disponible pour une utilisation par la Tâche d’Indexation. </w:t>
      </w:r>
    </w:p>
    <w:p w14:paraId="2DBE7C05" w14:textId="77777777" w:rsidR="00731EDD" w:rsidRPr="006F6A2E" w:rsidRDefault="00731EDD" w:rsidP="00B6224B">
      <w:pPr>
        <w:pStyle w:val="ProductList-Body"/>
        <w:spacing w:after="40"/>
      </w:pPr>
      <w:r w:rsidRPr="006F6A2E">
        <w:t>« </w:t>
      </w:r>
      <w:r w:rsidRPr="006F6A2E">
        <w:rPr>
          <w:b/>
          <w:color w:val="00188F"/>
        </w:rPr>
        <w:t>Tâche d’Indexation</w:t>
      </w:r>
      <w:r w:rsidRPr="006F6A2E">
        <w:t> » désigne une Tâche Media Services configurée pour extraire le contenu vocal d'un fichier d’entrée MP3 d’une durée maximale de cinq (5) minutes.</w:t>
      </w:r>
    </w:p>
    <w:p w14:paraId="7FA8873B" w14:textId="77777777" w:rsidR="00731EDD" w:rsidRPr="006F6A2E" w:rsidRDefault="00731EDD" w:rsidP="00B6224B">
      <w:pPr>
        <w:pStyle w:val="ProductList-Body"/>
      </w:pPr>
      <w:r w:rsidRPr="006F6A2E">
        <w:t>« </w:t>
      </w:r>
      <w:r w:rsidRPr="006F6A2E">
        <w:rPr>
          <w:b/>
          <w:bCs/>
          <w:color w:val="00188F"/>
        </w:rPr>
        <w:t>Unité Réservée de Media</w:t>
      </w:r>
      <w:r w:rsidRPr="006F6A2E">
        <w:t> »</w:t>
      </w:r>
      <w:r w:rsidRPr="006F6A2E">
        <w:rPr>
          <w:color w:val="00188F"/>
        </w:rPr>
        <w:t xml:space="preserve"> </w:t>
      </w:r>
      <w:r w:rsidRPr="006F6A2E">
        <w:t>désigne les unités réservées achetées par le client dans un compte Azure Media Services.</w:t>
      </w:r>
    </w:p>
    <w:p w14:paraId="7F58E435" w14:textId="77777777" w:rsidR="00731EDD" w:rsidRPr="006F6A2E" w:rsidRDefault="00731EDD" w:rsidP="00B6224B">
      <w:pPr>
        <w:pStyle w:val="ProductList-Body"/>
      </w:pPr>
      <w:r w:rsidRPr="006F6A2E">
        <w:lastRenderedPageBreak/>
        <w:t>« </w:t>
      </w:r>
      <w:r w:rsidRPr="006F6A2E">
        <w:rPr>
          <w:b/>
          <w:color w:val="00188F"/>
        </w:rPr>
        <w:t>Total des Tentatives de Transaction</w:t>
      </w:r>
      <w:r w:rsidRPr="006F6A2E">
        <w:t> » désigne le nombre total de Tâches d’Indexation que le Client a tenté d’exécuter à l’aide d’une Unité Réservée de Media disponible au cours d’un mois de facturation d’un abonnement.</w:t>
      </w:r>
    </w:p>
    <w:p w14:paraId="3E868627" w14:textId="77777777" w:rsidR="00731669" w:rsidRPr="00FB368F" w:rsidRDefault="00731669" w:rsidP="00B6224B">
      <w:pPr>
        <w:pStyle w:val="ProductList-Body"/>
      </w:pPr>
    </w:p>
    <w:p w14:paraId="49D563E7" w14:textId="17B8C007" w:rsidR="00731669" w:rsidRPr="00FB368F" w:rsidRDefault="0073166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A6677AD" w14:textId="77777777" w:rsidR="00731669" w:rsidRPr="00FB368F" w:rsidRDefault="00731669" w:rsidP="00B6224B">
      <w:pPr>
        <w:pStyle w:val="ProductList-Body"/>
      </w:pPr>
    </w:p>
    <w:p w14:paraId="6809EAC2" w14:textId="542B91A0" w:rsidR="00731669" w:rsidRPr="002928A2" w:rsidRDefault="005D64AF"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5F7FF62E" w14:textId="41213D0E" w:rsidR="00731669" w:rsidRPr="00FB368F" w:rsidRDefault="0073166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31669" w:rsidRPr="002928A2" w14:paraId="38EC1079" w14:textId="77777777" w:rsidTr="00183F48">
        <w:trPr>
          <w:tblHeader/>
        </w:trPr>
        <w:tc>
          <w:tcPr>
            <w:tcW w:w="5400" w:type="dxa"/>
            <w:shd w:val="clear" w:color="auto" w:fill="0072C6"/>
          </w:tcPr>
          <w:p w14:paraId="4B143D85" w14:textId="77777777" w:rsidR="00731669" w:rsidRPr="000C2CAE" w:rsidRDefault="0073166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288E5FD" w14:textId="77777777" w:rsidR="00731669" w:rsidRPr="000C2CAE" w:rsidRDefault="00731669" w:rsidP="00B6224B">
            <w:pPr>
              <w:pStyle w:val="ProductList-OfferingBody"/>
              <w:jc w:val="center"/>
              <w:rPr>
                <w:color w:val="FFFFFF" w:themeColor="background1"/>
              </w:rPr>
            </w:pPr>
            <w:r>
              <w:rPr>
                <w:color w:val="FFFFFF" w:themeColor="background1"/>
              </w:rPr>
              <w:t>Avoir Service</w:t>
            </w:r>
          </w:p>
        </w:tc>
      </w:tr>
      <w:tr w:rsidR="00731669" w:rsidRPr="002928A2" w14:paraId="488AEE60" w14:textId="77777777" w:rsidTr="00183F48">
        <w:tc>
          <w:tcPr>
            <w:tcW w:w="5400" w:type="dxa"/>
          </w:tcPr>
          <w:p w14:paraId="5340CB92" w14:textId="635E00E4" w:rsidR="00731669" w:rsidRPr="000C2CAE" w:rsidRDefault="00731669" w:rsidP="00B6224B">
            <w:pPr>
              <w:pStyle w:val="ProductList-OfferingBody"/>
              <w:jc w:val="center"/>
            </w:pPr>
            <w:r>
              <w:t>&lt; 99,9 %</w:t>
            </w:r>
          </w:p>
        </w:tc>
        <w:tc>
          <w:tcPr>
            <w:tcW w:w="5400" w:type="dxa"/>
          </w:tcPr>
          <w:p w14:paraId="77CE832B" w14:textId="0553FE93" w:rsidR="00731669" w:rsidRPr="000C2CAE" w:rsidRDefault="00731669" w:rsidP="00B6224B">
            <w:pPr>
              <w:pStyle w:val="ProductList-OfferingBody"/>
              <w:jc w:val="center"/>
            </w:pPr>
            <w:r>
              <w:t>10</w:t>
            </w:r>
            <w:r w:rsidR="00916572">
              <w:t xml:space="preserve"> </w:t>
            </w:r>
            <w:r>
              <w:t>%</w:t>
            </w:r>
          </w:p>
        </w:tc>
      </w:tr>
      <w:tr w:rsidR="00731669" w:rsidRPr="002928A2" w14:paraId="5A047BED" w14:textId="77777777" w:rsidTr="00183F48">
        <w:tc>
          <w:tcPr>
            <w:tcW w:w="5400" w:type="dxa"/>
          </w:tcPr>
          <w:p w14:paraId="14E7A621" w14:textId="285515D4" w:rsidR="00731669" w:rsidRPr="000C2CAE" w:rsidRDefault="00731669" w:rsidP="00B6224B">
            <w:pPr>
              <w:pStyle w:val="ProductList-OfferingBody"/>
              <w:jc w:val="center"/>
            </w:pPr>
            <w:r>
              <w:t>&lt; 99 %</w:t>
            </w:r>
          </w:p>
        </w:tc>
        <w:tc>
          <w:tcPr>
            <w:tcW w:w="5400" w:type="dxa"/>
          </w:tcPr>
          <w:p w14:paraId="15DCFDE2" w14:textId="025A0275" w:rsidR="00731669" w:rsidRPr="0076238C" w:rsidRDefault="00731669" w:rsidP="00B6224B">
            <w:pPr>
              <w:pStyle w:val="ProductList-OfferingBody"/>
              <w:jc w:val="center"/>
            </w:pPr>
            <w:r>
              <w:t>25</w:t>
            </w:r>
            <w:r w:rsidR="00916572">
              <w:t xml:space="preserve"> </w:t>
            </w:r>
            <w:r>
              <w:t>%</w:t>
            </w:r>
          </w:p>
        </w:tc>
      </w:tr>
    </w:tbl>
    <w:bookmarkStart w:id="219" w:name="_Toc413757510"/>
    <w:p w14:paraId="5FFE4BF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C08DBBB" w14:textId="77777777" w:rsidR="003354E3" w:rsidRPr="001C6467" w:rsidRDefault="003354E3" w:rsidP="00B6224B">
      <w:pPr>
        <w:pStyle w:val="ProductList-Offering2Heading"/>
        <w:tabs>
          <w:tab w:val="clear" w:pos="360"/>
        </w:tabs>
        <w:outlineLvl w:val="2"/>
        <w:rPr>
          <w:szCs w:val="28"/>
        </w:rPr>
      </w:pPr>
      <w:bookmarkStart w:id="220" w:name="_Toc36539182"/>
      <w:r w:rsidRPr="001C6467">
        <w:rPr>
          <w:szCs w:val="28"/>
        </w:rPr>
        <w:t>Media Services – Canaux en Direct</w:t>
      </w:r>
      <w:bookmarkEnd w:id="219"/>
      <w:bookmarkEnd w:id="220"/>
    </w:p>
    <w:p w14:paraId="7AE27FEE" w14:textId="77777777" w:rsidR="003354E3" w:rsidRDefault="003354E3" w:rsidP="00B6224B">
      <w:pPr>
        <w:pStyle w:val="ProductList-Body"/>
      </w:pPr>
      <w:bookmarkStart w:id="221" w:name="Définitions"/>
      <w:r>
        <w:rPr>
          <w:b/>
          <w:color w:val="00188F"/>
        </w:rPr>
        <w:t xml:space="preserve">Définitions </w:t>
      </w:r>
      <w:bookmarkEnd w:id="221"/>
      <w:r>
        <w:rPr>
          <w:b/>
          <w:color w:val="00188F"/>
        </w:rPr>
        <w:t>Supplémentaires</w:t>
      </w:r>
      <w:r>
        <w:t> </w:t>
      </w:r>
      <w:r w:rsidRPr="006E70DE">
        <w:t>:</w:t>
      </w:r>
    </w:p>
    <w:p w14:paraId="5E52B5FC" w14:textId="77777777" w:rsidR="003354E3" w:rsidRDefault="003354E3" w:rsidP="00B6224B">
      <w:pPr>
        <w:pStyle w:val="ProductList-Body"/>
        <w:spacing w:after="40"/>
      </w:pPr>
      <w:r w:rsidRPr="00426103">
        <w:t>«</w:t>
      </w:r>
      <w:r>
        <w:t> </w:t>
      </w:r>
      <w:r>
        <w:rPr>
          <w:b/>
          <w:color w:val="00188F"/>
        </w:rPr>
        <w:t>Canal</w:t>
      </w:r>
      <w:r>
        <w:t> </w:t>
      </w:r>
      <w:r w:rsidRPr="00426103">
        <w:t>»</w:t>
      </w:r>
      <w:r>
        <w:t xml:space="preserve"> désigne un point de terminaison dans un Media Service qui est configuré pour recevoir des données de média. </w:t>
      </w:r>
    </w:p>
    <w:p w14:paraId="261C6D60" w14:textId="77777777" w:rsidR="003354E3" w:rsidRDefault="003354E3" w:rsidP="00B6224B">
      <w:pPr>
        <w:pStyle w:val="ProductList-Body"/>
      </w:pPr>
      <w:r w:rsidRPr="00426103">
        <w:t>«</w:t>
      </w:r>
      <w:r>
        <w:t> </w:t>
      </w:r>
      <w:r>
        <w:rPr>
          <w:b/>
          <w:color w:val="00188F"/>
        </w:rPr>
        <w:t>Minutes de Déploiement</w:t>
      </w:r>
      <w:r>
        <w:t> </w:t>
      </w:r>
      <w:r w:rsidRPr="00426103">
        <w:t>»</w:t>
      </w:r>
      <w:r>
        <w:t xml:space="preserve"> correspond au nombre total de minutes pendant lesquelles un Canal donné a été acheté et alloué à un Media Service, et est opérationnel au cours d’un mois de facturation.</w:t>
      </w:r>
    </w:p>
    <w:p w14:paraId="2B9CB3C6" w14:textId="77777777" w:rsidR="003354E3" w:rsidRDefault="003354E3" w:rsidP="00B6224B">
      <w:pPr>
        <w:pStyle w:val="ProductList-Body"/>
      </w:pPr>
      <w:r w:rsidRPr="00426103">
        <w:t>«</w:t>
      </w:r>
      <w:r>
        <w:t> </w:t>
      </w:r>
      <w:r>
        <w:rPr>
          <w:b/>
          <w:color w:val="00188F"/>
        </w:rPr>
        <w:t>Minutes Disponibles Maximum</w:t>
      </w:r>
      <w:r>
        <w:t> </w:t>
      </w:r>
      <w:r w:rsidRPr="00426103">
        <w:t>»</w:t>
      </w:r>
      <w:r>
        <w:t xml:space="preserve"> correspond au nombre total de Minutes de Déploiement pour tous les Canaux achetés et alloués à un Media Service au cours d’un mois de facturation.</w:t>
      </w:r>
    </w:p>
    <w:p w14:paraId="35A979BD" w14:textId="77777777" w:rsidR="003354E3" w:rsidRDefault="003354E3"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 </w:t>
      </w:r>
    </w:p>
    <w:p w14:paraId="41B01416" w14:textId="77777777" w:rsidR="003354E3" w:rsidRDefault="003354E3" w:rsidP="00B6224B">
      <w:pPr>
        <w:pStyle w:val="ProductList-Body"/>
        <w:spacing w:after="40"/>
      </w:pPr>
    </w:p>
    <w:p w14:paraId="1AFF7453" w14:textId="2A63E632" w:rsidR="003354E3" w:rsidRDefault="003354E3" w:rsidP="00B6224B">
      <w:pPr>
        <w:pStyle w:val="ProductList-Body"/>
        <w:spacing w:after="40"/>
      </w:pPr>
      <w:r>
        <w:rPr>
          <w:b/>
          <w:color w:val="00188F"/>
        </w:rPr>
        <w:t>Temps d’Indisponibilité</w:t>
      </w:r>
      <w:r w:rsidR="00F439B9">
        <w:t> </w:t>
      </w:r>
      <w:r w:rsidR="00F439B9" w:rsidRPr="006E70DE">
        <w:t>:</w:t>
      </w:r>
      <w:r w:rsidR="00F439B9">
        <w:t xml:space="preserve"> </w:t>
      </w:r>
      <w:r>
        <w:t>désigne le nombre total de Minutes de Déploiement accumulées pendant lesquelles le Service de Canaux en Direct n’est pas disponible. Une minute est comptabilisée dans le Temps d’Indisponibilité d’un Canal donné lorsque la Connectivité Externe de ce Canal est perdue pendant cette minute.</w:t>
      </w:r>
    </w:p>
    <w:p w14:paraId="551E4FF2" w14:textId="77777777" w:rsidR="003354E3" w:rsidRDefault="003354E3" w:rsidP="00B6224B">
      <w:pPr>
        <w:pStyle w:val="ProductList-Body"/>
      </w:pPr>
    </w:p>
    <w:p w14:paraId="06EDCECF" w14:textId="77777777" w:rsidR="003354E3" w:rsidRDefault="003354E3"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C239125" w14:textId="77777777" w:rsidR="003354E3" w:rsidRDefault="003354E3" w:rsidP="00B6224B">
      <w:pPr>
        <w:pStyle w:val="ProductList-Body"/>
      </w:pPr>
    </w:p>
    <w:p w14:paraId="093BF22D" w14:textId="77777777" w:rsidR="003354E3" w:rsidRDefault="005D64AF" w:rsidP="00B6224B">
      <w:pPr>
        <w:pStyle w:val="ListParagraph"/>
        <w:rPr>
          <w:rFonts w:ascii="Cambria Math" w:hAnsi="Cambria Math" w:cs="Tahoma"/>
          <w:i/>
          <w:sz w:val="18"/>
          <w:szCs w:val="18"/>
          <w:lang w:val="en-US" w:eastAsia="en-US" w:bidi="ar-SA"/>
        </w:rPr>
      </w:pPr>
      <m:oMathPara>
        <m:oMath>
          <m:f>
            <m:fPr>
              <m:ctrlPr>
                <w:rPr>
                  <w:rFonts w:ascii="Cambria Math" w:hAnsi="Cambria Math" w:cs="Tahoma"/>
                  <w:i/>
                  <w:sz w:val="18"/>
                  <w:szCs w:val="18"/>
                  <w:lang w:eastAsia="en-US" w:bidi="ar-SA"/>
                </w:rPr>
              </m:ctrlPr>
            </m:fPr>
            <m:num>
              <m:r>
                <w:rPr>
                  <w:rFonts w:ascii="Cambria Math" w:hAnsi="Cambria Math" w:cs="Tahoma"/>
                  <w:sz w:val="18"/>
                  <w:szCs w:val="18"/>
                  <w:lang w:val="en-US" w:eastAsia="en-US" w:bidi="ar-SA"/>
                </w:rPr>
                <m:t>Minutes Disponibles Maximum - Temps d’Indisponibilité</m:t>
              </m:r>
            </m:num>
            <m:den>
              <m:r>
                <w:rPr>
                  <w:rFonts w:ascii="Cambria Math" w:hAnsi="Cambria Math" w:cs="Tahoma"/>
                  <w:sz w:val="18"/>
                  <w:szCs w:val="18"/>
                  <w:lang w:val="en-US" w:eastAsia="en-US" w:bidi="ar-SA"/>
                </w:rPr>
                <m:t>Minutes Disponibles Maximum</m:t>
              </m:r>
            </m:den>
          </m:f>
          <m:r>
            <w:rPr>
              <w:rFonts w:ascii="Cambria Math" w:hAnsi="Cambria Math" w:cs="Tahoma"/>
              <w:sz w:val="18"/>
              <w:szCs w:val="18"/>
              <w:lang w:val="en-US" w:eastAsia="en-US" w:bidi="ar-SA"/>
            </w:rPr>
            <m:t xml:space="preserve"> x 100</m:t>
          </m:r>
        </m:oMath>
      </m:oMathPara>
    </w:p>
    <w:p w14:paraId="5BC6638A" w14:textId="77777777" w:rsidR="003354E3" w:rsidRDefault="003354E3" w:rsidP="00B6224B">
      <w:pPr>
        <w:pStyle w:val="ProductList-Body"/>
      </w:pPr>
      <w:r>
        <w:rPr>
          <w:b/>
          <w:color w:val="00188F"/>
        </w:rPr>
        <w:t>Avoir Service</w:t>
      </w:r>
      <w:r>
        <w:t> </w:t>
      </w:r>
      <w:r w:rsidRPr="006E70DE">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354E3" w:rsidRPr="002928A2" w14:paraId="7F67239A"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4E59200" w14:textId="77777777" w:rsidR="003354E3" w:rsidRDefault="003354E3"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61F0747" w14:textId="77777777" w:rsidR="003354E3" w:rsidRDefault="003354E3" w:rsidP="00B6224B">
            <w:pPr>
              <w:pStyle w:val="ProductList-OfferingBody"/>
              <w:spacing w:line="256" w:lineRule="auto"/>
              <w:jc w:val="center"/>
              <w:rPr>
                <w:color w:val="FFFFFF" w:themeColor="background1"/>
              </w:rPr>
            </w:pPr>
            <w:r>
              <w:rPr>
                <w:color w:val="FFFFFF" w:themeColor="background1"/>
              </w:rPr>
              <w:t>Avoir Service</w:t>
            </w:r>
          </w:p>
        </w:tc>
      </w:tr>
      <w:tr w:rsidR="003354E3" w:rsidRPr="002928A2" w14:paraId="2ACB7F8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CDD1F8" w14:textId="77777777" w:rsidR="003354E3" w:rsidRDefault="003354E3"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CD6DC" w14:textId="77777777" w:rsidR="003354E3" w:rsidRDefault="003354E3" w:rsidP="00B6224B">
            <w:pPr>
              <w:pStyle w:val="ProductList-OfferingBody"/>
              <w:spacing w:line="256" w:lineRule="auto"/>
              <w:jc w:val="center"/>
            </w:pPr>
            <w:r>
              <w:t>10%</w:t>
            </w:r>
          </w:p>
        </w:tc>
      </w:tr>
      <w:tr w:rsidR="003354E3" w:rsidRPr="002928A2" w14:paraId="0A806669"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E73993" w14:textId="77777777" w:rsidR="003354E3" w:rsidRDefault="003354E3"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98A1B4" w14:textId="77777777" w:rsidR="003354E3" w:rsidRDefault="003354E3" w:rsidP="00B6224B">
            <w:pPr>
              <w:pStyle w:val="ProductList-OfferingBody"/>
              <w:spacing w:line="256" w:lineRule="auto"/>
              <w:jc w:val="center"/>
            </w:pPr>
            <w:r>
              <w:t>25%</w:t>
            </w:r>
          </w:p>
        </w:tc>
      </w:tr>
    </w:tbl>
    <w:p w14:paraId="39B5E022"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4ACAFAF" w14:textId="007759A0" w:rsidR="008E5959" w:rsidRPr="009C340C" w:rsidRDefault="008E5959" w:rsidP="00B6224B">
      <w:pPr>
        <w:pStyle w:val="ProductList-Offering2Heading"/>
        <w:tabs>
          <w:tab w:val="clear" w:pos="360"/>
          <w:tab w:val="clear" w:pos="720"/>
          <w:tab w:val="clear" w:pos="1080"/>
        </w:tabs>
        <w:outlineLvl w:val="2"/>
        <w:rPr>
          <w:szCs w:val="28"/>
          <w:lang w:eastAsia="en-US" w:bidi="ar-SA"/>
        </w:rPr>
      </w:pPr>
      <w:bookmarkStart w:id="222" w:name="_Toc36539183"/>
      <w:r w:rsidRPr="009C340C">
        <w:rPr>
          <w:szCs w:val="28"/>
          <w:lang w:eastAsia="en-US" w:bidi="ar-SA"/>
        </w:rPr>
        <w:t>Media Services – Service de Diffusion</w:t>
      </w:r>
      <w:bookmarkEnd w:id="222"/>
    </w:p>
    <w:p w14:paraId="5FDC8F09" w14:textId="77777777" w:rsidR="008E5959" w:rsidRPr="00FB368F" w:rsidRDefault="008E5959" w:rsidP="00B6224B">
      <w:pPr>
        <w:pStyle w:val="ProductList-Body"/>
      </w:pPr>
      <w:r>
        <w:rPr>
          <w:b/>
          <w:color w:val="00188F"/>
        </w:rPr>
        <w:t>Définitions Supplémentaires</w:t>
      </w:r>
      <w:r>
        <w:t> </w:t>
      </w:r>
      <w:r w:rsidRPr="006E70DE">
        <w:t>:</w:t>
      </w:r>
    </w:p>
    <w:p w14:paraId="00769501" w14:textId="40D851F1" w:rsidR="008E5959" w:rsidRPr="00FB368F" w:rsidRDefault="008E59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Unité de Diffusion donnée a été achetée et allouée à</w:t>
      </w:r>
      <w:r w:rsidR="00A65F62">
        <w:t> </w:t>
      </w:r>
      <w:r>
        <w:t>un Media Service au cours d’un mois de facturation.</w:t>
      </w:r>
    </w:p>
    <w:p w14:paraId="603EEA34" w14:textId="77777777" w:rsidR="008E5959" w:rsidRPr="00FB368F" w:rsidRDefault="008E595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toutes les Unités de Diffusion achetées et allouées à un Media Service au cours d’un mois de facturation.</w:t>
      </w:r>
    </w:p>
    <w:p w14:paraId="68ABB87D" w14:textId="77777777" w:rsidR="008E5959" w:rsidRPr="00FB368F" w:rsidRDefault="008E5959" w:rsidP="00B6224B">
      <w:pPr>
        <w:pStyle w:val="ProductList-Body"/>
        <w:spacing w:after="40"/>
      </w:pPr>
      <w:r w:rsidRPr="00426103">
        <w:t>«</w:t>
      </w:r>
      <w:r>
        <w:t> </w:t>
      </w:r>
      <w:r>
        <w:rPr>
          <w:b/>
          <w:color w:val="00188F"/>
        </w:rPr>
        <w:t>Media Service</w:t>
      </w:r>
      <w:r>
        <w:t> </w:t>
      </w:r>
      <w:r w:rsidRPr="00426103">
        <w:t>»</w:t>
      </w:r>
      <w:r>
        <w:t xml:space="preserve"> désigne un compte Azure Media Services créé sur le Portail de Gestion au titre de votre abonnement Microsoft Azure. Chaque abonnement Microsoft Azure peut couvrir plusieurs Media Services.</w:t>
      </w:r>
    </w:p>
    <w:p w14:paraId="1ED1726C" w14:textId="77777777" w:rsidR="008E5959" w:rsidRPr="00FB368F" w:rsidRDefault="008E5959" w:rsidP="00B6224B">
      <w:pPr>
        <w:pStyle w:val="ProductList-Body"/>
        <w:spacing w:after="40"/>
      </w:pPr>
      <w:r w:rsidRPr="00426103">
        <w:t>«</w:t>
      </w:r>
      <w:r>
        <w:t> </w:t>
      </w:r>
      <w:r>
        <w:rPr>
          <w:b/>
          <w:color w:val="00188F"/>
        </w:rPr>
        <w:t>Demande Media Service</w:t>
      </w:r>
      <w:r>
        <w:t> </w:t>
      </w:r>
      <w:r w:rsidRPr="00426103">
        <w:t>»</w:t>
      </w:r>
      <w:r>
        <w:t xml:space="preserve"> désigne une demande émise à votre Media Service.</w:t>
      </w:r>
    </w:p>
    <w:p w14:paraId="641F58FF" w14:textId="77777777" w:rsidR="008E5959" w:rsidRPr="00FB368F" w:rsidRDefault="008E5959" w:rsidP="00B6224B">
      <w:pPr>
        <w:pStyle w:val="ProductList-Body"/>
        <w:spacing w:after="40"/>
      </w:pPr>
      <w:r w:rsidRPr="00426103">
        <w:t>«</w:t>
      </w:r>
      <w:r>
        <w:t> </w:t>
      </w:r>
      <w:r>
        <w:rPr>
          <w:b/>
          <w:color w:val="00188F"/>
        </w:rPr>
        <w:t>Unité de Diffusion</w:t>
      </w:r>
      <w:r>
        <w:t> </w:t>
      </w:r>
      <w:r w:rsidRPr="00426103">
        <w:t>»</w:t>
      </w:r>
      <w:r>
        <w:t xml:space="preserve"> désigne une unité de capacité de sortie réservée que vous achetez pour un Media Service.</w:t>
      </w:r>
    </w:p>
    <w:p w14:paraId="21A61E95" w14:textId="33301C87" w:rsidR="008E5959" w:rsidRPr="00FB368F" w:rsidRDefault="008E5959" w:rsidP="00B6224B">
      <w:pPr>
        <w:pStyle w:val="ProductList-Body"/>
      </w:pPr>
      <w:r w:rsidRPr="00426103">
        <w:t>«</w:t>
      </w:r>
      <w:r>
        <w:t> </w:t>
      </w:r>
      <w:r>
        <w:rPr>
          <w:b/>
          <w:color w:val="00188F"/>
        </w:rPr>
        <w:t>Demandes Media Services Valides</w:t>
      </w:r>
      <w:r>
        <w:t> </w:t>
      </w:r>
      <w:r w:rsidRPr="00426103">
        <w:t>»</w:t>
      </w:r>
      <w:r>
        <w:t xml:space="preserve"> désigne toutes les Demandes Media Service valides concernant le contenu multimédia d’un compte de Stockage Azure du client associé à un Media Service du client, sous réserve qu’au moins une Unité de Diffusion ait été achetée et allouée audit Media Service. Ces demandes n’incluent pas les Demandes Media Service dont le débit total est supérieur à 80 % de la Bande Passante Allouée.</w:t>
      </w:r>
    </w:p>
    <w:p w14:paraId="1D9D4C69" w14:textId="77777777" w:rsidR="008E5959" w:rsidRPr="00FB368F" w:rsidRDefault="008E5959" w:rsidP="00B6224B">
      <w:pPr>
        <w:pStyle w:val="ProductList-Body"/>
      </w:pPr>
    </w:p>
    <w:p w14:paraId="3B5D3868" w14:textId="4B6836B1" w:rsidR="008E5959" w:rsidRPr="00FB368F" w:rsidRDefault="008E5959" w:rsidP="00B6224B">
      <w:pPr>
        <w:pStyle w:val="ProductList-Body"/>
      </w:pPr>
      <w:r>
        <w:rPr>
          <w:b/>
          <w:color w:val="00188F"/>
        </w:rPr>
        <w:lastRenderedPageBreak/>
        <w:t>Temps d’Indisponibilité</w:t>
      </w:r>
      <w:r>
        <w:t> </w:t>
      </w:r>
      <w:r w:rsidRPr="006E70DE">
        <w:t>:</w:t>
      </w:r>
      <w:r>
        <w:t xml:space="preserve"> nombre total de Minutes de Déploiement cumulées pendant lesquelles le Service de Diffusion n’est pas disponible. Une</w:t>
      </w:r>
      <w:r w:rsidR="00A65F62">
        <w:t> </w:t>
      </w:r>
      <w:r>
        <w:t>minute est comptabilisée dans le Temps d’Indisponibilité d’une Unité de Diffusion lorsque toutes les Demandes Media Service Valides émises en continu au cours de cette minute à l’Unité de Diffusion renvoient un Code d’Erreur.</w:t>
      </w:r>
    </w:p>
    <w:p w14:paraId="368921CD" w14:textId="77777777" w:rsidR="008E5959" w:rsidRPr="00FB368F" w:rsidRDefault="008E5959" w:rsidP="00B6224B">
      <w:pPr>
        <w:pStyle w:val="ProductList-Body"/>
      </w:pPr>
    </w:p>
    <w:p w14:paraId="0249CA2C" w14:textId="743EC214" w:rsidR="008E5959" w:rsidRPr="00FB368F" w:rsidRDefault="008E595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3DDAC09" w14:textId="77777777" w:rsidR="008E5959" w:rsidRPr="00FB368F" w:rsidRDefault="008E5959" w:rsidP="00B6224B">
      <w:pPr>
        <w:pStyle w:val="ProductList-Body"/>
      </w:pPr>
    </w:p>
    <w:p w14:paraId="4A1DBC00" w14:textId="3253F780" w:rsidR="008E5959" w:rsidRPr="002928A2" w:rsidRDefault="005D64AF" w:rsidP="00B6224B">
      <w:pPr>
        <w:pStyle w:val="Heading4"/>
        <w:keepNext w:val="0"/>
        <w:rPr>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color w:val="000000" w:themeColor="text1"/>
                  <w:sz w:val="18"/>
                  <w:szCs w:val="18"/>
                </w:rPr>
                <m:t>Total des Tentatives de Transaction – Transactions Inabouties</m:t>
              </m:r>
            </m:num>
            <m:den>
              <m:r>
                <m:rPr>
                  <m:nor/>
                </m:rP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71C2179A" w14:textId="26FE3124" w:rsidR="008E5959" w:rsidRPr="00FB368F" w:rsidRDefault="008E595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5959" w:rsidRPr="002928A2" w14:paraId="0E196A47" w14:textId="77777777" w:rsidTr="00183F48">
        <w:trPr>
          <w:tblHeader/>
        </w:trPr>
        <w:tc>
          <w:tcPr>
            <w:tcW w:w="5400" w:type="dxa"/>
            <w:shd w:val="clear" w:color="auto" w:fill="0072C6"/>
          </w:tcPr>
          <w:p w14:paraId="3E10535A" w14:textId="77777777" w:rsidR="008E5959" w:rsidRPr="001A0074" w:rsidRDefault="008E59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35A6676" w14:textId="77777777" w:rsidR="008E5959" w:rsidRPr="001A0074" w:rsidRDefault="008E5959" w:rsidP="00B6224B">
            <w:pPr>
              <w:pStyle w:val="ProductList-OfferingBody"/>
              <w:jc w:val="center"/>
              <w:rPr>
                <w:color w:val="FFFFFF" w:themeColor="background1"/>
              </w:rPr>
            </w:pPr>
            <w:r>
              <w:rPr>
                <w:color w:val="FFFFFF" w:themeColor="background1"/>
              </w:rPr>
              <w:t>Avoir Service</w:t>
            </w:r>
          </w:p>
        </w:tc>
      </w:tr>
      <w:tr w:rsidR="008E5959" w:rsidRPr="002928A2" w14:paraId="29D3CCE6" w14:textId="77777777" w:rsidTr="00183F48">
        <w:tc>
          <w:tcPr>
            <w:tcW w:w="5400" w:type="dxa"/>
          </w:tcPr>
          <w:p w14:paraId="000EDC1F" w14:textId="6333282D" w:rsidR="008E5959" w:rsidRPr="0076238C" w:rsidRDefault="008E5959" w:rsidP="00B6224B">
            <w:pPr>
              <w:pStyle w:val="ProductList-OfferingBody"/>
              <w:jc w:val="center"/>
            </w:pPr>
            <w:r>
              <w:t>&lt; 99,9 %</w:t>
            </w:r>
          </w:p>
        </w:tc>
        <w:tc>
          <w:tcPr>
            <w:tcW w:w="5400" w:type="dxa"/>
          </w:tcPr>
          <w:p w14:paraId="551F38D3" w14:textId="783CC368" w:rsidR="008E5959" w:rsidRPr="0076238C" w:rsidRDefault="008E5959" w:rsidP="00B6224B">
            <w:pPr>
              <w:pStyle w:val="ProductList-OfferingBody"/>
              <w:jc w:val="center"/>
            </w:pPr>
            <w:r>
              <w:t>10</w:t>
            </w:r>
            <w:r w:rsidR="000D3CE2">
              <w:t xml:space="preserve"> </w:t>
            </w:r>
            <w:r>
              <w:t>%</w:t>
            </w:r>
          </w:p>
        </w:tc>
      </w:tr>
      <w:tr w:rsidR="008E5959" w:rsidRPr="002928A2" w14:paraId="29CCFC6E" w14:textId="77777777" w:rsidTr="00183F48">
        <w:tc>
          <w:tcPr>
            <w:tcW w:w="5400" w:type="dxa"/>
          </w:tcPr>
          <w:p w14:paraId="3D68574A" w14:textId="3C992F19" w:rsidR="008E5959" w:rsidRPr="0076238C" w:rsidRDefault="008E5959" w:rsidP="00B6224B">
            <w:pPr>
              <w:pStyle w:val="ProductList-OfferingBody"/>
              <w:jc w:val="center"/>
            </w:pPr>
            <w:r>
              <w:t>&lt; 99 %</w:t>
            </w:r>
          </w:p>
        </w:tc>
        <w:tc>
          <w:tcPr>
            <w:tcW w:w="5400" w:type="dxa"/>
          </w:tcPr>
          <w:p w14:paraId="66E99383" w14:textId="4E217467" w:rsidR="008E5959" w:rsidRPr="0076238C" w:rsidRDefault="008E5959" w:rsidP="00B6224B">
            <w:pPr>
              <w:pStyle w:val="ProductList-OfferingBody"/>
              <w:jc w:val="center"/>
            </w:pPr>
            <w:r>
              <w:t>25</w:t>
            </w:r>
            <w:r w:rsidR="000D3CE2">
              <w:t xml:space="preserve"> </w:t>
            </w:r>
            <w:r>
              <w:t>%</w:t>
            </w:r>
          </w:p>
        </w:tc>
      </w:tr>
    </w:tbl>
    <w:bookmarkStart w:id="223" w:name="_Toc526859697"/>
    <w:bookmarkStart w:id="224" w:name="_Toc468346589"/>
    <w:bookmarkStart w:id="225" w:name="MicrosoftCognitiveServices"/>
    <w:bookmarkStart w:id="226" w:name="_Toc477262589"/>
    <w:bookmarkStart w:id="227" w:name="_Toc425256437"/>
    <w:bookmarkStart w:id="228" w:name="_Toc430180052"/>
    <w:p w14:paraId="11644D2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83C1CC" w14:textId="77777777" w:rsidR="00A40F90" w:rsidRPr="009C340C" w:rsidRDefault="00A40F90" w:rsidP="00B6224B">
      <w:pPr>
        <w:pStyle w:val="ProductList-Offering2Heading"/>
        <w:tabs>
          <w:tab w:val="clear" w:pos="360"/>
          <w:tab w:val="clear" w:pos="720"/>
          <w:tab w:val="clear" w:pos="1080"/>
        </w:tabs>
        <w:outlineLvl w:val="2"/>
        <w:rPr>
          <w:lang w:val="es-ES_tradnl"/>
        </w:rPr>
      </w:pPr>
      <w:bookmarkStart w:id="229" w:name="_Toc36539184"/>
      <w:r w:rsidRPr="009C340C">
        <w:rPr>
          <w:lang w:val="es-ES_tradnl"/>
        </w:rPr>
        <w:t>Media Services – Video Indexer Service</w:t>
      </w:r>
      <w:bookmarkEnd w:id="223"/>
      <w:bookmarkEnd w:id="229"/>
    </w:p>
    <w:p w14:paraId="19AE7731" w14:textId="77777777" w:rsidR="00A40F90" w:rsidRPr="002B713E" w:rsidRDefault="00A40F90" w:rsidP="00B6224B">
      <w:pPr>
        <w:pStyle w:val="ProductList-Body"/>
      </w:pPr>
      <w:r>
        <w:rPr>
          <w:b/>
          <w:color w:val="00188F"/>
        </w:rPr>
        <w:t>Définitions supplémentaires</w:t>
      </w:r>
      <w:r>
        <w:t> </w:t>
      </w:r>
      <w:r w:rsidRPr="00195114">
        <w:rPr>
          <w:b/>
        </w:rPr>
        <w:t>:</w:t>
      </w:r>
    </w:p>
    <w:p w14:paraId="551F6299" w14:textId="77777777" w:rsidR="00A40F90" w:rsidRPr="002B713E" w:rsidRDefault="00A40F90" w:rsidP="00B6224B">
      <w:pPr>
        <w:pStyle w:val="ProductList-Body"/>
      </w:pPr>
      <w:r>
        <w:t>«</w:t>
      </w:r>
      <w:r>
        <w:rPr>
          <w:b/>
          <w:color w:val="00188F"/>
        </w:rPr>
        <w:t> Transactions Inabouties </w:t>
      </w:r>
      <w:r>
        <w:t>» désigne l'ensemble de toutes les demandes dans le Total des Tentatives de Transaction qui renvoient un Code d’Erreur ou qui ne renvoient pas de réponse dans les 360 secondes le la fin de l'envoi de la demande par le client.</w:t>
      </w:r>
    </w:p>
    <w:p w14:paraId="30167295" w14:textId="77777777" w:rsidR="00A40F90" w:rsidRPr="002B713E" w:rsidRDefault="00A40F90" w:rsidP="00B6224B">
      <w:pPr>
        <w:pStyle w:val="ProductList-Body"/>
      </w:pPr>
      <w:r>
        <w:t>« </w:t>
      </w:r>
      <w:r>
        <w:rPr>
          <w:b/>
          <w:color w:val="00188F"/>
        </w:rPr>
        <w:t>Total des Tentatives de Transaction</w:t>
      </w:r>
      <w:r>
        <w:t> » désigne le nombre total de demandes d’API Video Indexer authentifiées effectuées par le Client au cours d’un mois de facturation d’un abonnement. Le Total des Tentatives de Transaction n’inclut pas les demandes d’API Video Indexer qui renvoient un Code d’Erreur et sont exécutées en continu pendant cinq (5) minutes à compter de la réception du premier Code d’Erreur ni les demandes POST de Téléchargement qui envoient le fichier sous la forme d'un tableau d'octets.</w:t>
      </w:r>
    </w:p>
    <w:p w14:paraId="6836804A" w14:textId="77777777" w:rsidR="00A40F90" w:rsidRPr="002B713E" w:rsidRDefault="00A40F90" w:rsidP="00B6224B">
      <w:pPr>
        <w:pStyle w:val="ProductList-Body"/>
      </w:pPr>
    </w:p>
    <w:p w14:paraId="0DE47FA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12014125" w14:textId="77777777" w:rsidR="00A40F90" w:rsidRPr="002B713E" w:rsidRDefault="00A40F90" w:rsidP="00B6224B">
      <w:pPr>
        <w:pStyle w:val="ProductList-Body"/>
      </w:pPr>
    </w:p>
    <w:p w14:paraId="552CF35E" w14:textId="77777777" w:rsidR="00A40F90" w:rsidRPr="002928A2" w:rsidRDefault="005D64AF"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38814F91"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4BF6B90C" w14:textId="77777777" w:rsidTr="00A40F90">
        <w:trPr>
          <w:tblHeader/>
        </w:trPr>
        <w:tc>
          <w:tcPr>
            <w:tcW w:w="5400" w:type="dxa"/>
            <w:shd w:val="clear" w:color="auto" w:fill="0072C6"/>
          </w:tcPr>
          <w:p w14:paraId="53D62F2A"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ADC2EA8"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0D26299E" w14:textId="77777777" w:rsidTr="00A40F90">
        <w:tc>
          <w:tcPr>
            <w:tcW w:w="5400" w:type="dxa"/>
          </w:tcPr>
          <w:p w14:paraId="5325EF47" w14:textId="77777777" w:rsidR="00A40F90" w:rsidRPr="005A3C16" w:rsidRDefault="00A40F90" w:rsidP="00B6224B">
            <w:pPr>
              <w:pStyle w:val="ProductList-OfferingBody"/>
              <w:jc w:val="center"/>
            </w:pPr>
            <w:r>
              <w:t>&lt; 99,9 %</w:t>
            </w:r>
          </w:p>
        </w:tc>
        <w:tc>
          <w:tcPr>
            <w:tcW w:w="5400" w:type="dxa"/>
          </w:tcPr>
          <w:p w14:paraId="7159628A" w14:textId="77777777" w:rsidR="00A40F90" w:rsidRPr="005A3C16" w:rsidRDefault="00A40F90" w:rsidP="00B6224B">
            <w:pPr>
              <w:pStyle w:val="ProductList-OfferingBody"/>
              <w:jc w:val="center"/>
            </w:pPr>
            <w:r>
              <w:t>10 %</w:t>
            </w:r>
          </w:p>
        </w:tc>
      </w:tr>
      <w:tr w:rsidR="00A40F90" w:rsidRPr="002928A2" w14:paraId="4D5FCC09" w14:textId="77777777" w:rsidTr="00A40F90">
        <w:tc>
          <w:tcPr>
            <w:tcW w:w="5400" w:type="dxa"/>
          </w:tcPr>
          <w:p w14:paraId="0C175204" w14:textId="77777777" w:rsidR="00A40F90" w:rsidRPr="005A3C16" w:rsidRDefault="00A40F90" w:rsidP="00B6224B">
            <w:pPr>
              <w:pStyle w:val="ProductList-OfferingBody"/>
              <w:jc w:val="center"/>
            </w:pPr>
            <w:r>
              <w:t>&lt; 99 %</w:t>
            </w:r>
          </w:p>
        </w:tc>
        <w:tc>
          <w:tcPr>
            <w:tcW w:w="5400" w:type="dxa"/>
          </w:tcPr>
          <w:p w14:paraId="75B21F18" w14:textId="77777777" w:rsidR="00A40F90" w:rsidRPr="005A3C16" w:rsidRDefault="00A40F90" w:rsidP="00B6224B">
            <w:pPr>
              <w:pStyle w:val="ProductList-OfferingBody"/>
              <w:jc w:val="center"/>
            </w:pPr>
            <w:r>
              <w:t>25 %</w:t>
            </w:r>
          </w:p>
        </w:tc>
      </w:tr>
    </w:tbl>
    <w:p w14:paraId="4FF15C23"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9C6845" w14:textId="4B0F7EAC" w:rsidR="007B4942" w:rsidRPr="0037096E" w:rsidRDefault="007B4942" w:rsidP="00B6224B">
      <w:pPr>
        <w:pStyle w:val="ProductList-Offering2Heading"/>
        <w:tabs>
          <w:tab w:val="clear" w:pos="360"/>
          <w:tab w:val="clear" w:pos="720"/>
          <w:tab w:val="clear" w:pos="1080"/>
        </w:tabs>
        <w:spacing w:before="0" w:after="0"/>
        <w:outlineLvl w:val="2"/>
      </w:pPr>
      <w:bookmarkStart w:id="230" w:name="_Toc36539185"/>
      <w:r w:rsidRPr="0037096E">
        <w:t>Microsoft Cognitive Services</w:t>
      </w:r>
      <w:bookmarkEnd w:id="224"/>
      <w:bookmarkEnd w:id="225"/>
      <w:bookmarkEnd w:id="226"/>
      <w:bookmarkEnd w:id="230"/>
    </w:p>
    <w:p w14:paraId="0B58D698" w14:textId="77777777" w:rsidR="007B4942" w:rsidRPr="0037096E" w:rsidRDefault="007B4942" w:rsidP="00B6224B">
      <w:pPr>
        <w:pStyle w:val="ProductList-Body"/>
      </w:pPr>
      <w:r w:rsidRPr="0037096E">
        <w:rPr>
          <w:b/>
          <w:color w:val="00188F"/>
        </w:rPr>
        <w:t>Définitions supplémentaires</w:t>
      </w:r>
      <w:r w:rsidRPr="005C35C4">
        <w:rPr>
          <w:b/>
          <w:bCs/>
        </w:rPr>
        <w:t> </w:t>
      </w:r>
      <w:r w:rsidRPr="006E70DE">
        <w:rPr>
          <w:bCs/>
        </w:rPr>
        <w:t>:</w:t>
      </w:r>
    </w:p>
    <w:p w14:paraId="6A2D292F"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Total des Tentatives de Transaction </w:t>
      </w:r>
      <w:r w:rsidRPr="00426103">
        <w:rPr>
          <w:rFonts w:asciiTheme="minorHAnsi" w:eastAsiaTheme="minorHAnsi" w:hAnsiTheme="minorHAnsi" w:cstheme="minorBidi"/>
          <w:sz w:val="18"/>
          <w:szCs w:val="18"/>
        </w:rPr>
        <w:t>»</w:t>
      </w:r>
      <w:r w:rsidRPr="00614422">
        <w:rPr>
          <w:rFonts w:asciiTheme="minorHAnsi" w:hAnsiTheme="minorHAnsi"/>
          <w:sz w:val="18"/>
          <w:szCs w:val="18"/>
        </w:rPr>
        <w:t xml:space="preserve"> </w:t>
      </w:r>
      <w:r w:rsidRPr="00C56189">
        <w:rPr>
          <w:rFonts w:asciiTheme="minorHAnsi" w:eastAsiaTheme="minorHAnsi" w:hAnsiTheme="minorHAnsi" w:cstheme="minorBidi"/>
          <w:sz w:val="18"/>
          <w:szCs w:val="18"/>
        </w:rPr>
        <w:t>désigne le nombre total de demandes d’API authentifiées émises par le Client au cours d’un mois de facturation d’une API Cognitive Service donnée. Il n’inclut pas les demandes d’API qui renvoient un Code d’Erreur et sont exécutées en continu pendant cinq (5) minutes à compter de la réception du premier Code d’Erreur.</w:t>
      </w:r>
    </w:p>
    <w:p w14:paraId="6191DC9B"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426103">
        <w:rPr>
          <w:rFonts w:asciiTheme="minorHAnsi" w:eastAsiaTheme="minorHAnsi" w:hAnsiTheme="minorHAnsi" w:cstheme="minorBidi"/>
          <w:sz w:val="18"/>
          <w:szCs w:val="18"/>
        </w:rPr>
        <w:t>«</w:t>
      </w:r>
      <w:r w:rsidRPr="00C56189">
        <w:rPr>
          <w:rFonts w:asciiTheme="minorHAnsi" w:eastAsiaTheme="minorHAnsi" w:hAnsiTheme="minorHAnsi" w:cstheme="minorBidi"/>
          <w:b/>
          <w:color w:val="00188F"/>
          <w:sz w:val="18"/>
          <w:szCs w:val="18"/>
        </w:rPr>
        <w:t> Transactions Inabouties </w:t>
      </w:r>
      <w:r w:rsidRPr="00426103">
        <w:rPr>
          <w:rFonts w:asciiTheme="minorHAnsi" w:eastAsiaTheme="minorHAnsi" w:hAnsiTheme="minorHAnsi" w:cstheme="minorBidi"/>
          <w:sz w:val="18"/>
          <w:szCs w:val="18"/>
        </w:rPr>
        <w:t>»</w:t>
      </w:r>
      <w:r w:rsidRPr="00C56189">
        <w:rPr>
          <w:rFonts w:asciiTheme="minorHAnsi" w:hAnsiTheme="minorHAnsi"/>
          <w:sz w:val="18"/>
          <w:szCs w:val="18"/>
        </w:rPr>
        <w:t xml:space="preserve"> </w:t>
      </w:r>
      <w:r w:rsidRPr="00C56189">
        <w:rPr>
          <w:rFonts w:asciiTheme="minorHAnsi" w:eastAsiaTheme="minorHAnsi" w:hAnsiTheme="minorHAnsi" w:cstheme="minorBidi"/>
          <w:sz w:val="18"/>
          <w:szCs w:val="18"/>
        </w:rPr>
        <w:t>désigne tous les appels d’API Cognitive Service inclus dans le Total des Tentatives de Transaction qui renvoient un Code d’Erreur. Il n’inclut pas les demandes d’API qui renvoient un Code d’Erreur et sont exécutées en continu pendant cinq (5) minutes à compter de la réception du premier Code d’Erreur.</w:t>
      </w:r>
    </w:p>
    <w:p w14:paraId="33C91774"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w:t>
      </w:r>
    </w:p>
    <w:p w14:paraId="44957B42"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w:t>
      </w:r>
      <w:r w:rsidRPr="00614422">
        <w:rPr>
          <w:rFonts w:asciiTheme="minorHAnsi" w:hAnsiTheme="minorHAnsi"/>
          <w:sz w:val="18"/>
          <w:szCs w:val="18"/>
        </w:rPr>
        <w:t xml:space="preserve"> </w:t>
      </w:r>
      <w:r w:rsidRPr="00426103">
        <w:rPr>
          <w:rFonts w:asciiTheme="minorHAnsi" w:eastAsiaTheme="minorHAnsi" w:hAnsiTheme="minorHAnsi" w:cstheme="minorHAnsi"/>
          <w:sz w:val="18"/>
          <w:szCs w:val="18"/>
        </w:rPr>
        <w:t>«</w:t>
      </w:r>
      <w:r w:rsidRPr="00C56189">
        <w:rPr>
          <w:rFonts w:asciiTheme="minorHAnsi" w:eastAsiaTheme="minorHAnsi" w:hAnsiTheme="minorHAnsi" w:cstheme="minorHAnsi"/>
          <w:b/>
          <w:color w:val="00188F"/>
          <w:sz w:val="18"/>
          <w:szCs w:val="18"/>
        </w:rPr>
        <w:t> Pourcentage de Temps de Disponibilité Mensuel </w:t>
      </w:r>
      <w:r w:rsidRPr="00426103">
        <w:rPr>
          <w:rFonts w:asciiTheme="minorHAnsi" w:eastAsiaTheme="minorHAnsi" w:hAnsiTheme="minorHAnsi" w:cstheme="minorHAnsi"/>
          <w:sz w:val="18"/>
          <w:szCs w:val="18"/>
        </w:rPr>
        <w:t>»</w:t>
      </w:r>
      <w:r w:rsidRPr="00C56189">
        <w:rPr>
          <w:rFonts w:asciiTheme="minorHAnsi" w:hAnsiTheme="minorHAnsi" w:cstheme="minorHAnsi"/>
          <w:sz w:val="18"/>
          <w:szCs w:val="18"/>
        </w:rPr>
        <w:t xml:space="preserve"> </w:t>
      </w:r>
      <w:r w:rsidRPr="00C56189">
        <w:rPr>
          <w:rFonts w:asciiTheme="minorHAnsi" w:eastAsiaTheme="minorHAnsi" w:hAnsiTheme="minorHAnsi" w:cstheme="minorHAnsi"/>
          <w:sz w:val="18"/>
          <w:szCs w:val="18"/>
        </w:rPr>
        <w:t>de chaque Service API désigne le Total des Tentatives de Transaction moins les Transactions Inabouties, divisé par le Total des Tentatives de Transaction pour un mois de facturation d’un abonnement API donné. Le Pourcentage de Temps de Disponibilité Mensuel est représenté par la formule suivante</w:t>
      </w:r>
      <w:r w:rsidRPr="00C56189">
        <w:rPr>
          <w:rFonts w:asciiTheme="minorHAnsi" w:hAnsiTheme="minorHAnsi" w:cstheme="minorHAnsi"/>
          <w:sz w:val="18"/>
          <w:szCs w:val="18"/>
        </w:rPr>
        <w:t> </w:t>
      </w:r>
      <w:r w:rsidRPr="006E70DE">
        <w:rPr>
          <w:rFonts w:asciiTheme="minorHAnsi" w:hAnsiTheme="minorHAnsi" w:cstheme="minorHAnsi"/>
          <w:sz w:val="18"/>
          <w:szCs w:val="18"/>
        </w:rPr>
        <w:t>:</w:t>
      </w:r>
    </w:p>
    <w:p w14:paraId="35A65CB5" w14:textId="77777777" w:rsidR="007B4942" w:rsidRPr="00614422"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sz w:val="18"/>
          <w:szCs w:val="18"/>
        </w:rPr>
        <w:t>% de Temps de Disponibilité Mensuel = (Total des Tentatives de Transaction - Transactions Inabouties) / Total des Tentatives de Transaction * 100</w:t>
      </w:r>
    </w:p>
    <w:p w14:paraId="4A3F5B67" w14:textId="77777777" w:rsidR="007B4942" w:rsidRPr="0037096E" w:rsidRDefault="007B4942" w:rsidP="00B6224B">
      <w:pPr>
        <w:pStyle w:val="ProductList-Body"/>
      </w:pPr>
    </w:p>
    <w:p w14:paraId="7BA25B7A" w14:textId="77777777" w:rsidR="007B4942" w:rsidRPr="002928A2" w:rsidRDefault="007B4942" w:rsidP="00B6224B">
      <w:pPr>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color w:val="000000" w:themeColor="text1"/>
                  <w:sz w:val="18"/>
                  <w:szCs w:val="18"/>
                </w:rPr>
              </m:ctrlPr>
            </m:fPr>
            <m:num>
              <m:r>
                <m:rPr>
                  <m:nor/>
                </m:rPr>
                <w:rPr>
                  <w:rFonts w:ascii="Cambria Math" w:hAnsi="Cambria Math" w:cs="Tahoma"/>
                  <w:i/>
                  <w:iCs/>
                  <w:color w:val="000000" w:themeColor="text1"/>
                  <w:sz w:val="18"/>
                  <w:szCs w:val="18"/>
                </w:rPr>
                <m:t>(Total des Tentatives de Transaction-Transactions Inabouties)</m:t>
              </m:r>
            </m:num>
            <m:den>
              <m:r>
                <m:rPr>
                  <m:nor/>
                </m:rPr>
                <w:rPr>
                  <w:rFonts w:ascii="Cambria Math" w:hAnsi="Cambria Math" w:cs="Tahoma"/>
                  <w:i/>
                  <w:iCs/>
                  <w:color w:val="000000" w:themeColor="text1"/>
                  <w:sz w:val="18"/>
                  <w:szCs w:val="18"/>
                </w:rPr>
                <m:t>Total des Tentatives de Transaction</m:t>
              </m:r>
            </m:den>
          </m:f>
          <m:r>
            <m:rPr>
              <m:nor/>
            </m:rPr>
            <w:rPr>
              <w:rFonts w:ascii="Cambria Math" w:hAnsi="Cambria Math" w:cs="Tahoma"/>
              <w:i/>
              <w:iCs/>
              <w:color w:val="000000" w:themeColor="text1"/>
              <w:sz w:val="18"/>
              <w:szCs w:val="18"/>
            </w:rPr>
            <m:t xml:space="preserve"> x 100</m:t>
          </m:r>
        </m:oMath>
      </m:oMathPara>
    </w:p>
    <w:p w14:paraId="1E9C4817"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hAnsiTheme="minorHAnsi" w:cstheme="minorHAnsi"/>
          <w:b/>
          <w:color w:val="00188F"/>
          <w:sz w:val="18"/>
          <w:szCs w:val="18"/>
        </w:rPr>
        <w:t>Avoir Service</w:t>
      </w:r>
    </w:p>
    <w:p w14:paraId="6C865C11" w14:textId="77777777" w:rsidR="007B4942" w:rsidRPr="00C56189" w:rsidRDefault="007B4942" w:rsidP="00B6224B">
      <w:pPr>
        <w:pStyle w:val="NormalWeb"/>
        <w:spacing w:before="0" w:beforeAutospacing="0" w:after="0" w:afterAutospacing="0"/>
        <w:rPr>
          <w:rFonts w:asciiTheme="minorHAnsi" w:hAnsiTheme="minorHAnsi"/>
          <w:sz w:val="18"/>
          <w:szCs w:val="18"/>
        </w:rPr>
      </w:pPr>
      <w:r w:rsidRPr="00C56189">
        <w:rPr>
          <w:rFonts w:asciiTheme="minorHAnsi" w:eastAsiaTheme="minorHAnsi" w:hAnsiTheme="minorHAnsi" w:cstheme="minorHAnsi"/>
          <w:sz w:val="18"/>
          <w:szCs w:val="18"/>
        </w:rPr>
        <w:t>Les Niveaux de Service et Avoirs Service suivants s’appliquent aux API Cognitive Services </w:t>
      </w:r>
      <w:r w:rsidRPr="006E70DE">
        <w:rPr>
          <w:rFonts w:asciiTheme="minorHAnsi" w:eastAsiaTheme="minorHAnsi" w:hAnsiTheme="minorHAnsi" w:cstheme="minorHAnsi"/>
          <w:sz w:val="18"/>
          <w:szCs w:val="18"/>
        </w:rPr>
        <w:t>:</w:t>
      </w:r>
      <w:r w:rsidRPr="00C56189">
        <w:rPr>
          <w:rFonts w:asciiTheme="minorHAnsi" w:eastAsiaTheme="minorHAnsi" w:hAnsiTheme="minorHAnsi" w:cstheme="minorHAnsi"/>
          <w:sz w:val="18"/>
          <w:szCs w:val="18"/>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4942" w:rsidRPr="002928A2" w14:paraId="76CDAF5C" w14:textId="77777777" w:rsidTr="00852618">
        <w:trPr>
          <w:trHeight w:val="158"/>
          <w:tblHeader/>
        </w:trPr>
        <w:tc>
          <w:tcPr>
            <w:tcW w:w="5400" w:type="dxa"/>
            <w:shd w:val="clear" w:color="auto" w:fill="0072C6"/>
          </w:tcPr>
          <w:p w14:paraId="7986DD7A"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45EB8157"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6C8F5F56" w14:textId="77777777" w:rsidTr="00852618">
        <w:trPr>
          <w:trHeight w:val="158"/>
        </w:trPr>
        <w:tc>
          <w:tcPr>
            <w:tcW w:w="5400" w:type="dxa"/>
          </w:tcPr>
          <w:p w14:paraId="4BCD4492" w14:textId="77777777" w:rsidR="007B4942" w:rsidRPr="0037096E" w:rsidRDefault="007B4942" w:rsidP="00B6224B">
            <w:pPr>
              <w:pStyle w:val="ProductList-OfferingBody"/>
              <w:jc w:val="center"/>
            </w:pPr>
            <w:r w:rsidRPr="0037096E">
              <w:t>&lt; 99,9 %</w:t>
            </w:r>
          </w:p>
        </w:tc>
        <w:tc>
          <w:tcPr>
            <w:tcW w:w="5400" w:type="dxa"/>
          </w:tcPr>
          <w:p w14:paraId="1CCC8176" w14:textId="77777777" w:rsidR="007B4942" w:rsidRPr="0037096E" w:rsidRDefault="007B4942" w:rsidP="00B6224B">
            <w:pPr>
              <w:pStyle w:val="ProductList-OfferingBody"/>
              <w:jc w:val="center"/>
            </w:pPr>
            <w:r w:rsidRPr="0037096E">
              <w:t>10</w:t>
            </w:r>
            <w:r>
              <w:t> </w:t>
            </w:r>
            <w:r w:rsidRPr="0037096E">
              <w:t>%</w:t>
            </w:r>
          </w:p>
        </w:tc>
      </w:tr>
      <w:tr w:rsidR="007B4942" w:rsidRPr="002928A2" w14:paraId="344ADEC6" w14:textId="77777777" w:rsidTr="00852618">
        <w:trPr>
          <w:trHeight w:val="158"/>
        </w:trPr>
        <w:tc>
          <w:tcPr>
            <w:tcW w:w="5400" w:type="dxa"/>
          </w:tcPr>
          <w:p w14:paraId="53494D6B" w14:textId="77777777" w:rsidR="007B4942" w:rsidRPr="0037096E" w:rsidRDefault="007B4942" w:rsidP="00B6224B">
            <w:pPr>
              <w:pStyle w:val="ProductList-OfferingBody"/>
              <w:jc w:val="center"/>
            </w:pPr>
            <w:r w:rsidRPr="0037096E">
              <w:lastRenderedPageBreak/>
              <w:t>&lt; 99 %</w:t>
            </w:r>
          </w:p>
        </w:tc>
        <w:tc>
          <w:tcPr>
            <w:tcW w:w="5400" w:type="dxa"/>
          </w:tcPr>
          <w:p w14:paraId="3E2BE05B" w14:textId="77777777" w:rsidR="007B4942" w:rsidRPr="0037096E" w:rsidRDefault="007B4942" w:rsidP="00B6224B">
            <w:pPr>
              <w:pStyle w:val="ProductList-OfferingBody"/>
              <w:jc w:val="center"/>
            </w:pPr>
            <w:r w:rsidRPr="0037096E">
              <w:t>25</w:t>
            </w:r>
            <w:r>
              <w:t> </w:t>
            </w:r>
            <w:r w:rsidRPr="0037096E">
              <w:t>%</w:t>
            </w:r>
          </w:p>
        </w:tc>
      </w:tr>
    </w:tbl>
    <w:p w14:paraId="5B9EB59C" w14:textId="77777777" w:rsidR="00C65A35" w:rsidRDefault="00C65A35" w:rsidP="00B6224B">
      <w:pPr>
        <w:pStyle w:val="ProductList-Body"/>
        <w:rPr>
          <w:b/>
          <w:color w:val="00188F"/>
        </w:rPr>
      </w:pPr>
    </w:p>
    <w:p w14:paraId="3C2C22BA" w14:textId="7F438052" w:rsidR="007B4942" w:rsidRPr="0037096E" w:rsidRDefault="007B4942" w:rsidP="00B6224B">
      <w:pPr>
        <w:pStyle w:val="ProductList-Body"/>
      </w:pPr>
      <w:r w:rsidRPr="0037096E">
        <w:rPr>
          <w:b/>
          <w:color w:val="00188F"/>
        </w:rPr>
        <w:t>Exceptions de Niveau de Service</w:t>
      </w:r>
      <w:r w:rsidRPr="0037096E">
        <w:t> </w:t>
      </w:r>
      <w:r w:rsidRPr="006E70DE">
        <w:rPr>
          <w:bCs/>
        </w:rPr>
        <w:t>:</w:t>
      </w:r>
      <w:r w:rsidRPr="0037096E">
        <w:t xml:space="preserve"> </w:t>
      </w:r>
      <w:r>
        <w:t>a</w:t>
      </w:r>
      <w:r w:rsidRPr="0037096E">
        <w:t>ucun SLA n’est fourni pour l’édition Gratuite ou les offres en Évaluation.</w:t>
      </w:r>
    </w:p>
    <w:bookmarkStart w:id="231" w:name="_Toc500147790"/>
    <w:bookmarkEnd w:id="227"/>
    <w:bookmarkEnd w:id="228"/>
    <w:p w14:paraId="79688BA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DA0FF1B" w14:textId="77777777" w:rsidR="00362FF7" w:rsidRPr="00036A95" w:rsidRDefault="00362FF7" w:rsidP="00B6224B">
      <w:pPr>
        <w:pStyle w:val="ProductList-Offering2Heading"/>
        <w:tabs>
          <w:tab w:val="clear" w:pos="360"/>
          <w:tab w:val="clear" w:pos="720"/>
          <w:tab w:val="clear" w:pos="1080"/>
        </w:tabs>
        <w:outlineLvl w:val="2"/>
      </w:pPr>
      <w:bookmarkStart w:id="232" w:name="_Toc36539186"/>
      <w:r>
        <w:t>Microsoft Genomics</w:t>
      </w:r>
      <w:bookmarkEnd w:id="231"/>
      <w:bookmarkEnd w:id="232"/>
    </w:p>
    <w:p w14:paraId="3467989C" w14:textId="77777777" w:rsidR="00362FF7" w:rsidRPr="00036A95" w:rsidRDefault="00362FF7" w:rsidP="00B6224B">
      <w:pPr>
        <w:pStyle w:val="ProductList-Body"/>
      </w:pPr>
      <w:r>
        <w:rPr>
          <w:b/>
          <w:color w:val="00188F"/>
          <w:szCs w:val="18"/>
        </w:rPr>
        <w:t>Définitions Supplémentaires</w:t>
      </w:r>
      <w:r>
        <w:rPr>
          <w:b/>
          <w:color w:val="00188F"/>
        </w:rPr>
        <w:t> </w:t>
      </w:r>
      <w:r w:rsidRPr="006E70DE">
        <w:t>:</w:t>
      </w:r>
    </w:p>
    <w:p w14:paraId="05565E6F" w14:textId="77777777" w:rsidR="00362FF7" w:rsidRPr="002928A2" w:rsidRDefault="00362FF7" w:rsidP="00B6224B">
      <w:pPr>
        <w:rPr>
          <w:sz w:val="18"/>
          <w:szCs w:val="18"/>
        </w:rPr>
      </w:pPr>
      <w:r w:rsidRPr="00426103">
        <w:rPr>
          <w:sz w:val="18"/>
        </w:rPr>
        <w:t>«</w:t>
      </w:r>
      <w:r>
        <w:rPr>
          <w:sz w:val="18"/>
        </w:rPr>
        <w:t> </w:t>
      </w:r>
      <w:r>
        <w:rPr>
          <w:rFonts w:eastAsiaTheme="minorEastAsia"/>
          <w:b/>
          <w:color w:val="00188F"/>
          <w:sz w:val="18"/>
          <w:szCs w:val="18"/>
        </w:rPr>
        <w:t>Minutes Disponibles Maximum</w:t>
      </w:r>
      <w:r>
        <w:rPr>
          <w:sz w:val="18"/>
          <w:szCs w:val="18"/>
        </w:rPr>
        <w:t> </w:t>
      </w:r>
      <w:r w:rsidRPr="00426103">
        <w:rPr>
          <w:sz w:val="18"/>
          <w:szCs w:val="18"/>
        </w:rPr>
        <w:t>»</w:t>
      </w:r>
      <w:r>
        <w:rPr>
          <w:sz w:val="18"/>
          <w:szCs w:val="18"/>
        </w:rPr>
        <w:t xml:space="preserve"> correspond </w:t>
      </w:r>
      <w:r>
        <w:rPr>
          <w:sz w:val="18"/>
        </w:rPr>
        <w:t xml:space="preserve">au nombre de minutes cumulées </w:t>
      </w:r>
      <w:r>
        <w:rPr>
          <w:sz w:val="18"/>
          <w:szCs w:val="18"/>
        </w:rPr>
        <w:t>de tous les comptes Microsoft Genomics créés par le Client et actifs</w:t>
      </w:r>
      <w:r>
        <w:rPr>
          <w:sz w:val="18"/>
        </w:rPr>
        <w:t xml:space="preserve"> au cours d’un mois de facturation pour un </w:t>
      </w:r>
      <w:r>
        <w:rPr>
          <w:sz w:val="18"/>
          <w:szCs w:val="18"/>
        </w:rPr>
        <w:t>Abonnement</w:t>
      </w:r>
      <w:r>
        <w:rPr>
          <w:sz w:val="18"/>
        </w:rPr>
        <w:t xml:space="preserve"> Microsoft Azure donné.</w:t>
      </w:r>
    </w:p>
    <w:p w14:paraId="5D717FEB" w14:textId="77777777" w:rsidR="00362FF7" w:rsidRPr="002928A2" w:rsidRDefault="00362FF7" w:rsidP="00B6224B">
      <w:pPr>
        <w:rPr>
          <w:sz w:val="18"/>
          <w:szCs w:val="18"/>
        </w:rPr>
      </w:pPr>
      <w:r w:rsidRPr="00426103">
        <w:rPr>
          <w:sz w:val="18"/>
          <w:szCs w:val="18"/>
        </w:rPr>
        <w:t>«</w:t>
      </w:r>
      <w:r>
        <w:rPr>
          <w:sz w:val="18"/>
          <w:szCs w:val="18"/>
        </w:rPr>
        <w:t> </w:t>
      </w:r>
      <w:r>
        <w:rPr>
          <w:b/>
          <w:color w:val="00188F"/>
          <w:sz w:val="18"/>
          <w:szCs w:val="18"/>
        </w:rPr>
        <w:t>Temps d’Indisponibilité</w:t>
      </w:r>
      <w:r>
        <w:rPr>
          <w:sz w:val="18"/>
          <w:szCs w:val="18"/>
        </w:rPr>
        <w:t> </w:t>
      </w:r>
      <w:r w:rsidRPr="00426103">
        <w:rPr>
          <w:sz w:val="18"/>
          <w:szCs w:val="18"/>
        </w:rPr>
        <w:t>»</w:t>
      </w:r>
      <w:r>
        <w:rPr>
          <w:sz w:val="18"/>
          <w:szCs w:val="18"/>
        </w:rPr>
        <w:t xml:space="preserve"> désigne le nombre total de minutes dans les Minutes Disponibles Maximum pendant lesquelles Microsoft Genomics n’est pas disponible. Une minute est comptabilisée dans le temps d’indisponibilité lorsque toutes les tentatives continues d’envoi de demandes API REST authentifiées du service Genomics au cours de cette minute renvoient un Code d’Erreur ou ne répondent pas par un accusé de réception dans la minute. </w:t>
      </w:r>
    </w:p>
    <w:p w14:paraId="66455208" w14:textId="00E08A40" w:rsidR="00362FF7" w:rsidRDefault="00362FF7" w:rsidP="00B6224B">
      <w:pPr>
        <w:spacing w:after="0" w:line="240" w:lineRule="auto"/>
        <w:rPr>
          <w:sz w:val="18"/>
        </w:rPr>
      </w:pPr>
      <w:r>
        <w:rPr>
          <w:sz w:val="18"/>
          <w:szCs w:val="18"/>
        </w:rPr>
        <w:t xml:space="preserve">Le </w:t>
      </w:r>
      <w:r w:rsidRPr="00426103">
        <w:rPr>
          <w:sz w:val="18"/>
          <w:szCs w:val="18"/>
        </w:rPr>
        <w:t>«</w:t>
      </w:r>
      <w:r>
        <w:rPr>
          <w:sz w:val="18"/>
          <w:szCs w:val="18"/>
        </w:rPr>
        <w:t> </w:t>
      </w:r>
      <w:r>
        <w:rPr>
          <w:b/>
          <w:color w:val="00188F"/>
          <w:sz w:val="18"/>
        </w:rPr>
        <w:t>Pourcentage de Temps d’Activité Mensuel</w:t>
      </w:r>
      <w:r>
        <w:rPr>
          <w:sz w:val="18"/>
          <w:szCs w:val="18"/>
        </w:rPr>
        <w:t> </w:t>
      </w:r>
      <w:r w:rsidRPr="00426103">
        <w:rPr>
          <w:sz w:val="18"/>
          <w:szCs w:val="18"/>
        </w:rPr>
        <w:t>»</w:t>
      </w:r>
      <w:r>
        <w:rPr>
          <w:sz w:val="18"/>
          <w:szCs w:val="18"/>
        </w:rPr>
        <w:t xml:space="preserve"> pour Microsoft Genomics</w:t>
      </w:r>
      <w:r>
        <w:rPr>
          <w:sz w:val="18"/>
        </w:rPr>
        <w:t xml:space="preserve"> est calculé à l’aide de la formule suivante </w:t>
      </w:r>
      <w:r w:rsidRPr="006E70DE">
        <w:rPr>
          <w:sz w:val="18"/>
        </w:rPr>
        <w:t>:</w:t>
      </w:r>
    </w:p>
    <w:p w14:paraId="41247A37" w14:textId="77777777" w:rsidR="002928A2" w:rsidRPr="002928A2" w:rsidRDefault="002928A2" w:rsidP="00B6224B">
      <w:pPr>
        <w:spacing w:after="0" w:line="240" w:lineRule="auto"/>
        <w:rPr>
          <w:sz w:val="18"/>
          <w:szCs w:val="18"/>
        </w:rPr>
      </w:pPr>
    </w:p>
    <w:p w14:paraId="0C68D9D2" w14:textId="77777777" w:rsidR="00362FF7" w:rsidRPr="002928A2" w:rsidRDefault="005D64AF"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sz w:val="18"/>
            </w:rPr>
            <m:t xml:space="preserve"> x 100</m:t>
          </m:r>
        </m:oMath>
      </m:oMathPara>
    </w:p>
    <w:p w14:paraId="2D7909C2" w14:textId="77777777" w:rsidR="00362FF7" w:rsidRPr="00036A95" w:rsidRDefault="00362FF7" w:rsidP="00B6224B">
      <w:pPr>
        <w:pStyle w:val="ProductList-Body"/>
      </w:pPr>
      <w:r>
        <w:rPr>
          <w:b/>
          <w:color w:val="00188F"/>
        </w:rPr>
        <w:t>Avoir Service</w:t>
      </w:r>
      <w:r>
        <w:t> </w:t>
      </w:r>
      <w:r w:rsidRPr="006E70DE">
        <w:rPr>
          <w:bCs/>
        </w:rPr>
        <w:t>:</w:t>
      </w:r>
    </w:p>
    <w:tbl>
      <w:tblPr>
        <w:tblStyle w:val="ListTable3-Accent1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362FF7" w:rsidRPr="002928A2" w14:paraId="1F74F7C3" w14:textId="77777777" w:rsidTr="00600023">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1778215C"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 xml:space="preserve">Pourcentage de Temps de Disponibilité Mensuel </w:t>
            </w:r>
          </w:p>
        </w:tc>
        <w:tc>
          <w:tcPr>
            <w:tcW w:w="2500" w:type="pct"/>
            <w:shd w:val="clear" w:color="auto" w:fill="0070C0"/>
          </w:tcPr>
          <w:p w14:paraId="76A47DA4" w14:textId="77777777" w:rsidR="00362FF7" w:rsidRPr="00852618" w:rsidRDefault="00362FF7" w:rsidP="00B6224B">
            <w:pPr>
              <w:pStyle w:val="ProductList-OfferingBody"/>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rPr>
            </w:pPr>
            <w:r w:rsidRPr="00852618">
              <w:rPr>
                <w:rFonts w:eastAsiaTheme="minorHAnsi"/>
                <w:b w:val="0"/>
                <w:bCs w:val="0"/>
              </w:rPr>
              <w:t>Avoir Service</w:t>
            </w:r>
          </w:p>
        </w:tc>
      </w:tr>
      <w:tr w:rsidR="00362FF7" w:rsidRPr="002928A2" w14:paraId="34D16DEC"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551BEFE"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99,9 %</w:t>
            </w:r>
          </w:p>
        </w:tc>
        <w:tc>
          <w:tcPr>
            <w:tcW w:w="2500" w:type="pct"/>
          </w:tcPr>
          <w:p w14:paraId="0C18F73C"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10 %</w:t>
            </w:r>
          </w:p>
        </w:tc>
      </w:tr>
      <w:tr w:rsidR="00362FF7" w:rsidRPr="002928A2" w14:paraId="491BED6E" w14:textId="77777777" w:rsidTr="00600023">
        <w:trPr>
          <w:jc w:val="center"/>
        </w:trPr>
        <w:tc>
          <w:tcPr>
            <w:cnfStyle w:val="001000000000" w:firstRow="0" w:lastRow="0" w:firstColumn="1" w:lastColumn="0" w:oddVBand="0" w:evenVBand="0" w:oddHBand="0" w:evenHBand="0" w:firstRowFirstColumn="0" w:firstRowLastColumn="0" w:lastRowFirstColumn="0" w:lastRowLastColumn="0"/>
            <w:tcW w:w="2500" w:type="pct"/>
            <w:tcBorders>
              <w:right w:val="none" w:sz="0" w:space="0" w:color="auto"/>
            </w:tcBorders>
          </w:tcPr>
          <w:p w14:paraId="6172C841" w14:textId="77777777" w:rsidR="00362FF7" w:rsidRPr="00852618" w:rsidRDefault="00362FF7" w:rsidP="00B6224B">
            <w:pPr>
              <w:pStyle w:val="ProductList-OfferingBody"/>
              <w:jc w:val="center"/>
              <w:rPr>
                <w:rFonts w:eastAsiaTheme="minorHAnsi"/>
                <w:b w:val="0"/>
                <w:bCs w:val="0"/>
              </w:rPr>
            </w:pPr>
            <w:r w:rsidRPr="00852618">
              <w:rPr>
                <w:rFonts w:eastAsiaTheme="minorHAnsi"/>
                <w:b w:val="0"/>
                <w:bCs w:val="0"/>
              </w:rPr>
              <w:t>&lt; 99 %</w:t>
            </w:r>
          </w:p>
        </w:tc>
        <w:tc>
          <w:tcPr>
            <w:tcW w:w="2500" w:type="pct"/>
          </w:tcPr>
          <w:p w14:paraId="0B79576F" w14:textId="77777777" w:rsidR="00362FF7" w:rsidRPr="00852618" w:rsidRDefault="00362FF7" w:rsidP="00B6224B">
            <w:pPr>
              <w:pStyle w:val="ProductList-OfferingBody"/>
              <w:jc w:val="center"/>
              <w:cnfStyle w:val="000000000000" w:firstRow="0" w:lastRow="0" w:firstColumn="0" w:lastColumn="0" w:oddVBand="0" w:evenVBand="0" w:oddHBand="0" w:evenHBand="0" w:firstRowFirstColumn="0" w:firstRowLastColumn="0" w:lastRowFirstColumn="0" w:lastRowLastColumn="0"/>
              <w:rPr>
                <w:rFonts w:eastAsiaTheme="minorHAnsi"/>
              </w:rPr>
            </w:pPr>
            <w:r w:rsidRPr="00852618">
              <w:rPr>
                <w:rFonts w:eastAsiaTheme="minorHAnsi"/>
              </w:rPr>
              <w:t>25 %</w:t>
            </w:r>
          </w:p>
        </w:tc>
      </w:tr>
    </w:tbl>
    <w:bookmarkStart w:id="233" w:name="_Toc500147791"/>
    <w:p w14:paraId="3AC320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1E59C1" w14:textId="77777777" w:rsidR="00362FF7" w:rsidRPr="00036A95" w:rsidRDefault="00362FF7" w:rsidP="00B6224B">
      <w:pPr>
        <w:pStyle w:val="ProductList-Offering2Heading"/>
        <w:tabs>
          <w:tab w:val="clear" w:pos="360"/>
          <w:tab w:val="clear" w:pos="720"/>
          <w:tab w:val="clear" w:pos="1080"/>
        </w:tabs>
        <w:outlineLvl w:val="2"/>
      </w:pPr>
      <w:bookmarkStart w:id="234" w:name="_Toc36539187"/>
      <w:r>
        <w:t>Mobile Engagement</w:t>
      </w:r>
      <w:bookmarkEnd w:id="233"/>
      <w:bookmarkEnd w:id="234"/>
    </w:p>
    <w:p w14:paraId="1865FE7B" w14:textId="77777777" w:rsidR="00362FF7" w:rsidRPr="00036A95" w:rsidRDefault="00362FF7" w:rsidP="00B6224B">
      <w:pPr>
        <w:pStyle w:val="ProductList-Body"/>
      </w:pPr>
      <w:r>
        <w:rPr>
          <w:b/>
          <w:bCs/>
          <w:color w:val="00188F"/>
        </w:rPr>
        <w:t>Définitions Supplémentaires</w:t>
      </w:r>
      <w:r>
        <w:t> </w:t>
      </w:r>
      <w:r w:rsidRPr="006E70DE">
        <w:rPr>
          <w:bCs/>
        </w:rPr>
        <w:t>:</w:t>
      </w:r>
    </w:p>
    <w:p w14:paraId="1BE08575" w14:textId="77777777" w:rsidR="00362FF7" w:rsidRPr="00036A95" w:rsidRDefault="00362FF7"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w:t>
      </w:r>
    </w:p>
    <w:p w14:paraId="0F6CAC01" w14:textId="77777777" w:rsidR="00362FF7" w:rsidRPr="00036A95" w:rsidRDefault="00362FF7" w:rsidP="00B6224B">
      <w:pPr>
        <w:pStyle w:val="ProductList-Body"/>
        <w:spacing w:after="40"/>
      </w:pPr>
      <w:r w:rsidRPr="00426103">
        <w:t>«</w:t>
      </w:r>
      <w:r>
        <w:t> </w:t>
      </w:r>
      <w:r>
        <w:rPr>
          <w:b/>
          <w:bCs/>
          <w:color w:val="00188F"/>
        </w:rPr>
        <w:t>Taux d’Erreur</w:t>
      </w:r>
      <w:r>
        <w:t> </w:t>
      </w:r>
      <w:r w:rsidRPr="00426103">
        <w:t>»</w:t>
      </w:r>
      <w:r>
        <w:t xml:space="preserve"> correspond au nombre total de Demandes Inabouties divisé par le Total des Demandes au cours d’un intervalle donné d’une heure. Si le Total des Demandes au cours d’un intervalle donné d’une heure est de zéro, le Taux d’Erreur pour cet intervalle est de 0 %.</w:t>
      </w:r>
    </w:p>
    <w:p w14:paraId="570F5550" w14:textId="77777777" w:rsidR="00362FF7" w:rsidRPr="00036A95" w:rsidRDefault="00362FF7" w:rsidP="00B6224B">
      <w:pPr>
        <w:pStyle w:val="ProductList-Body"/>
        <w:spacing w:after="40"/>
      </w:pPr>
      <w:r w:rsidRPr="00426103">
        <w:t>«</w:t>
      </w:r>
      <w:r>
        <w:t> </w:t>
      </w:r>
      <w:r>
        <w:rPr>
          <w:b/>
          <w:bCs/>
          <w:color w:val="00188F"/>
        </w:rPr>
        <w:t>Demandes Exclues</w:t>
      </w:r>
      <w:r>
        <w:t> </w:t>
      </w:r>
      <w:r w:rsidRPr="00426103">
        <w:t>»</w:t>
      </w:r>
      <w:r>
        <w:t xml:space="preserve"> désigne l’ensemble des demandes d’API REST qui, parmi le Total des Demandes, renvoient un code d’état HTTP 4xx autre que le code d’état HTTP 408. </w:t>
      </w:r>
    </w:p>
    <w:p w14:paraId="0248CBB0" w14:textId="77777777" w:rsidR="00362FF7" w:rsidRPr="00036A95" w:rsidRDefault="00362FF7" w:rsidP="00B6224B">
      <w:pPr>
        <w:pStyle w:val="ProductList-Body"/>
        <w:spacing w:after="40"/>
      </w:pPr>
      <w:r w:rsidRPr="00426103">
        <w:t>«</w:t>
      </w:r>
      <w:r>
        <w:t> </w:t>
      </w:r>
      <w:r>
        <w:rPr>
          <w:b/>
          <w:bCs/>
          <w:color w:val="00188F"/>
        </w:rPr>
        <w:t>Demandes Inabouties</w:t>
      </w:r>
      <w:r>
        <w:t> </w:t>
      </w:r>
      <w:r w:rsidRPr="00426103">
        <w:t>»</w:t>
      </w:r>
      <w:r>
        <w:t xml:space="preserve"> désigne la part totale de demandes parmi le Total des Demandes qui renvoient un Code d’Erreur ou un code d’état HTTP 408, ou ne renvoient pas de Code de Réussite dans un délai de cinq (30) secondes. </w:t>
      </w:r>
    </w:p>
    <w:p w14:paraId="3DBAC873" w14:textId="77777777" w:rsidR="00362FF7" w:rsidRPr="00036A95" w:rsidRDefault="00362FF7" w:rsidP="00B6224B">
      <w:pPr>
        <w:pStyle w:val="ProductList-Body"/>
        <w:spacing w:after="40"/>
      </w:pPr>
      <w:r w:rsidRPr="00426103">
        <w:t>«</w:t>
      </w:r>
      <w:r>
        <w:t> </w:t>
      </w:r>
      <w:r>
        <w:rPr>
          <w:b/>
          <w:bCs/>
          <w:color w:val="00188F"/>
        </w:rPr>
        <w:t>Application Mobile Engagement</w:t>
      </w:r>
      <w:r>
        <w:t> </w:t>
      </w:r>
      <w:r w:rsidRPr="00426103">
        <w:t>»</w:t>
      </w:r>
      <w:r>
        <w:t xml:space="preserve"> est une instance du service Azure Mobile Engagement.</w:t>
      </w:r>
    </w:p>
    <w:p w14:paraId="41A8AF62" w14:textId="77777777" w:rsidR="00362FF7" w:rsidRPr="00036A95" w:rsidRDefault="00362FF7" w:rsidP="00B6224B">
      <w:pPr>
        <w:pStyle w:val="ProductList-Body"/>
        <w:spacing w:after="40"/>
      </w:pPr>
      <w:r w:rsidRPr="00426103">
        <w:t>«</w:t>
      </w:r>
      <w:r>
        <w:t> </w:t>
      </w:r>
      <w:r>
        <w:rPr>
          <w:b/>
          <w:bCs/>
          <w:color w:val="00188F"/>
        </w:rPr>
        <w:t>Total des Demandes </w:t>
      </w:r>
      <w:r w:rsidRPr="00426103">
        <w:t>»</w:t>
      </w:r>
      <w:r>
        <w:t xml:space="preserve"> correspond au nombre total de demandes d’API REST authentifiées, à l’exception des Demandes Exclues, effectuées sur des Applications Mobile Engagement dans le cadre d’un abonnement Azure spécifique, au cours d’un mois de facturation donné. </w:t>
      </w:r>
    </w:p>
    <w:p w14:paraId="7F5D17A4" w14:textId="77777777" w:rsidR="00362FF7" w:rsidRPr="00036A95" w:rsidRDefault="00362FF7" w:rsidP="00B6224B">
      <w:pPr>
        <w:pStyle w:val="ProductList-Body"/>
        <w:spacing w:after="40"/>
      </w:pPr>
    </w:p>
    <w:p w14:paraId="3160F500" w14:textId="6CDC2F61" w:rsidR="00362FF7"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61299BE" w14:textId="77777777" w:rsidR="002928A2" w:rsidRPr="00036A95" w:rsidRDefault="002928A2" w:rsidP="00B6224B">
      <w:pPr>
        <w:pStyle w:val="ProductList-Body"/>
      </w:pPr>
    </w:p>
    <w:p w14:paraId="6FA3D5BE" w14:textId="77777777" w:rsidR="00362FF7" w:rsidRPr="00036A95" w:rsidRDefault="00362FF7" w:rsidP="00B6224B">
      <w:pPr>
        <w:pStyle w:val="ProductList-Body"/>
        <w:spacing w:after="40"/>
        <w:ind w:left="360" w:firstLine="360"/>
      </w:pPr>
      <m:oMathPara>
        <m:oMath>
          <m:r>
            <m:rPr>
              <m:sty m:val="p"/>
            </m:rPr>
            <w:rPr>
              <w:rFonts w:ascii="Cambria Math" w:hAnsi="Cambria Math" w:cs="Tahoma"/>
              <w:color w:val="000000" w:themeColor="text1"/>
              <w:szCs w:val="18"/>
            </w:rPr>
            <m:t xml:space="preserve">100 % - </m:t>
          </m:r>
          <m:r>
            <w:rPr>
              <w:rFonts w:ascii="Cambria Math" w:hAnsi="Cambria Math" w:cs="Tahoma"/>
              <w:color w:val="000000" w:themeColor="text1"/>
              <w:szCs w:val="18"/>
            </w:rPr>
            <m:t>Taux d’Erreur Moyen</m:t>
          </m:r>
        </m:oMath>
      </m:oMathPara>
    </w:p>
    <w:p w14:paraId="24C0FA45" w14:textId="77777777" w:rsidR="00362FF7" w:rsidRPr="00036A95" w:rsidRDefault="00362FF7"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362FF7" w:rsidRPr="002928A2" w14:paraId="1B9AB6B5" w14:textId="77777777" w:rsidTr="00600023">
        <w:trPr>
          <w:tblHeader/>
        </w:trPr>
        <w:tc>
          <w:tcPr>
            <w:tcW w:w="5400" w:type="dxa"/>
            <w:shd w:val="clear" w:color="auto" w:fill="0072C6"/>
            <w:tcMar>
              <w:top w:w="0" w:type="dxa"/>
              <w:left w:w="108" w:type="dxa"/>
              <w:bottom w:w="0" w:type="dxa"/>
              <w:right w:w="108" w:type="dxa"/>
            </w:tcMar>
            <w:hideMark/>
          </w:tcPr>
          <w:p w14:paraId="1A4DEBD5" w14:textId="77777777" w:rsidR="00362FF7" w:rsidRDefault="00362FF7"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3A5CF7C9" w14:textId="77777777" w:rsidR="00362FF7" w:rsidRDefault="00362FF7" w:rsidP="00B6224B">
            <w:pPr>
              <w:pStyle w:val="ProductList-OfferingBody"/>
              <w:spacing w:line="252" w:lineRule="auto"/>
              <w:jc w:val="center"/>
              <w:rPr>
                <w:color w:val="FFFFFF"/>
              </w:rPr>
            </w:pPr>
            <w:r>
              <w:rPr>
                <w:color w:val="FFFFFF"/>
              </w:rPr>
              <w:t>Avoir Service</w:t>
            </w:r>
          </w:p>
        </w:tc>
      </w:tr>
      <w:tr w:rsidR="00362FF7" w:rsidRPr="002928A2" w14:paraId="485E869A" w14:textId="77777777" w:rsidTr="00600023">
        <w:tc>
          <w:tcPr>
            <w:tcW w:w="5400" w:type="dxa"/>
            <w:tcMar>
              <w:top w:w="0" w:type="dxa"/>
              <w:left w:w="108" w:type="dxa"/>
              <w:bottom w:w="0" w:type="dxa"/>
              <w:right w:w="108" w:type="dxa"/>
            </w:tcMar>
            <w:hideMark/>
          </w:tcPr>
          <w:p w14:paraId="19600BAF" w14:textId="77777777" w:rsidR="00362FF7" w:rsidRDefault="00362FF7"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14ACE875" w14:textId="77777777" w:rsidR="00362FF7" w:rsidRDefault="00362FF7" w:rsidP="00B6224B">
            <w:pPr>
              <w:pStyle w:val="ProductList-OfferingBody"/>
              <w:spacing w:line="252" w:lineRule="auto"/>
              <w:jc w:val="center"/>
            </w:pPr>
            <w:r>
              <w:t>10 %</w:t>
            </w:r>
          </w:p>
        </w:tc>
      </w:tr>
      <w:tr w:rsidR="00362FF7" w:rsidRPr="002928A2" w14:paraId="1671DE9A" w14:textId="77777777" w:rsidTr="00600023">
        <w:tc>
          <w:tcPr>
            <w:tcW w:w="5400" w:type="dxa"/>
            <w:tcMar>
              <w:top w:w="0" w:type="dxa"/>
              <w:left w:w="108" w:type="dxa"/>
              <w:bottom w:w="0" w:type="dxa"/>
              <w:right w:w="108" w:type="dxa"/>
            </w:tcMar>
            <w:hideMark/>
          </w:tcPr>
          <w:p w14:paraId="6D5EA154" w14:textId="77777777" w:rsidR="00362FF7" w:rsidRDefault="00362FF7"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625FF61F" w14:textId="77777777" w:rsidR="00362FF7" w:rsidRDefault="00362FF7" w:rsidP="00B6224B">
            <w:pPr>
              <w:pStyle w:val="ProductList-OfferingBody"/>
              <w:spacing w:line="252" w:lineRule="auto"/>
              <w:jc w:val="center"/>
            </w:pPr>
            <w:r>
              <w:t>25 %</w:t>
            </w:r>
          </w:p>
        </w:tc>
      </w:tr>
    </w:tbl>
    <w:p w14:paraId="29757D88" w14:textId="77777777" w:rsidR="00362FF7" w:rsidRPr="00036A95" w:rsidRDefault="00362FF7" w:rsidP="00B6224B">
      <w:pPr>
        <w:pStyle w:val="ProductList-Body"/>
        <w:spacing w:after="40"/>
      </w:pPr>
      <w:r>
        <w:t>L’édition Gratuite de Mobile Engagement n’est pas couverte par le présent SLA.</w:t>
      </w:r>
    </w:p>
    <w:bookmarkStart w:id="235" w:name="_Toc457821566"/>
    <w:bookmarkStart w:id="236" w:name="_Toc500147792"/>
    <w:p w14:paraId="6AD4C20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872129" w14:textId="77777777" w:rsidR="00362FF7" w:rsidRPr="00036A95" w:rsidRDefault="00362FF7" w:rsidP="00B6224B">
      <w:pPr>
        <w:pStyle w:val="ProductList-Offering2Heading"/>
        <w:keepNext/>
        <w:tabs>
          <w:tab w:val="clear" w:pos="360"/>
          <w:tab w:val="clear" w:pos="720"/>
          <w:tab w:val="clear" w:pos="1080"/>
        </w:tabs>
        <w:outlineLvl w:val="2"/>
      </w:pPr>
      <w:bookmarkStart w:id="237" w:name="_Toc36539188"/>
      <w:r>
        <w:lastRenderedPageBreak/>
        <w:t>M</w:t>
      </w:r>
      <w:bookmarkStart w:id="238" w:name="ServiceSpecificTerms_Azure_MobileServ"/>
      <w:bookmarkEnd w:id="238"/>
      <w:r>
        <w:t>obile Services</w:t>
      </w:r>
      <w:bookmarkEnd w:id="235"/>
      <w:bookmarkEnd w:id="236"/>
      <w:bookmarkEnd w:id="237"/>
    </w:p>
    <w:p w14:paraId="68101A4D" w14:textId="77777777" w:rsidR="00362FF7" w:rsidRPr="00036A95" w:rsidRDefault="00362FF7" w:rsidP="00B6224B">
      <w:pPr>
        <w:pStyle w:val="ProductList-Body"/>
      </w:pPr>
      <w:r>
        <w:rPr>
          <w:b/>
          <w:color w:val="00188F"/>
        </w:rPr>
        <w:t>Définitions supplémentaires</w:t>
      </w:r>
      <w:r>
        <w:t> </w:t>
      </w:r>
      <w:r w:rsidRPr="006E70DE">
        <w:rPr>
          <w:bCs/>
        </w:rPr>
        <w:t>:</w:t>
      </w:r>
    </w:p>
    <w:p w14:paraId="4CCDF847" w14:textId="77777777" w:rsidR="00362FF7" w:rsidRPr="00036A95" w:rsidRDefault="00362FF7" w:rsidP="00B6224B">
      <w:pPr>
        <w:pStyle w:val="ProductList-Body"/>
        <w:spacing w:after="40"/>
      </w:pPr>
      <w:r w:rsidRPr="00426103">
        <w:t>«</w:t>
      </w:r>
      <w:r>
        <w:t> </w:t>
      </w:r>
      <w:r>
        <w:rPr>
          <w:b/>
          <w:color w:val="00188F"/>
        </w:rPr>
        <w:t>Transactions Inabouties</w:t>
      </w:r>
      <w:r>
        <w:t> </w:t>
      </w:r>
      <w:r w:rsidRPr="00426103">
        <w:t>»</w:t>
      </w:r>
      <w:r>
        <w:t xml:space="preserve"> </w:t>
      </w:r>
      <w:r>
        <w:rPr>
          <w:rFonts w:eastAsia="Times New Roman"/>
        </w:rPr>
        <w:t>désigne tous les appels d’API inclus dans le Total des Tentatives de Transaction ayant renvoyé un Code d’Erreur ou n’ayant pas renvoyé de Code de Réussite</w:t>
      </w:r>
      <w:r>
        <w:t xml:space="preserve">. </w:t>
      </w:r>
    </w:p>
    <w:p w14:paraId="14BAA2BF" w14:textId="77777777" w:rsidR="00362FF7" w:rsidRPr="00036A95" w:rsidRDefault="00362FF7" w:rsidP="00B6224B">
      <w:pPr>
        <w:pStyle w:val="ProductList-Body"/>
      </w:pPr>
      <w:r w:rsidRPr="00426103">
        <w:t>«</w:t>
      </w:r>
      <w:r>
        <w:t> </w:t>
      </w:r>
      <w:r>
        <w:rPr>
          <w:b/>
          <w:color w:val="00188F"/>
        </w:rPr>
        <w:t>Total des Tentatives de Transaction</w:t>
      </w:r>
      <w:r>
        <w:t> </w:t>
      </w:r>
      <w:r w:rsidRPr="00426103">
        <w:t>»</w:t>
      </w:r>
      <w:r>
        <w:t xml:space="preserve"> désigne </w:t>
      </w:r>
      <w:r>
        <w:rPr>
          <w:rFonts w:eastAsia="Times New Roman"/>
        </w:rPr>
        <w:t>le nombre total d’appels d’API émis à Azure Mobile Services au cours d’un mois de facturation pour un abonnement Microsoft Azure donné au titre duquel sont exécutés les services Azure Mobile Services</w:t>
      </w:r>
      <w:r>
        <w:t>.</w:t>
      </w:r>
    </w:p>
    <w:p w14:paraId="570242E4" w14:textId="77777777" w:rsidR="00362FF7" w:rsidRPr="00036A95" w:rsidRDefault="00362FF7" w:rsidP="00B6224B">
      <w:pPr>
        <w:pStyle w:val="ProductList-Body"/>
      </w:pPr>
    </w:p>
    <w:p w14:paraId="0CCD05F0"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698B40" w14:textId="77777777" w:rsidR="00362FF7" w:rsidRPr="00036A95" w:rsidRDefault="00362FF7" w:rsidP="00B6224B">
      <w:pPr>
        <w:pStyle w:val="ProductList-Body"/>
      </w:pPr>
    </w:p>
    <w:p w14:paraId="5C0FDF87" w14:textId="77777777" w:rsidR="00362FF7" w:rsidRPr="002928A2" w:rsidRDefault="005D64AF" w:rsidP="00B6224B">
      <w:pPr>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Total des Tentatives de Transaction - Transactions Inabouties</m:t>
              </m:r>
            </m:num>
            <m:den>
              <m:r>
                <w:rPr>
                  <w:rFonts w:ascii="Cambria Math" w:hAnsi="Cambria Math" w:cs="Tahoma"/>
                  <w:color w:val="000000" w:themeColor="text1"/>
                  <w:sz w:val="18"/>
                  <w:szCs w:val="18"/>
                </w:rPr>
                <m:t>Total des Tentatives de Transaction</m:t>
              </m:r>
            </m:den>
          </m:f>
          <m:r>
            <w:rPr>
              <w:rFonts w:ascii="Cambria Math" w:hAnsi="Cambria Math" w:cs="Tahoma"/>
              <w:color w:val="000000" w:themeColor="text1"/>
              <w:sz w:val="18"/>
              <w:szCs w:val="18"/>
            </w:rPr>
            <m:t xml:space="preserve"> x 100</m:t>
          </m:r>
        </m:oMath>
      </m:oMathPara>
    </w:p>
    <w:p w14:paraId="67FF309B"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076A5EE" w14:textId="77777777" w:rsidTr="00600023">
        <w:trPr>
          <w:tblHeader/>
        </w:trPr>
        <w:tc>
          <w:tcPr>
            <w:tcW w:w="5400" w:type="dxa"/>
            <w:shd w:val="clear" w:color="auto" w:fill="0072C6"/>
          </w:tcPr>
          <w:p w14:paraId="43F8A019"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22A73D"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04DB049" w14:textId="77777777" w:rsidTr="00600023">
        <w:tc>
          <w:tcPr>
            <w:tcW w:w="5400" w:type="dxa"/>
          </w:tcPr>
          <w:p w14:paraId="52C85BF9" w14:textId="77777777" w:rsidR="00362FF7" w:rsidRPr="0076238C" w:rsidRDefault="00362FF7" w:rsidP="00B6224B">
            <w:pPr>
              <w:pStyle w:val="ProductList-OfferingBody"/>
              <w:jc w:val="center"/>
            </w:pPr>
            <w:r>
              <w:t>&lt; 99,9 %</w:t>
            </w:r>
          </w:p>
        </w:tc>
        <w:tc>
          <w:tcPr>
            <w:tcW w:w="5400" w:type="dxa"/>
          </w:tcPr>
          <w:p w14:paraId="6B7D485B" w14:textId="77777777" w:rsidR="00362FF7" w:rsidRPr="0076238C" w:rsidRDefault="00362FF7" w:rsidP="00B6224B">
            <w:pPr>
              <w:pStyle w:val="ProductList-OfferingBody"/>
              <w:jc w:val="center"/>
            </w:pPr>
            <w:r>
              <w:t>10 %</w:t>
            </w:r>
          </w:p>
        </w:tc>
      </w:tr>
      <w:tr w:rsidR="00362FF7" w:rsidRPr="002928A2" w14:paraId="55AD2CF4" w14:textId="77777777" w:rsidTr="00600023">
        <w:tc>
          <w:tcPr>
            <w:tcW w:w="5400" w:type="dxa"/>
          </w:tcPr>
          <w:p w14:paraId="7F70C9A4" w14:textId="77777777" w:rsidR="00362FF7" w:rsidRPr="0076238C" w:rsidRDefault="00362FF7" w:rsidP="00B6224B">
            <w:pPr>
              <w:pStyle w:val="ProductList-OfferingBody"/>
              <w:jc w:val="center"/>
            </w:pPr>
            <w:r>
              <w:t>&lt; 99 %</w:t>
            </w:r>
          </w:p>
        </w:tc>
        <w:tc>
          <w:tcPr>
            <w:tcW w:w="5400" w:type="dxa"/>
          </w:tcPr>
          <w:p w14:paraId="24F492B7" w14:textId="77777777" w:rsidR="00362FF7" w:rsidRPr="0076238C" w:rsidRDefault="00362FF7" w:rsidP="00B6224B">
            <w:pPr>
              <w:pStyle w:val="ProductList-OfferingBody"/>
              <w:jc w:val="center"/>
            </w:pPr>
            <w:r>
              <w:t>25 %</w:t>
            </w:r>
          </w:p>
        </w:tc>
      </w:tr>
    </w:tbl>
    <w:p w14:paraId="6FA26880" w14:textId="77777777" w:rsidR="00362FF7" w:rsidRPr="00036A95" w:rsidRDefault="00362FF7" w:rsidP="00B6224B">
      <w:pPr>
        <w:pStyle w:val="ProductList-Body"/>
      </w:pPr>
    </w:p>
    <w:p w14:paraId="448FEADD" w14:textId="77777777" w:rsidR="00362FF7" w:rsidRPr="00036A95" w:rsidRDefault="00362FF7" w:rsidP="00B6224B">
      <w:pPr>
        <w:pStyle w:val="ProductList-Body"/>
      </w:pPr>
      <w:r>
        <w:rPr>
          <w:b/>
          <w:color w:val="00188F"/>
        </w:rPr>
        <w:t>Exceptions de Niveau de Service</w:t>
      </w:r>
      <w:r>
        <w:t> </w:t>
      </w:r>
      <w:r w:rsidRPr="006E70DE">
        <w:rPr>
          <w:bCs/>
        </w:rPr>
        <w:t>:</w:t>
      </w:r>
      <w:r>
        <w:t xml:space="preserve"> les Niveaux de Service et Avoirs Service s’appliquent à votre utilisation des éditions Standard et Premium de Mobile Services. L’édition Gratuite de Mobile Services n’est pas couverte par le présent SLA.</w:t>
      </w:r>
    </w:p>
    <w:bookmarkStart w:id="239" w:name="_Toc500147793"/>
    <w:bookmarkStart w:id="240" w:name="NetworkWatcher"/>
    <w:p w14:paraId="7F25658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8D9A958" w14:textId="77777777" w:rsidR="00362FF7" w:rsidRPr="00036A95" w:rsidRDefault="00362FF7" w:rsidP="00B6224B">
      <w:pPr>
        <w:pStyle w:val="ProductList-Offering2Heading"/>
        <w:tabs>
          <w:tab w:val="clear" w:pos="360"/>
          <w:tab w:val="clear" w:pos="720"/>
          <w:tab w:val="clear" w:pos="1080"/>
        </w:tabs>
        <w:ind w:firstLine="180"/>
        <w:outlineLvl w:val="2"/>
      </w:pPr>
      <w:bookmarkStart w:id="241" w:name="_Toc36539189"/>
      <w:r>
        <w:t>Network Watcher</w:t>
      </w:r>
      <w:bookmarkEnd w:id="239"/>
      <w:bookmarkEnd w:id="241"/>
    </w:p>
    <w:bookmarkEnd w:id="240"/>
    <w:p w14:paraId="514296F8" w14:textId="77777777" w:rsidR="00362FF7" w:rsidRPr="00036A95" w:rsidRDefault="00362FF7" w:rsidP="00B6224B">
      <w:pPr>
        <w:pStyle w:val="ProductList-Body"/>
      </w:pPr>
      <w:r>
        <w:rPr>
          <w:b/>
          <w:color w:val="00188F"/>
        </w:rPr>
        <w:t>Définitions Supplémentaires</w:t>
      </w:r>
      <w:r>
        <w:rPr>
          <w:b/>
        </w:rPr>
        <w:t> </w:t>
      </w:r>
      <w:r w:rsidRPr="006E70DE">
        <w:t>:</w:t>
      </w:r>
    </w:p>
    <w:p w14:paraId="02A687A2"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Outils de Diagnostic Réseau</w:t>
      </w:r>
      <w:r>
        <w:rPr>
          <w:rFonts w:cstheme="minorHAnsi"/>
          <w:sz w:val="18"/>
          <w:szCs w:val="18"/>
        </w:rPr>
        <w:t> </w:t>
      </w:r>
      <w:r w:rsidRPr="00426103">
        <w:rPr>
          <w:rFonts w:cstheme="minorHAnsi"/>
          <w:sz w:val="18"/>
          <w:szCs w:val="18"/>
        </w:rPr>
        <w:t>»</w:t>
      </w:r>
      <w:r>
        <w:rPr>
          <w:rFonts w:cstheme="minorHAnsi"/>
          <w:sz w:val="18"/>
          <w:szCs w:val="18"/>
        </w:rPr>
        <w:t xml:space="preserve"> est un ensemble d’outils de diagnostic réseau et de topologie.</w:t>
      </w:r>
    </w:p>
    <w:p w14:paraId="49ADF5AB"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Maximum</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effectuées par l’Outil de Diagnostic Réseau tel que configuré par le Client au cours d’un mois de facturation au titre d’un abonnement Microsoft Azure donné.</w:t>
      </w:r>
    </w:p>
    <w:p w14:paraId="31B67438" w14:textId="77777777" w:rsidR="00362FF7" w:rsidRPr="002928A2" w:rsidRDefault="00362FF7" w:rsidP="00B6224B">
      <w:pPr>
        <w:rPr>
          <w:sz w:val="18"/>
          <w:szCs w:val="18"/>
        </w:rPr>
      </w:pPr>
      <w:r w:rsidRPr="00426103">
        <w:rPr>
          <w:rFonts w:cstheme="minorHAnsi"/>
          <w:sz w:val="18"/>
          <w:szCs w:val="18"/>
        </w:rPr>
        <w:t>«</w:t>
      </w:r>
      <w:r>
        <w:rPr>
          <w:rFonts w:cstheme="minorHAnsi"/>
          <w:sz w:val="18"/>
          <w:szCs w:val="18"/>
        </w:rPr>
        <w:t> </w:t>
      </w:r>
      <w:r>
        <w:rPr>
          <w:rFonts w:cstheme="minorHAnsi"/>
          <w:b/>
          <w:color w:val="00188F"/>
          <w:sz w:val="18"/>
          <w:szCs w:val="18"/>
        </w:rPr>
        <w:t>Vérifications de Diagnostics Inabouties</w:t>
      </w:r>
      <w:r>
        <w:rPr>
          <w:rFonts w:cstheme="minorHAnsi"/>
          <w:sz w:val="18"/>
          <w:szCs w:val="18"/>
        </w:rPr>
        <w:t> </w:t>
      </w:r>
      <w:r w:rsidRPr="00426103">
        <w:rPr>
          <w:rFonts w:cstheme="minorHAnsi"/>
          <w:sz w:val="18"/>
          <w:szCs w:val="18"/>
        </w:rPr>
        <w:t>»</w:t>
      </w:r>
      <w:r>
        <w:rPr>
          <w:rFonts w:cstheme="minorHAnsi"/>
          <w:sz w:val="18"/>
          <w:szCs w:val="18"/>
        </w:rPr>
        <w:t xml:space="preserve"> correspond au nombre total d’actions de diagnostics dans les Vérifications de Diagnostics Maximum qui renvoient un Code d’Erreur ou ne renvoient aucune réponse dans le Temps de Traitement Maximal documenté dans le tableau ci-dessous.</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362FF7" w:rsidRPr="002928A2" w14:paraId="552C9C97" w14:textId="77777777" w:rsidTr="00600023">
        <w:trPr>
          <w:trHeight w:val="249"/>
          <w:tblHeader/>
        </w:trPr>
        <w:tc>
          <w:tcPr>
            <w:tcW w:w="2509" w:type="pct"/>
            <w:shd w:val="clear" w:color="auto" w:fill="0072C6"/>
          </w:tcPr>
          <w:p w14:paraId="3F9563AF" w14:textId="77777777" w:rsidR="00362FF7" w:rsidRPr="00E96967" w:rsidRDefault="00362FF7" w:rsidP="00B6224B">
            <w:pPr>
              <w:pStyle w:val="ProductList-OfferingBody"/>
              <w:rPr>
                <w:color w:val="FFFFFF" w:themeColor="background1"/>
                <w:sz w:val="18"/>
              </w:rPr>
            </w:pPr>
            <w:r>
              <w:rPr>
                <w:color w:val="FFFFFF" w:themeColor="background1"/>
                <w:sz w:val="18"/>
              </w:rPr>
              <w:t>Outil de Diagnostic</w:t>
            </w:r>
          </w:p>
        </w:tc>
        <w:tc>
          <w:tcPr>
            <w:tcW w:w="2491" w:type="pct"/>
            <w:shd w:val="clear" w:color="auto" w:fill="0072C6"/>
          </w:tcPr>
          <w:p w14:paraId="611DF428" w14:textId="77777777" w:rsidR="00362FF7" w:rsidRPr="00E96967" w:rsidRDefault="00362FF7" w:rsidP="00B6224B">
            <w:pPr>
              <w:pStyle w:val="ProductList-OfferingBody"/>
              <w:rPr>
                <w:color w:val="FFFFFF" w:themeColor="background1"/>
                <w:sz w:val="18"/>
              </w:rPr>
            </w:pPr>
            <w:r>
              <w:rPr>
                <w:color w:val="FFFFFF" w:themeColor="background1"/>
                <w:sz w:val="18"/>
              </w:rPr>
              <w:t>Temps de Traitement Maximal</w:t>
            </w:r>
          </w:p>
        </w:tc>
      </w:tr>
      <w:tr w:rsidR="00362FF7" w:rsidRPr="002928A2" w14:paraId="1264C78B" w14:textId="77777777" w:rsidTr="00600023">
        <w:trPr>
          <w:trHeight w:val="242"/>
        </w:trPr>
        <w:tc>
          <w:tcPr>
            <w:tcW w:w="2509" w:type="pct"/>
          </w:tcPr>
          <w:p w14:paraId="2B802293" w14:textId="77777777" w:rsidR="00362FF7" w:rsidRPr="00036A95" w:rsidRDefault="00362FF7" w:rsidP="00B6224B">
            <w:pPr>
              <w:pStyle w:val="Heading2"/>
              <w:keepNext w:val="0"/>
              <w:keepLines w:val="0"/>
              <w:spacing w:line="240" w:lineRule="auto"/>
            </w:pPr>
            <w:r>
              <w:rPr>
                <w:rFonts w:asciiTheme="minorHAnsi" w:eastAsiaTheme="minorEastAsia" w:hAnsiTheme="minorHAnsi" w:cstheme="minorHAnsi"/>
                <w:color w:val="auto"/>
                <w:sz w:val="18"/>
                <w:szCs w:val="18"/>
              </w:rPr>
              <w:t>Vérification du flux IP</w:t>
            </w:r>
          </w:p>
          <w:p w14:paraId="6DBB3372"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Tronçon suivant</w:t>
            </w:r>
          </w:p>
          <w:p w14:paraId="41B198A5"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Capture de paquets</w:t>
            </w:r>
          </w:p>
          <w:p w14:paraId="5539D213" w14:textId="77777777" w:rsidR="00362FF7" w:rsidRPr="00036A95" w:rsidRDefault="00362FF7" w:rsidP="00B6224B">
            <w:pPr>
              <w:pStyle w:val="Heading2"/>
              <w:keepNext w:val="0"/>
              <w:spacing w:line="240" w:lineRule="auto"/>
            </w:pPr>
            <w:r>
              <w:rPr>
                <w:rFonts w:asciiTheme="minorHAnsi" w:eastAsiaTheme="minorEastAsia" w:hAnsiTheme="minorHAnsi" w:cstheme="minorHAnsi"/>
                <w:color w:val="auto"/>
                <w:sz w:val="18"/>
                <w:szCs w:val="18"/>
              </w:rPr>
              <w:t>Vue du groupe de sécurité</w:t>
            </w:r>
          </w:p>
          <w:p w14:paraId="263CFE77" w14:textId="77777777" w:rsidR="00362FF7" w:rsidRPr="00E96967" w:rsidRDefault="00362FF7" w:rsidP="00B6224B">
            <w:pPr>
              <w:pStyle w:val="ProductList-OfferingBody"/>
              <w:rPr>
                <w:sz w:val="18"/>
                <w:szCs w:val="18"/>
              </w:rPr>
            </w:pPr>
            <w:r>
              <w:rPr>
                <w:rFonts w:eastAsiaTheme="minorEastAsia" w:cstheme="minorHAnsi"/>
                <w:sz w:val="18"/>
                <w:szCs w:val="18"/>
              </w:rPr>
              <w:t>Topologie</w:t>
            </w:r>
          </w:p>
        </w:tc>
        <w:tc>
          <w:tcPr>
            <w:tcW w:w="2491" w:type="pct"/>
          </w:tcPr>
          <w:p w14:paraId="0CFAF3B9" w14:textId="77777777" w:rsidR="00362FF7" w:rsidRPr="00E96967" w:rsidRDefault="00362FF7" w:rsidP="00B6224B">
            <w:pPr>
              <w:pStyle w:val="ProductList-OfferingBody"/>
              <w:rPr>
                <w:sz w:val="18"/>
                <w:szCs w:val="18"/>
              </w:rPr>
            </w:pPr>
            <w:r>
              <w:rPr>
                <w:sz w:val="18"/>
                <w:szCs w:val="18"/>
              </w:rPr>
              <w:t>2 minutes</w:t>
            </w:r>
          </w:p>
        </w:tc>
      </w:tr>
      <w:tr w:rsidR="00362FF7" w:rsidRPr="002928A2" w14:paraId="15C17BC1" w14:textId="77777777" w:rsidTr="00600023">
        <w:trPr>
          <w:trHeight w:val="249"/>
        </w:trPr>
        <w:tc>
          <w:tcPr>
            <w:tcW w:w="2509" w:type="pct"/>
          </w:tcPr>
          <w:p w14:paraId="3F47CFFA" w14:textId="77777777" w:rsidR="00362FF7" w:rsidRPr="00E96967" w:rsidRDefault="00362FF7" w:rsidP="00B6224B">
            <w:pPr>
              <w:pStyle w:val="ProductList-OfferingBody"/>
              <w:rPr>
                <w:sz w:val="18"/>
              </w:rPr>
            </w:pPr>
            <w:r>
              <w:rPr>
                <w:sz w:val="18"/>
              </w:rPr>
              <w:t>Dépannage VPN</w:t>
            </w:r>
          </w:p>
        </w:tc>
        <w:tc>
          <w:tcPr>
            <w:tcW w:w="2491" w:type="pct"/>
          </w:tcPr>
          <w:p w14:paraId="4102714D" w14:textId="77777777" w:rsidR="00362FF7" w:rsidRPr="00E96967" w:rsidRDefault="00362FF7" w:rsidP="00B6224B">
            <w:pPr>
              <w:pStyle w:val="ProductList-OfferingBody"/>
              <w:rPr>
                <w:sz w:val="18"/>
              </w:rPr>
            </w:pPr>
            <w:r>
              <w:rPr>
                <w:sz w:val="18"/>
              </w:rPr>
              <w:t xml:space="preserve">10 minutes </w:t>
            </w:r>
          </w:p>
        </w:tc>
      </w:tr>
    </w:tbl>
    <w:p w14:paraId="3AB55A5A" w14:textId="77777777" w:rsidR="00362FF7" w:rsidRPr="00036A95" w:rsidRDefault="00362FF7" w:rsidP="00B6224B">
      <w:pPr>
        <w:pStyle w:val="ProductList-Body"/>
      </w:pPr>
    </w:p>
    <w:p w14:paraId="5A581439" w14:textId="1587345C" w:rsidR="00362FF7" w:rsidRDefault="00362FF7" w:rsidP="00B6224B">
      <w:pPr>
        <w:spacing w:after="0" w:line="240" w:lineRule="auto"/>
        <w:rPr>
          <w:rFonts w:cstheme="minorHAnsi"/>
          <w:sz w:val="18"/>
          <w:szCs w:val="18"/>
        </w:rPr>
      </w:pPr>
      <w:r>
        <w:rPr>
          <w:rFonts w:cstheme="minorHAnsi"/>
          <w:sz w:val="18"/>
          <w:szCs w:val="18"/>
        </w:rPr>
        <w:t xml:space="preserve">Le </w:t>
      </w:r>
      <w:r w:rsidRPr="00426103">
        <w:rPr>
          <w:rFonts w:cstheme="minorHAnsi"/>
          <w:sz w:val="18"/>
          <w:szCs w:val="18"/>
        </w:rPr>
        <w:t>«</w:t>
      </w:r>
      <w:r>
        <w:rPr>
          <w:rFonts w:cstheme="minorHAnsi"/>
          <w:sz w:val="18"/>
          <w:szCs w:val="18"/>
        </w:rPr>
        <w:t> </w:t>
      </w:r>
      <w:r>
        <w:rPr>
          <w:rFonts w:cstheme="minorHAnsi"/>
          <w:b/>
          <w:color w:val="00188F"/>
          <w:sz w:val="18"/>
          <w:szCs w:val="18"/>
        </w:rPr>
        <w:t>Pourcentage de Temps de Disponibilité Mensuel</w:t>
      </w:r>
      <w:r>
        <w:rPr>
          <w:rFonts w:cstheme="minorHAnsi"/>
          <w:sz w:val="18"/>
          <w:szCs w:val="18"/>
        </w:rPr>
        <w:t> </w:t>
      </w:r>
      <w:r w:rsidRPr="00426103">
        <w:rPr>
          <w:rFonts w:cstheme="minorHAnsi"/>
          <w:sz w:val="18"/>
          <w:szCs w:val="18"/>
        </w:rPr>
        <w:t>»</w:t>
      </w:r>
      <w:r>
        <w:rPr>
          <w:rFonts w:cstheme="minorHAnsi"/>
          <w:sz w:val="18"/>
          <w:szCs w:val="18"/>
        </w:rPr>
        <w:t xml:space="preserve"> est calculé à l’aide de la formule suivante </w:t>
      </w:r>
      <w:r w:rsidRPr="006E70DE">
        <w:rPr>
          <w:rFonts w:cstheme="minorHAnsi"/>
          <w:sz w:val="18"/>
          <w:szCs w:val="18"/>
        </w:rPr>
        <w:t>:</w:t>
      </w:r>
    </w:p>
    <w:p w14:paraId="7EF05CA0" w14:textId="77777777" w:rsidR="002928A2" w:rsidRPr="002928A2" w:rsidRDefault="002928A2" w:rsidP="00B6224B">
      <w:pPr>
        <w:spacing w:after="0" w:line="240" w:lineRule="auto"/>
        <w:rPr>
          <w:sz w:val="18"/>
          <w:szCs w:val="18"/>
        </w:rPr>
      </w:pPr>
    </w:p>
    <w:p w14:paraId="000CAD45" w14:textId="77777777" w:rsidR="00362FF7" w:rsidRPr="002928A2" w:rsidRDefault="005D64AF" w:rsidP="00B6224B">
      <w:pPr>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Vérifications de Diagnostics Maximum – Vérifications de Diagnostics Inabouties</m:t>
              </m:r>
            </m:num>
            <m:den>
              <m:r>
                <m:rPr>
                  <m:nor/>
                </m:rPr>
                <w:rPr>
                  <w:rFonts w:ascii="Cambria Math" w:hAnsi="Cambria Math" w:cs="Tahoma"/>
                  <w:i/>
                  <w:sz w:val="18"/>
                  <w:szCs w:val="18"/>
                </w:rPr>
                <m:t>Vérifications de Diagnostics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15FEC63" w14:textId="77777777" w:rsidR="00362FF7" w:rsidRPr="00036A95" w:rsidRDefault="00362FF7" w:rsidP="00B6224B">
      <w:pPr>
        <w:pStyle w:val="ProductList-Body"/>
      </w:pPr>
      <w:r>
        <w:rPr>
          <w:b/>
          <w:color w:val="00188F"/>
        </w:rPr>
        <w:t>Niveaux de Service </w:t>
      </w:r>
      <w:r w:rsidRPr="006E70DE">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362FF7" w:rsidRPr="002928A2" w14:paraId="5D9B1230" w14:textId="77777777" w:rsidTr="00600023">
        <w:trPr>
          <w:trHeight w:val="249"/>
          <w:tblHeader/>
        </w:trPr>
        <w:tc>
          <w:tcPr>
            <w:tcW w:w="2513" w:type="pct"/>
            <w:shd w:val="clear" w:color="auto" w:fill="0072C6"/>
          </w:tcPr>
          <w:p w14:paraId="57FC4DE8" w14:textId="77777777" w:rsidR="00362FF7" w:rsidRPr="00852618" w:rsidRDefault="00362FF7" w:rsidP="00B6224B">
            <w:pPr>
              <w:pStyle w:val="ProductList-OfferingBody"/>
              <w:jc w:val="center"/>
              <w:rPr>
                <w:color w:val="FFFFFF" w:themeColor="background1"/>
              </w:rPr>
            </w:pPr>
            <w:r w:rsidRPr="00852618">
              <w:rPr>
                <w:color w:val="FFFFFF" w:themeColor="background1"/>
              </w:rPr>
              <w:t>Pourcentage de Temps de Disponibilité Mensuel</w:t>
            </w:r>
          </w:p>
        </w:tc>
        <w:tc>
          <w:tcPr>
            <w:tcW w:w="2487" w:type="pct"/>
            <w:shd w:val="clear" w:color="auto" w:fill="0072C6"/>
          </w:tcPr>
          <w:p w14:paraId="0545B0C4" w14:textId="77777777" w:rsidR="00362FF7" w:rsidRPr="00852618" w:rsidRDefault="00362FF7" w:rsidP="00B6224B">
            <w:pPr>
              <w:pStyle w:val="ProductList-OfferingBody"/>
              <w:jc w:val="center"/>
              <w:rPr>
                <w:color w:val="FFFFFF" w:themeColor="background1"/>
              </w:rPr>
            </w:pPr>
            <w:r w:rsidRPr="00852618">
              <w:rPr>
                <w:color w:val="FFFFFF" w:themeColor="background1"/>
              </w:rPr>
              <w:t>Avoir Service</w:t>
            </w:r>
          </w:p>
        </w:tc>
      </w:tr>
      <w:tr w:rsidR="00362FF7" w:rsidRPr="002928A2" w14:paraId="4C6B12F9" w14:textId="77777777" w:rsidTr="00600023">
        <w:trPr>
          <w:trHeight w:val="242"/>
        </w:trPr>
        <w:tc>
          <w:tcPr>
            <w:tcW w:w="2513" w:type="pct"/>
          </w:tcPr>
          <w:p w14:paraId="2115A41D" w14:textId="77777777" w:rsidR="00362FF7" w:rsidRPr="00852618" w:rsidRDefault="00362FF7" w:rsidP="00B6224B">
            <w:pPr>
              <w:pStyle w:val="ProductList-OfferingBody"/>
              <w:jc w:val="center"/>
            </w:pPr>
            <w:r w:rsidRPr="00852618">
              <w:t>&lt; 99,9 %</w:t>
            </w:r>
          </w:p>
        </w:tc>
        <w:tc>
          <w:tcPr>
            <w:tcW w:w="2487" w:type="pct"/>
          </w:tcPr>
          <w:p w14:paraId="5645BCDB" w14:textId="77777777" w:rsidR="00362FF7" w:rsidRPr="00852618" w:rsidRDefault="00362FF7" w:rsidP="00B6224B">
            <w:pPr>
              <w:pStyle w:val="ProductList-OfferingBody"/>
              <w:jc w:val="center"/>
            </w:pPr>
            <w:r w:rsidRPr="00852618">
              <w:t>10 %</w:t>
            </w:r>
          </w:p>
        </w:tc>
      </w:tr>
      <w:tr w:rsidR="00362FF7" w:rsidRPr="002928A2" w14:paraId="54510B36" w14:textId="77777777" w:rsidTr="00600023">
        <w:trPr>
          <w:trHeight w:val="249"/>
        </w:trPr>
        <w:tc>
          <w:tcPr>
            <w:tcW w:w="2513" w:type="pct"/>
          </w:tcPr>
          <w:p w14:paraId="42C3A622" w14:textId="77777777" w:rsidR="00362FF7" w:rsidRPr="00852618" w:rsidRDefault="00362FF7" w:rsidP="00B6224B">
            <w:pPr>
              <w:pStyle w:val="ProductList-OfferingBody"/>
              <w:jc w:val="center"/>
            </w:pPr>
            <w:r w:rsidRPr="00852618">
              <w:t>&lt; 99 %</w:t>
            </w:r>
          </w:p>
        </w:tc>
        <w:tc>
          <w:tcPr>
            <w:tcW w:w="2487" w:type="pct"/>
          </w:tcPr>
          <w:p w14:paraId="66C951B9" w14:textId="77777777" w:rsidR="00362FF7" w:rsidRPr="00852618" w:rsidRDefault="00362FF7" w:rsidP="00B6224B">
            <w:pPr>
              <w:pStyle w:val="ProductList-OfferingBody"/>
              <w:jc w:val="center"/>
            </w:pPr>
            <w:r w:rsidRPr="00852618">
              <w:t>25 %</w:t>
            </w:r>
          </w:p>
        </w:tc>
      </w:tr>
    </w:tbl>
    <w:p w14:paraId="58B3FE92"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E0CDD0B" w14:textId="077E0BD9" w:rsidR="00ED14D9" w:rsidRPr="001C6467" w:rsidRDefault="00ED14D9" w:rsidP="00B6224B">
      <w:pPr>
        <w:pStyle w:val="ProductList-Offering2Heading"/>
        <w:tabs>
          <w:tab w:val="clear" w:pos="360"/>
          <w:tab w:val="clear" w:pos="720"/>
          <w:tab w:val="clear" w:pos="1080"/>
        </w:tabs>
        <w:outlineLvl w:val="2"/>
        <w:rPr>
          <w:szCs w:val="28"/>
          <w:lang w:val="en-US" w:eastAsia="en-US" w:bidi="ar-SA"/>
        </w:rPr>
      </w:pPr>
      <w:bookmarkStart w:id="242" w:name="_Toc36539190"/>
      <w:r w:rsidRPr="001C6467">
        <w:rPr>
          <w:szCs w:val="28"/>
          <w:lang w:val="en-US" w:eastAsia="en-US" w:bidi="ar-SA"/>
        </w:rPr>
        <w:t>RemoteApp</w:t>
      </w:r>
      <w:bookmarkEnd w:id="242"/>
    </w:p>
    <w:p w14:paraId="3E88B6DA" w14:textId="77777777" w:rsidR="00ED14D9" w:rsidRPr="00FB368F" w:rsidRDefault="00ED14D9" w:rsidP="00B6224B">
      <w:pPr>
        <w:pStyle w:val="ProductList-Body"/>
      </w:pPr>
      <w:r>
        <w:rPr>
          <w:b/>
          <w:color w:val="00188F"/>
        </w:rPr>
        <w:t>Définitions Supplémentaires</w:t>
      </w:r>
      <w:r>
        <w:t> </w:t>
      </w:r>
      <w:r w:rsidRPr="006E70DE">
        <w:t>:</w:t>
      </w:r>
    </w:p>
    <w:p w14:paraId="4030C8E5" w14:textId="77777777" w:rsidR="00ED14D9" w:rsidRPr="00FB368F" w:rsidRDefault="00ED14D9" w:rsidP="00B6224B">
      <w:pPr>
        <w:pStyle w:val="ProductList-Body"/>
        <w:spacing w:after="40"/>
      </w:pPr>
      <w:r w:rsidRPr="00426103">
        <w:t>«</w:t>
      </w:r>
      <w:r>
        <w:t> </w:t>
      </w:r>
      <w:r>
        <w:rPr>
          <w:b/>
          <w:color w:val="00188F"/>
        </w:rPr>
        <w:t>Application</w:t>
      </w:r>
      <w:r>
        <w:t> </w:t>
      </w:r>
      <w:r w:rsidRPr="00426103">
        <w:t>»</w:t>
      </w:r>
      <w:r>
        <w:t xml:space="preserve"> désigne une application logicielle configurée pour la diffusion en streaming sur un appareil à l’aide du Service RemoteApp.</w:t>
      </w:r>
    </w:p>
    <w:p w14:paraId="2A97C180" w14:textId="77777777" w:rsidR="00ED14D9" w:rsidRPr="00FB368F" w:rsidRDefault="00ED14D9" w:rsidP="00B6224B">
      <w:pPr>
        <w:pStyle w:val="ProductList-Body"/>
        <w:spacing w:after="40"/>
      </w:pPr>
      <w:r w:rsidRPr="00426103">
        <w:lastRenderedPageBreak/>
        <w:t>«</w:t>
      </w:r>
      <w:r>
        <w:t> </w:t>
      </w:r>
      <w:r>
        <w:rPr>
          <w:b/>
          <w:color w:val="00188F"/>
        </w:rPr>
        <w:t>Minutes Disponibles Maximum</w:t>
      </w:r>
      <w:r>
        <w:t> </w:t>
      </w:r>
      <w:r w:rsidRPr="00426103">
        <w:t>»</w:t>
      </w:r>
      <w:r>
        <w:t xml:space="preserve"> correspond à la somme de toutes les Minutes Application Utilisateur pour l’ensemble des Utilisateurs ayant accès à une ou plusieurs Applications pour un abonnement Azure donné au cours d’un mois de facturation.</w:t>
      </w:r>
    </w:p>
    <w:p w14:paraId="1AE709D8" w14:textId="77777777" w:rsidR="00ED14D9" w:rsidRPr="00FB368F" w:rsidRDefault="00ED14D9" w:rsidP="00B6224B">
      <w:pPr>
        <w:pStyle w:val="ProductList-Body"/>
        <w:spacing w:after="40"/>
      </w:pPr>
      <w:r w:rsidRPr="00426103">
        <w:t>«</w:t>
      </w:r>
      <w:r>
        <w:t> </w:t>
      </w:r>
      <w:r>
        <w:rPr>
          <w:b/>
          <w:color w:val="00188F"/>
        </w:rPr>
        <w:t>Utilisateur</w:t>
      </w:r>
      <w:r>
        <w:t> </w:t>
      </w:r>
      <w:r w:rsidRPr="00426103">
        <w:t>»</w:t>
      </w:r>
      <w:r>
        <w:t xml:space="preserve"> désigne un compte utilisateur spécifique qui a la possibilité d’accéder en streaming à une Application à l’aide du Service RemoteApp, comme indiqué sur le Portail de Gestion.</w:t>
      </w:r>
    </w:p>
    <w:p w14:paraId="2C715BBE" w14:textId="77777777" w:rsidR="00ED14D9" w:rsidRPr="00FB368F" w:rsidRDefault="00ED14D9" w:rsidP="00B6224B">
      <w:pPr>
        <w:pStyle w:val="ProductList-Body"/>
      </w:pPr>
      <w:r w:rsidRPr="00426103">
        <w:t>«</w:t>
      </w:r>
      <w:r>
        <w:t> </w:t>
      </w:r>
      <w:r>
        <w:rPr>
          <w:b/>
          <w:color w:val="00188F"/>
        </w:rPr>
        <w:t>Minutes Application Utilisateur</w:t>
      </w:r>
      <w:r>
        <w:t> </w:t>
      </w:r>
      <w:r w:rsidRPr="00426103">
        <w:t>»</w:t>
      </w:r>
      <w:r>
        <w:t xml:space="preserve"> correspond au nombre total de minutes pendant lesquelles vous avez permis à un Utilisateur d’accéder à une Application au cours d’un mois de facturation.</w:t>
      </w:r>
    </w:p>
    <w:p w14:paraId="14DB0B4F" w14:textId="77777777" w:rsidR="00ED14D9" w:rsidRPr="00FB368F" w:rsidRDefault="00ED14D9" w:rsidP="00B6224B">
      <w:pPr>
        <w:pStyle w:val="ProductList-Body"/>
      </w:pPr>
    </w:p>
    <w:p w14:paraId="2D105194" w14:textId="1BBAC706" w:rsidR="00ED14D9" w:rsidRPr="00FB368F" w:rsidRDefault="00ED14D9" w:rsidP="00B6224B">
      <w:pPr>
        <w:pStyle w:val="ProductList-Body"/>
      </w:pPr>
      <w:r>
        <w:rPr>
          <w:b/>
          <w:color w:val="00188F"/>
        </w:rPr>
        <w:t>Temps d’Indisponibilité</w:t>
      </w:r>
      <w:r>
        <w:t> </w:t>
      </w:r>
      <w:r w:rsidRPr="006E70DE">
        <w:t>:</w:t>
      </w:r>
      <w:r>
        <w:t xml:space="preserve"> nombre total de Minutes Utilisateur cumulées pendant lesquelles le Service RemoteApp n’est pas disponible. Une minute est comptabilisée dans le Temps d’Indisponibilité d’un Utilisateur donné lorsque ledit Utilisateur n’est pas en mesure d’établir une connexion avec une Application pendant cette période.</w:t>
      </w:r>
    </w:p>
    <w:p w14:paraId="122AF3E3" w14:textId="77777777" w:rsidR="00ED14D9" w:rsidRPr="00FB368F" w:rsidRDefault="00ED14D9" w:rsidP="00B6224B">
      <w:pPr>
        <w:pStyle w:val="ProductList-Body"/>
      </w:pPr>
    </w:p>
    <w:p w14:paraId="07B1C278" w14:textId="6771F7FC" w:rsidR="00FB2E57" w:rsidRPr="00FB368F" w:rsidRDefault="00ED14D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497E3462" w14:textId="77777777" w:rsidR="00FB2E57" w:rsidRPr="00FB368F" w:rsidRDefault="00FB2E57" w:rsidP="00B6224B">
      <w:pPr>
        <w:pStyle w:val="ProductList-Body"/>
      </w:pPr>
    </w:p>
    <w:p w14:paraId="09AC75B0" w14:textId="01A23940" w:rsidR="00FB2E5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7C9C312" w14:textId="285FD493" w:rsidR="00ED14D9" w:rsidRPr="00FB368F" w:rsidRDefault="00ED14D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D14D9" w:rsidRPr="002928A2" w14:paraId="3F13B110" w14:textId="77777777" w:rsidTr="00183F48">
        <w:trPr>
          <w:tblHeader/>
        </w:trPr>
        <w:tc>
          <w:tcPr>
            <w:tcW w:w="5400" w:type="dxa"/>
            <w:shd w:val="clear" w:color="auto" w:fill="0072C6"/>
          </w:tcPr>
          <w:p w14:paraId="524D5B23" w14:textId="77777777" w:rsidR="00ED14D9" w:rsidRPr="001A0074" w:rsidRDefault="00ED14D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CAE2022" w14:textId="77777777" w:rsidR="00ED14D9" w:rsidRPr="001A0074" w:rsidRDefault="00ED14D9" w:rsidP="00B6224B">
            <w:pPr>
              <w:pStyle w:val="ProductList-OfferingBody"/>
              <w:jc w:val="center"/>
              <w:rPr>
                <w:color w:val="FFFFFF" w:themeColor="background1"/>
              </w:rPr>
            </w:pPr>
            <w:r>
              <w:rPr>
                <w:color w:val="FFFFFF" w:themeColor="background1"/>
              </w:rPr>
              <w:t>Avoir Service</w:t>
            </w:r>
          </w:p>
        </w:tc>
      </w:tr>
      <w:tr w:rsidR="00ED14D9" w:rsidRPr="002928A2" w14:paraId="633FDC23" w14:textId="77777777" w:rsidTr="00183F48">
        <w:tc>
          <w:tcPr>
            <w:tcW w:w="5400" w:type="dxa"/>
          </w:tcPr>
          <w:p w14:paraId="717C7E43" w14:textId="112DC0B2" w:rsidR="00ED14D9" w:rsidRPr="0076238C" w:rsidRDefault="00ED14D9" w:rsidP="00B6224B">
            <w:pPr>
              <w:pStyle w:val="ProductList-OfferingBody"/>
              <w:jc w:val="center"/>
            </w:pPr>
            <w:r>
              <w:t>&lt; 99,9 %</w:t>
            </w:r>
          </w:p>
        </w:tc>
        <w:tc>
          <w:tcPr>
            <w:tcW w:w="5400" w:type="dxa"/>
          </w:tcPr>
          <w:p w14:paraId="5004CD2B" w14:textId="74819D4A" w:rsidR="00ED14D9" w:rsidRPr="0076238C" w:rsidRDefault="00ED14D9" w:rsidP="00B6224B">
            <w:pPr>
              <w:pStyle w:val="ProductList-OfferingBody"/>
              <w:jc w:val="center"/>
            </w:pPr>
            <w:r>
              <w:t>10</w:t>
            </w:r>
            <w:r w:rsidR="00841760">
              <w:t xml:space="preserve"> </w:t>
            </w:r>
            <w:r>
              <w:t>%</w:t>
            </w:r>
          </w:p>
        </w:tc>
      </w:tr>
      <w:tr w:rsidR="00ED14D9" w:rsidRPr="002928A2" w14:paraId="1F5D41FB" w14:textId="77777777" w:rsidTr="00183F48">
        <w:tc>
          <w:tcPr>
            <w:tcW w:w="5400" w:type="dxa"/>
          </w:tcPr>
          <w:p w14:paraId="23ED0BAD" w14:textId="23462EAE" w:rsidR="00ED14D9" w:rsidRPr="0076238C" w:rsidRDefault="00ED14D9" w:rsidP="00B6224B">
            <w:pPr>
              <w:pStyle w:val="ProductList-OfferingBody"/>
              <w:jc w:val="center"/>
            </w:pPr>
            <w:r>
              <w:t>&lt; 99 %</w:t>
            </w:r>
          </w:p>
        </w:tc>
        <w:tc>
          <w:tcPr>
            <w:tcW w:w="5400" w:type="dxa"/>
          </w:tcPr>
          <w:p w14:paraId="57E5A0F8" w14:textId="2B7C2688" w:rsidR="00ED14D9" w:rsidRPr="0076238C" w:rsidRDefault="00ED14D9" w:rsidP="00B6224B">
            <w:pPr>
              <w:pStyle w:val="ProductList-OfferingBody"/>
              <w:jc w:val="center"/>
            </w:pPr>
            <w:r>
              <w:t>25</w:t>
            </w:r>
            <w:r w:rsidR="00841760">
              <w:t xml:space="preserve"> </w:t>
            </w:r>
            <w:r>
              <w:t>%</w:t>
            </w:r>
          </w:p>
        </w:tc>
      </w:tr>
    </w:tbl>
    <w:p w14:paraId="57B905A3" w14:textId="77777777" w:rsidR="00ED14D9" w:rsidRPr="00FB368F" w:rsidRDefault="00ED14D9" w:rsidP="00B6224B">
      <w:pPr>
        <w:pStyle w:val="ProductList-Body"/>
      </w:pPr>
    </w:p>
    <w:p w14:paraId="701A14AE" w14:textId="3E68A10E" w:rsidR="00ED14D9" w:rsidRPr="00FB368F" w:rsidRDefault="00ED14D9" w:rsidP="00B6224B">
      <w:pPr>
        <w:pStyle w:val="ProductList-Body"/>
      </w:pPr>
      <w:r>
        <w:rPr>
          <w:b/>
          <w:color w:val="00188F"/>
        </w:rPr>
        <w:t>Exceptions de Niveau de Service</w:t>
      </w:r>
      <w:r>
        <w:t> </w:t>
      </w:r>
      <w:r w:rsidRPr="006E70DE">
        <w:t>:</w:t>
      </w:r>
      <w:r>
        <w:t xml:space="preserve"> les Niveaux de Service et Avoirs Service s’appliquent à votre utilisation du </w:t>
      </w:r>
      <w:r>
        <w:rPr>
          <w:szCs w:val="18"/>
        </w:rPr>
        <w:t>Service RemoteApp. L’essai gratuit de RemoteApp n’est pas couvert par le présent SLA</w:t>
      </w:r>
      <w:r>
        <w:t>.</w:t>
      </w:r>
    </w:p>
    <w:bookmarkStart w:id="243" w:name="_Toc510793702"/>
    <w:bookmarkStart w:id="244" w:name="_Toc506981072"/>
    <w:p w14:paraId="0C3A18D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0802346" w14:textId="77777777" w:rsidR="00582E8C" w:rsidRPr="00552D87" w:rsidRDefault="00582E8C" w:rsidP="00B6224B">
      <w:pPr>
        <w:pStyle w:val="ProductList-Offering2Heading"/>
        <w:tabs>
          <w:tab w:val="clear" w:pos="360"/>
          <w:tab w:val="clear" w:pos="720"/>
          <w:tab w:val="clear" w:pos="1080"/>
        </w:tabs>
        <w:outlineLvl w:val="2"/>
      </w:pPr>
      <w:bookmarkStart w:id="245" w:name="_Toc36539191"/>
      <w:r>
        <w:t>SAP HANA on Azure</w:t>
      </w:r>
      <w:bookmarkEnd w:id="243"/>
      <w:bookmarkEnd w:id="244"/>
      <w:bookmarkEnd w:id="245"/>
    </w:p>
    <w:p w14:paraId="7ED627D1" w14:textId="77777777" w:rsidR="00582E8C" w:rsidRPr="00552D87" w:rsidRDefault="00582E8C" w:rsidP="00B6224B">
      <w:pPr>
        <w:pStyle w:val="ProductList-Body"/>
      </w:pPr>
      <w:r>
        <w:rPr>
          <w:b/>
          <w:color w:val="00188F"/>
        </w:rPr>
        <w:t>Définitions supplémentaires</w:t>
      </w:r>
      <w:r>
        <w:t> </w:t>
      </w:r>
      <w:r w:rsidRPr="00B91720">
        <w:rPr>
          <w:b/>
          <w:bCs/>
        </w:rPr>
        <w:t>:</w:t>
      </w:r>
    </w:p>
    <w:p w14:paraId="78C272A3"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Maintenance Annoncée à Instance Unique</w:t>
      </w:r>
      <w:r>
        <w:rPr>
          <w:sz w:val="18"/>
        </w:rPr>
        <w:t> </w:t>
      </w:r>
      <w:r w:rsidRPr="00426103">
        <w:rPr>
          <w:sz w:val="18"/>
        </w:rPr>
        <w:t>»</w:t>
      </w:r>
      <w:r>
        <w:rPr>
          <w:sz w:val="18"/>
        </w:rPr>
        <w:t xml:space="preserve"> désigne toute période de Temps d’Indisponibilité liée à la maintenance ou à la mise à jour du réseau, du matériel ou du Service. Nous publierons une notification ou vous informerons au minimum cinq (5) jours avant le début d’un tel Temps d’Indisponibilité.</w:t>
      </w:r>
    </w:p>
    <w:p w14:paraId="56B4BED7"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Paire à Haute Disponibilité</w:t>
      </w:r>
      <w:r>
        <w:rPr>
          <w:sz w:val="18"/>
        </w:rPr>
        <w:t> </w:t>
      </w:r>
      <w:r w:rsidRPr="00426103">
        <w:rPr>
          <w:sz w:val="18"/>
        </w:rPr>
        <w:t>»</w:t>
      </w:r>
      <w:r w:rsidRPr="002928A2">
        <w:rPr>
          <w:sz w:val="18"/>
          <w:szCs w:val="18"/>
        </w:rPr>
        <w:t xml:space="preserve"> </w:t>
      </w:r>
      <w:r>
        <w:rPr>
          <w:sz w:val="18"/>
        </w:rPr>
        <w:t>désigne plusieurs grandes instances SAP HANA on Azure identiques déployées dans la même région et configurées par le client pour la réplication système au niveau de la couche application. Le Client doit déclarer les membres d'une Paire à Haute Disponibilité à Microsoft pendant le processus de conception de l'architecture.</w:t>
      </w:r>
    </w:p>
    <w:p w14:paraId="6F0A2009"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Connectivité SAP HANA on Azure</w:t>
      </w:r>
      <w:r>
        <w:rPr>
          <w:sz w:val="18"/>
        </w:rPr>
        <w:t> </w:t>
      </w:r>
      <w:r w:rsidRPr="00426103">
        <w:rPr>
          <w:sz w:val="18"/>
        </w:rPr>
        <w:t>»</w:t>
      </w:r>
      <w:r w:rsidRPr="002928A2">
        <w:rPr>
          <w:sz w:val="18"/>
          <w:szCs w:val="18"/>
        </w:rPr>
        <w:t xml:space="preserve"> </w:t>
      </w:r>
      <w:r>
        <w:rPr>
          <w:sz w:val="18"/>
        </w:rPr>
        <w:t>désigne le trafic réseau bidirectionnel entre la grande instance SAP HANA on Azure et d’autres adresses IP utilisant les protocoles réseau TCP ou UDP pour lequel l’instance est configurée pour le trafic autorisé. Les adresses IP doivent être sur le Réseau Virtuel de l'abonnement Azure associé.</w:t>
      </w:r>
    </w:p>
    <w:p w14:paraId="727BE29E" w14:textId="77777777" w:rsidR="00582E8C" w:rsidRPr="002928A2" w:rsidRDefault="00582E8C" w:rsidP="00B6224B">
      <w:pPr>
        <w:spacing w:after="0" w:line="252" w:lineRule="auto"/>
        <w:rPr>
          <w:sz w:val="18"/>
          <w:szCs w:val="18"/>
        </w:rPr>
      </w:pPr>
      <w:r w:rsidRPr="00426103">
        <w:rPr>
          <w:sz w:val="18"/>
        </w:rPr>
        <w:t>«</w:t>
      </w:r>
      <w:r>
        <w:rPr>
          <w:sz w:val="18"/>
        </w:rPr>
        <w:t> </w:t>
      </w:r>
      <w:r>
        <w:rPr>
          <w:b/>
          <w:color w:val="00188F"/>
          <w:sz w:val="18"/>
        </w:rPr>
        <w:t>Instance Unique</w:t>
      </w:r>
      <w:r>
        <w:rPr>
          <w:sz w:val="18"/>
        </w:rPr>
        <w:t> </w:t>
      </w:r>
      <w:r w:rsidRPr="00426103">
        <w:rPr>
          <w:sz w:val="18"/>
        </w:rPr>
        <w:t>»</w:t>
      </w:r>
      <w:r>
        <w:rPr>
          <w:sz w:val="18"/>
        </w:rPr>
        <w:t xml:space="preserve"> désigne toute machine Grande Instance Microsoft SAP HANA on Azure unique qui n'est pas déployée dans une Paire à Haute Disponibilité.</w:t>
      </w:r>
    </w:p>
    <w:p w14:paraId="15B1B03A" w14:textId="77777777" w:rsidR="00582E8C" w:rsidRPr="002928A2" w:rsidRDefault="00582E8C" w:rsidP="00B6224B">
      <w:pPr>
        <w:spacing w:after="0" w:line="252" w:lineRule="auto"/>
        <w:rPr>
          <w:sz w:val="18"/>
          <w:szCs w:val="18"/>
        </w:rPr>
      </w:pPr>
    </w:p>
    <w:p w14:paraId="5CC2590A"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Paire à Haute Disponibilité SAP HANA on Azure</w:t>
      </w:r>
    </w:p>
    <w:p w14:paraId="26DEC8C6"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sidRPr="002928A2">
        <w:rPr>
          <w:sz w:val="18"/>
          <w:szCs w:val="18"/>
        </w:rPr>
        <w:t xml:space="preserve"> </w:t>
      </w:r>
      <w:r>
        <w:rPr>
          <w:sz w:val="18"/>
        </w:rPr>
        <w:t>désigne le nombre total de minutes cumulées au cours d’un mois de facturation pour toutes les instances SAP HANA on Azure déployées dans la même Paire à Haute Disponibilité. Ce nombre est calculé à partir du démarrage d’au moins deux instances de la même Paire à Haute Disponibilité suite à une action initiée par le Client jusqu’au moment où celui-ci a exécuté une action susceptible de provoquer l’arrêt des instances.</w:t>
      </w:r>
    </w:p>
    <w:p w14:paraId="4BC91C3C" w14:textId="77777777" w:rsidR="00582E8C" w:rsidRPr="002928A2" w:rsidRDefault="00582E8C" w:rsidP="00B6224B">
      <w:pPr>
        <w:spacing w:after="0" w:line="252" w:lineRule="auto"/>
        <w:ind w:left="720"/>
        <w:rPr>
          <w:sz w:val="18"/>
          <w:szCs w:val="18"/>
        </w:rPr>
      </w:pPr>
    </w:p>
    <w:p w14:paraId="7D4D0E7F"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w:t>
      </w:r>
    </w:p>
    <w:p w14:paraId="10322323" w14:textId="77777777" w:rsidR="00582E8C" w:rsidRPr="00552D87" w:rsidRDefault="00582E8C" w:rsidP="00B6224B">
      <w:pPr>
        <w:pStyle w:val="ProductList-Body"/>
        <w:ind w:left="720"/>
      </w:pPr>
    </w:p>
    <w:p w14:paraId="6E7AB913" w14:textId="77777777" w:rsidR="00582E8C" w:rsidRPr="00552D87" w:rsidRDefault="00582E8C" w:rsidP="00B6224B">
      <w:pPr>
        <w:pStyle w:val="ProductList-Body"/>
        <w:ind w:left="720"/>
      </w:pPr>
      <w:r>
        <w:rPr>
          <w:b/>
          <w:color w:val="0072C6"/>
        </w:rPr>
        <w:t>Pourcentage de Temps de Disponibilité Mensuel</w:t>
      </w:r>
      <w:r>
        <w:t> </w:t>
      </w:r>
      <w:r w:rsidRPr="00B91720">
        <w:rPr>
          <w:b/>
          <w:bCs/>
        </w:rPr>
        <w:t>:</w:t>
      </w:r>
      <w:r>
        <w:t xml:space="preserve"> le Pourcentage de Temps d’Activité Mensuel d'une Paire à Haute Disponibilité SAP HANA on Azure est calculé à l’aide de la formule suivante :</w:t>
      </w:r>
    </w:p>
    <w:p w14:paraId="751AF30D" w14:textId="77777777" w:rsidR="00582E8C" w:rsidRPr="00552D87" w:rsidRDefault="00582E8C" w:rsidP="00B6224B">
      <w:pPr>
        <w:pStyle w:val="ProductList-Body"/>
        <w:ind w:left="720"/>
      </w:pPr>
    </w:p>
    <w:p w14:paraId="25EB4252" w14:textId="77777777" w:rsidR="00582E8C" w:rsidRPr="002928A2" w:rsidRDefault="005D64AF"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D5BFC5C" w14:textId="77777777" w:rsidR="00582E8C" w:rsidRPr="00552D87" w:rsidRDefault="00582E8C" w:rsidP="00B6224B">
      <w:pPr>
        <w:pStyle w:val="ProductList-Body"/>
        <w:keepNext/>
        <w:ind w:left="720"/>
      </w:pPr>
      <w:r>
        <w:rPr>
          <w:b/>
          <w:color w:val="00188F"/>
        </w:rPr>
        <w:lastRenderedPageBreak/>
        <w:t>Avoir Service pour une Paire à Haute Disponibilité SAP HANA on Azure</w:t>
      </w:r>
      <w:r>
        <w:t> </w:t>
      </w:r>
      <w:r w:rsidRPr="00B91720">
        <w:rPr>
          <w:b/>
          <w:bCs/>
        </w:rPr>
        <w:t>:</w:t>
      </w:r>
    </w:p>
    <w:tbl>
      <w:tblPr>
        <w:tblW w:w="999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4887"/>
        <w:gridCol w:w="5103"/>
      </w:tblGrid>
      <w:tr w:rsidR="00582E8C" w:rsidRPr="002928A2" w14:paraId="0F777DB8" w14:textId="77777777" w:rsidTr="00A40F90">
        <w:trPr>
          <w:trHeight w:val="235"/>
          <w:tblHeader/>
        </w:trPr>
        <w:tc>
          <w:tcPr>
            <w:tcW w:w="4887" w:type="dxa"/>
            <w:shd w:val="clear" w:color="auto" w:fill="0072C6"/>
          </w:tcPr>
          <w:p w14:paraId="5CED3494" w14:textId="77777777" w:rsidR="00582E8C" w:rsidRPr="001A0074" w:rsidRDefault="00582E8C" w:rsidP="00B6224B">
            <w:pPr>
              <w:pStyle w:val="ProductList-OfferingBody"/>
              <w:jc w:val="center"/>
              <w:rPr>
                <w:color w:val="FFFFFF" w:themeColor="background1"/>
              </w:rPr>
            </w:pPr>
            <w:r>
              <w:rPr>
                <w:color w:val="FFFFFF" w:themeColor="background1"/>
              </w:rPr>
              <w:t>Pourcentage de Temps de Disponibilité Mensuel</w:t>
            </w:r>
          </w:p>
        </w:tc>
        <w:tc>
          <w:tcPr>
            <w:tcW w:w="5103" w:type="dxa"/>
            <w:shd w:val="clear" w:color="auto" w:fill="0072C6"/>
          </w:tcPr>
          <w:p w14:paraId="130705D5" w14:textId="77777777" w:rsidR="00582E8C" w:rsidRPr="001A0074" w:rsidRDefault="00582E8C" w:rsidP="00B6224B">
            <w:pPr>
              <w:pStyle w:val="ProductList-OfferingBody"/>
              <w:jc w:val="center"/>
              <w:rPr>
                <w:color w:val="FFFFFF" w:themeColor="background1"/>
              </w:rPr>
            </w:pPr>
            <w:r>
              <w:rPr>
                <w:color w:val="FFFFFF" w:themeColor="background1"/>
              </w:rPr>
              <w:t>Avoir Service</w:t>
            </w:r>
          </w:p>
        </w:tc>
      </w:tr>
      <w:tr w:rsidR="00582E8C" w:rsidRPr="002928A2" w14:paraId="4A8C788A" w14:textId="77777777" w:rsidTr="00A40F90">
        <w:trPr>
          <w:trHeight w:val="235"/>
        </w:trPr>
        <w:tc>
          <w:tcPr>
            <w:tcW w:w="4887" w:type="dxa"/>
          </w:tcPr>
          <w:p w14:paraId="761EBE4D" w14:textId="77777777" w:rsidR="00582E8C" w:rsidRPr="0076238C" w:rsidRDefault="00582E8C" w:rsidP="00B6224B">
            <w:pPr>
              <w:pStyle w:val="ProductList-OfferingBody"/>
              <w:jc w:val="center"/>
            </w:pPr>
            <w:r>
              <w:t>&lt; 99,99 %</w:t>
            </w:r>
          </w:p>
        </w:tc>
        <w:tc>
          <w:tcPr>
            <w:tcW w:w="5103" w:type="dxa"/>
          </w:tcPr>
          <w:p w14:paraId="14779499" w14:textId="77777777" w:rsidR="00582E8C" w:rsidRPr="0076238C" w:rsidRDefault="00582E8C" w:rsidP="00B6224B">
            <w:pPr>
              <w:pStyle w:val="ProductList-OfferingBody"/>
              <w:jc w:val="center"/>
            </w:pPr>
            <w:r>
              <w:t>10%</w:t>
            </w:r>
          </w:p>
        </w:tc>
      </w:tr>
      <w:tr w:rsidR="00582E8C" w:rsidRPr="002928A2" w14:paraId="52BD619D" w14:textId="77777777" w:rsidTr="00A40F90">
        <w:trPr>
          <w:trHeight w:val="236"/>
        </w:trPr>
        <w:tc>
          <w:tcPr>
            <w:tcW w:w="4887" w:type="dxa"/>
          </w:tcPr>
          <w:p w14:paraId="09F92080" w14:textId="77777777" w:rsidR="00582E8C" w:rsidRPr="0076238C" w:rsidRDefault="00582E8C" w:rsidP="00B6224B">
            <w:pPr>
              <w:pStyle w:val="ProductList-OfferingBody"/>
              <w:jc w:val="center"/>
            </w:pPr>
            <w:r>
              <w:t>&lt; 99,9 %</w:t>
            </w:r>
          </w:p>
        </w:tc>
        <w:tc>
          <w:tcPr>
            <w:tcW w:w="5103" w:type="dxa"/>
          </w:tcPr>
          <w:p w14:paraId="35608439" w14:textId="77777777" w:rsidR="00582E8C" w:rsidRPr="0076238C" w:rsidRDefault="00582E8C" w:rsidP="00B6224B">
            <w:pPr>
              <w:pStyle w:val="ProductList-OfferingBody"/>
              <w:jc w:val="center"/>
            </w:pPr>
            <w:r>
              <w:t>25%</w:t>
            </w:r>
          </w:p>
        </w:tc>
      </w:tr>
    </w:tbl>
    <w:p w14:paraId="465694E2" w14:textId="77777777" w:rsidR="00582E8C" w:rsidRPr="002928A2" w:rsidRDefault="00582E8C" w:rsidP="00B6224B">
      <w:pPr>
        <w:spacing w:after="0"/>
        <w:rPr>
          <w:sz w:val="18"/>
          <w:szCs w:val="18"/>
        </w:rPr>
      </w:pPr>
    </w:p>
    <w:p w14:paraId="029A7B92" w14:textId="77777777" w:rsidR="00582E8C" w:rsidRPr="002928A2" w:rsidRDefault="00582E8C" w:rsidP="00B6224B">
      <w:pPr>
        <w:spacing w:after="0" w:line="252" w:lineRule="auto"/>
        <w:rPr>
          <w:sz w:val="18"/>
          <w:szCs w:val="18"/>
        </w:rPr>
      </w:pPr>
      <w:r>
        <w:rPr>
          <w:b/>
          <w:color w:val="00188F"/>
          <w:sz w:val="18"/>
        </w:rPr>
        <w:t>Calcul du Temps de Disponibilité Mensuel et Niveaux de Service pour une Instance Unique SAP HANA on Azure</w:t>
      </w:r>
    </w:p>
    <w:p w14:paraId="7B833ED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Minutes Disponibles Maximum</w:t>
      </w:r>
      <w:r>
        <w:rPr>
          <w:sz w:val="18"/>
        </w:rPr>
        <w:t> </w:t>
      </w:r>
      <w:r w:rsidRPr="00426103">
        <w:rPr>
          <w:sz w:val="18"/>
        </w:rPr>
        <w:t>»</w:t>
      </w:r>
      <w:r>
        <w:rPr>
          <w:sz w:val="18"/>
        </w:rPr>
        <w:t xml:space="preserve"> correspond au nombre de minutes cumulées de toutes les Instances Uniques SAP HANA on Azure déployées par le Client au cours d’un mois de facturation pour un abonnement Microsoft Azure donné. </w:t>
      </w:r>
    </w:p>
    <w:p w14:paraId="750FB8A5" w14:textId="77777777" w:rsidR="00582E8C" w:rsidRPr="002928A2" w:rsidRDefault="00582E8C" w:rsidP="00B6224B">
      <w:pPr>
        <w:spacing w:after="0" w:line="252" w:lineRule="auto"/>
        <w:ind w:left="720"/>
        <w:rPr>
          <w:sz w:val="18"/>
          <w:szCs w:val="18"/>
        </w:rPr>
      </w:pPr>
    </w:p>
    <w:p w14:paraId="772B755E" w14:textId="77777777" w:rsidR="00582E8C" w:rsidRPr="002928A2" w:rsidRDefault="00582E8C" w:rsidP="00B6224B">
      <w:pPr>
        <w:spacing w:after="0" w:line="252" w:lineRule="auto"/>
        <w:ind w:left="720"/>
        <w:rPr>
          <w:sz w:val="18"/>
          <w:szCs w:val="18"/>
        </w:rPr>
      </w:pPr>
      <w:r w:rsidRPr="00426103">
        <w:rPr>
          <w:sz w:val="18"/>
        </w:rPr>
        <w:t>«</w:t>
      </w:r>
      <w:r>
        <w:rPr>
          <w:sz w:val="18"/>
        </w:rPr>
        <w:t> </w:t>
      </w:r>
      <w:r>
        <w:rPr>
          <w:b/>
          <w:color w:val="0072C6"/>
          <w:sz w:val="18"/>
        </w:rPr>
        <w:t>Temps d’Indisponibilité</w:t>
      </w:r>
      <w:r>
        <w:rPr>
          <w:sz w:val="18"/>
        </w:rPr>
        <w:t> </w:t>
      </w:r>
      <w:r w:rsidRPr="00426103">
        <w:rPr>
          <w:sz w:val="18"/>
        </w:rPr>
        <w:t>»</w:t>
      </w:r>
      <w:r>
        <w:rPr>
          <w:sz w:val="18"/>
        </w:rPr>
        <w:t xml:space="preserve"> désigne le nombre de minutes cumulées parmi les Minutes Disponibles Maximum pendant lesquelles aucune Connectivité SAP HANA on Azure n’a été disponible. Le Temps d’Indisponibilité exclut la Maintenance Annoncée à Instance Unique.</w:t>
      </w:r>
    </w:p>
    <w:p w14:paraId="594298D9" w14:textId="77777777" w:rsidR="00582E8C" w:rsidRPr="002928A2" w:rsidRDefault="00582E8C" w:rsidP="00B6224B">
      <w:pPr>
        <w:spacing w:after="0" w:line="252" w:lineRule="auto"/>
        <w:ind w:left="720"/>
        <w:rPr>
          <w:sz w:val="18"/>
          <w:szCs w:val="18"/>
        </w:rPr>
      </w:pPr>
    </w:p>
    <w:p w14:paraId="6AEEA6DA" w14:textId="0FE9FC79" w:rsidR="00582E8C" w:rsidRDefault="00582E8C" w:rsidP="00B6224B">
      <w:pPr>
        <w:spacing w:after="0" w:line="252" w:lineRule="auto"/>
        <w:ind w:left="720"/>
        <w:rPr>
          <w:sz w:val="18"/>
        </w:rPr>
      </w:pPr>
      <w:r>
        <w:rPr>
          <w:b/>
          <w:color w:val="0072C6"/>
          <w:sz w:val="18"/>
        </w:rPr>
        <w:t>Pourcentage de Temps de Disponibilité Mensuel</w:t>
      </w:r>
      <w:r>
        <w:rPr>
          <w:b/>
          <w:color w:val="00188F"/>
          <w:sz w:val="18"/>
        </w:rPr>
        <w:t> :</w:t>
      </w:r>
      <w:r>
        <w:rPr>
          <w:sz w:val="18"/>
        </w:rPr>
        <w:t xml:space="preserve"> le Pourcentage de Temps d’Activité Mensuel d'une Instance Unique SAP HANA on Azure est calculé à l’aide de la formule suivante</w:t>
      </w:r>
    </w:p>
    <w:p w14:paraId="1E876D46" w14:textId="77777777" w:rsidR="002928A2" w:rsidRPr="002928A2" w:rsidRDefault="002928A2" w:rsidP="00B6224B">
      <w:pPr>
        <w:spacing w:after="0" w:line="252" w:lineRule="auto"/>
        <w:ind w:left="720"/>
        <w:rPr>
          <w:sz w:val="18"/>
          <w:szCs w:val="18"/>
        </w:rPr>
      </w:pPr>
    </w:p>
    <w:p w14:paraId="6083FA38" w14:textId="77777777" w:rsidR="00582E8C" w:rsidRPr="002928A2" w:rsidRDefault="005D64AF" w:rsidP="00B6224B">
      <w:pPr>
        <w:pStyle w:val="ListParagraph"/>
        <w:ind w:left="1440"/>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B9F87F" w14:textId="77777777" w:rsidR="00582E8C" w:rsidRPr="002928A2" w:rsidRDefault="00582E8C" w:rsidP="00B6224B">
      <w:pPr>
        <w:spacing w:after="0" w:line="252" w:lineRule="auto"/>
        <w:ind w:left="720"/>
        <w:rPr>
          <w:sz w:val="18"/>
          <w:szCs w:val="18"/>
        </w:rPr>
      </w:pPr>
      <w:r>
        <w:rPr>
          <w:sz w:val="18"/>
        </w:rPr>
        <w:t>Les Niveaux de Service et Avoirs Service suivants s’appliquent à l’utilisation d'Instances Uniques SAP HANA on Azure par le Client :</w:t>
      </w:r>
    </w:p>
    <w:tbl>
      <w:tblPr>
        <w:tblW w:w="10080" w:type="dxa"/>
        <w:tblInd w:w="828"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17"/>
        <w:gridCol w:w="5063"/>
      </w:tblGrid>
      <w:tr w:rsidR="00582E8C" w:rsidRPr="002928A2" w14:paraId="35AB4F25" w14:textId="77777777" w:rsidTr="00A40F90">
        <w:trPr>
          <w:trHeight w:val="248"/>
          <w:tblHeader/>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F109B" w14:textId="77777777" w:rsidR="00582E8C" w:rsidRDefault="00582E8C"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4ACD670" w14:textId="77777777" w:rsidR="00582E8C" w:rsidRDefault="00582E8C" w:rsidP="00B6224B">
            <w:pPr>
              <w:pStyle w:val="ProductList-OfferingBody"/>
              <w:spacing w:line="256" w:lineRule="auto"/>
              <w:jc w:val="center"/>
              <w:rPr>
                <w:color w:val="FFFFFF" w:themeColor="background1"/>
              </w:rPr>
            </w:pPr>
            <w:r>
              <w:rPr>
                <w:color w:val="FFFFFF" w:themeColor="background1"/>
              </w:rPr>
              <w:t>Avoir Service</w:t>
            </w:r>
          </w:p>
        </w:tc>
      </w:tr>
      <w:tr w:rsidR="00582E8C" w:rsidRPr="002928A2" w14:paraId="2C0BE732" w14:textId="77777777" w:rsidTr="00A40F90">
        <w:trPr>
          <w:trHeight w:val="248"/>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8080AB9" w14:textId="77777777" w:rsidR="00582E8C" w:rsidRDefault="00582E8C" w:rsidP="00B6224B">
            <w:pPr>
              <w:pStyle w:val="ProductList-OfferingBody"/>
              <w:spacing w:line="256" w:lineRule="auto"/>
              <w:jc w:val="center"/>
            </w:pPr>
            <w:r>
              <w:t>&lt; 99,9 %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7900B3D" w14:textId="77777777" w:rsidR="00582E8C" w:rsidRDefault="00582E8C" w:rsidP="00B6224B">
            <w:pPr>
              <w:pStyle w:val="ProductList-OfferingBody"/>
              <w:spacing w:line="256" w:lineRule="auto"/>
              <w:jc w:val="center"/>
            </w:pPr>
            <w:r>
              <w:t>10%</w:t>
            </w:r>
          </w:p>
        </w:tc>
      </w:tr>
      <w:tr w:rsidR="00582E8C" w:rsidRPr="002928A2" w14:paraId="57520198"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B1404E" w14:textId="77777777" w:rsidR="00582E8C" w:rsidRDefault="00582E8C" w:rsidP="00B6224B">
            <w:pPr>
              <w:pStyle w:val="ProductList-OfferingBody"/>
              <w:spacing w:line="256" w:lineRule="auto"/>
              <w:jc w:val="center"/>
            </w:pPr>
            <w:r>
              <w:t>&lt; 99 %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FCD3B1" w14:textId="77777777" w:rsidR="00582E8C" w:rsidRDefault="00582E8C" w:rsidP="00B6224B">
            <w:pPr>
              <w:pStyle w:val="ProductList-OfferingBody"/>
              <w:spacing w:line="256" w:lineRule="auto"/>
              <w:jc w:val="center"/>
            </w:pPr>
            <w:r>
              <w:t>25%</w:t>
            </w:r>
          </w:p>
        </w:tc>
      </w:tr>
      <w:tr w:rsidR="00582E8C" w:rsidRPr="002928A2" w14:paraId="3EF8504D" w14:textId="77777777" w:rsidTr="00A40F90">
        <w:trPr>
          <w:trHeight w:val="249"/>
        </w:trPr>
        <w:tc>
          <w:tcPr>
            <w:tcW w:w="5017"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40B53" w14:textId="77777777" w:rsidR="00582E8C" w:rsidRDefault="00582E8C" w:rsidP="00B6224B">
            <w:pPr>
              <w:pStyle w:val="ProductList-OfferingBody"/>
              <w:spacing w:line="256" w:lineRule="auto"/>
              <w:jc w:val="center"/>
            </w:pPr>
            <w:r>
              <w:t>&lt; 95 %</w:t>
            </w:r>
          </w:p>
        </w:tc>
        <w:tc>
          <w:tcPr>
            <w:tcW w:w="5063"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C03203C" w14:textId="77777777" w:rsidR="00582E8C" w:rsidRDefault="00582E8C" w:rsidP="00B6224B">
            <w:pPr>
              <w:pStyle w:val="ProductList-OfferingBody"/>
              <w:spacing w:line="256" w:lineRule="auto"/>
              <w:jc w:val="center"/>
            </w:pPr>
            <w:r>
              <w:t>100%</w:t>
            </w:r>
          </w:p>
        </w:tc>
      </w:tr>
    </w:tbl>
    <w:p w14:paraId="2BD86007"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60E12" w14:textId="77B9F204" w:rsidR="00C513D8" w:rsidRPr="001C6467" w:rsidRDefault="00C513D8" w:rsidP="00B6224B">
      <w:pPr>
        <w:pStyle w:val="ProductList-Offering2Heading"/>
        <w:tabs>
          <w:tab w:val="clear" w:pos="360"/>
          <w:tab w:val="clear" w:pos="720"/>
          <w:tab w:val="clear" w:pos="1080"/>
        </w:tabs>
        <w:outlineLvl w:val="2"/>
        <w:rPr>
          <w:szCs w:val="28"/>
          <w:lang w:eastAsia="en-US" w:bidi="ar-SA"/>
        </w:rPr>
      </w:pPr>
      <w:bookmarkStart w:id="246" w:name="_Toc36539192"/>
      <w:r w:rsidRPr="001C6467">
        <w:rPr>
          <w:szCs w:val="28"/>
          <w:lang w:eastAsia="en-US" w:bidi="ar-SA"/>
        </w:rPr>
        <w:t>Scheduler</w:t>
      </w:r>
      <w:bookmarkEnd w:id="246"/>
    </w:p>
    <w:p w14:paraId="7026A1ED" w14:textId="77777777" w:rsidR="00C513D8" w:rsidRPr="00FB368F" w:rsidRDefault="00C513D8" w:rsidP="00B6224B">
      <w:pPr>
        <w:pStyle w:val="ProductList-Body"/>
      </w:pPr>
      <w:r>
        <w:rPr>
          <w:b/>
          <w:color w:val="00188F"/>
        </w:rPr>
        <w:t>Définitions Supplémentaires</w:t>
      </w:r>
      <w:r>
        <w:t> </w:t>
      </w:r>
      <w:r w:rsidRPr="006E70DE">
        <w:t>:</w:t>
      </w:r>
    </w:p>
    <w:p w14:paraId="0D0A887B" w14:textId="77777777" w:rsidR="00E81D86" w:rsidRPr="00FB368F" w:rsidRDefault="00E81D86"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pour un mois de facturation donné. </w:t>
      </w:r>
    </w:p>
    <w:p w14:paraId="68228669" w14:textId="77777777" w:rsidR="00E81D86" w:rsidRPr="00FB368F" w:rsidRDefault="00E81D86" w:rsidP="00B6224B">
      <w:pPr>
        <w:pStyle w:val="ProductList-Body"/>
        <w:spacing w:after="40"/>
      </w:pPr>
      <w:r w:rsidRPr="00426103">
        <w:t>«</w:t>
      </w:r>
      <w:r>
        <w:t> </w:t>
      </w:r>
      <w:r>
        <w:rPr>
          <w:b/>
          <w:color w:val="00188F"/>
        </w:rPr>
        <w:t>Heure d’Exécution Planifiée</w:t>
      </w:r>
      <w:r>
        <w:t> </w:t>
      </w:r>
      <w:r w:rsidRPr="00426103">
        <w:t>»</w:t>
      </w:r>
      <w:r>
        <w:t xml:space="preserve"> désigne l’heure à laquelle le début de l’exécution d’une Tâche Planifiée est programmé.</w:t>
      </w:r>
    </w:p>
    <w:p w14:paraId="0F8B5F09" w14:textId="77777777" w:rsidR="00E81D86" w:rsidRPr="00FB368F" w:rsidRDefault="00E81D86" w:rsidP="00B6224B">
      <w:pPr>
        <w:pStyle w:val="ProductList-Body"/>
      </w:pPr>
      <w:r w:rsidRPr="00426103">
        <w:t>«</w:t>
      </w:r>
      <w:r>
        <w:t> </w:t>
      </w:r>
      <w:r>
        <w:rPr>
          <w:b/>
          <w:color w:val="00188F"/>
        </w:rPr>
        <w:t>Tâche Planifiée</w:t>
      </w:r>
      <w:r>
        <w:t> </w:t>
      </w:r>
      <w:r w:rsidRPr="00426103">
        <w:t>»</w:t>
      </w:r>
      <w:r>
        <w:t xml:space="preserve"> désigne une action que vous spécifiez et qui doit être exécutée dans Microsoft Azure à l’heure programmée.</w:t>
      </w:r>
    </w:p>
    <w:p w14:paraId="5297BEA1" w14:textId="77777777" w:rsidR="00E81D86" w:rsidRPr="00FB368F" w:rsidRDefault="00E81D86" w:rsidP="00B6224B">
      <w:pPr>
        <w:pStyle w:val="ProductList-Body"/>
      </w:pPr>
    </w:p>
    <w:p w14:paraId="705960D2" w14:textId="4EF77279" w:rsidR="00C513D8" w:rsidRPr="00FB368F" w:rsidRDefault="00E81D86" w:rsidP="00B6224B">
      <w:pPr>
        <w:pStyle w:val="ProductList-Body"/>
      </w:pPr>
      <w:r>
        <w:rPr>
          <w:b/>
          <w:color w:val="00188F"/>
        </w:rPr>
        <w:t>Temps d’Indisponibilité</w:t>
      </w:r>
      <w:r>
        <w:t> </w:t>
      </w:r>
      <w:r w:rsidRPr="006E70DE">
        <w:t>:</w:t>
      </w:r>
      <w:r>
        <w:t xml:space="preserve"> nombre total de minutes cumulées au cours d’un mois de facturation pendant lesquelles une ou plusieurs de vos Tâches Planifiées ont été retardées. Une Tâche Planifiée est considérée comme retardée lorsqu’elle ne s’exécute pas à l’Heure d’Exécution Planifiée, mais n’entre pas dans le calcul du Temps d’Indisponibilité dès lorsque que la Tâche Planifiée s’exécute dans un délai de trente (30) minutes à compter de l’Heure d’Exécution Planifiée.</w:t>
      </w:r>
    </w:p>
    <w:p w14:paraId="01AD4C44" w14:textId="77777777" w:rsidR="00E81D86" w:rsidRPr="00FB368F" w:rsidRDefault="00E81D86" w:rsidP="00B6224B">
      <w:pPr>
        <w:pStyle w:val="ProductList-Body"/>
      </w:pPr>
    </w:p>
    <w:p w14:paraId="79936791" w14:textId="05EF6460" w:rsidR="00FB2E57" w:rsidRPr="00FB368F" w:rsidRDefault="00C513D8"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6F91D1D" w14:textId="77777777" w:rsidR="00FB2E57" w:rsidRPr="00FB368F" w:rsidRDefault="00FB2E57" w:rsidP="00B6224B">
      <w:pPr>
        <w:pStyle w:val="ProductList-Body"/>
      </w:pPr>
    </w:p>
    <w:p w14:paraId="3DDEA9B1" w14:textId="5CA6DD0D" w:rsidR="00FB2E5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77E705B" w14:textId="7CED3A1F" w:rsidR="00C513D8" w:rsidRPr="00FB368F" w:rsidRDefault="00C513D8"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513D8" w:rsidRPr="002928A2" w14:paraId="01118F83" w14:textId="77777777" w:rsidTr="00183F48">
        <w:trPr>
          <w:tblHeader/>
        </w:trPr>
        <w:tc>
          <w:tcPr>
            <w:tcW w:w="5400" w:type="dxa"/>
            <w:shd w:val="clear" w:color="auto" w:fill="0072C6"/>
          </w:tcPr>
          <w:p w14:paraId="48A93E81" w14:textId="77777777" w:rsidR="00C513D8" w:rsidRPr="001A0074" w:rsidRDefault="00C513D8"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CFC6FD" w14:textId="77777777" w:rsidR="00C513D8" w:rsidRPr="001A0074" w:rsidRDefault="00C513D8" w:rsidP="00B6224B">
            <w:pPr>
              <w:pStyle w:val="ProductList-OfferingBody"/>
              <w:jc w:val="center"/>
              <w:rPr>
                <w:color w:val="FFFFFF" w:themeColor="background1"/>
              </w:rPr>
            </w:pPr>
            <w:r>
              <w:rPr>
                <w:color w:val="FFFFFF" w:themeColor="background1"/>
              </w:rPr>
              <w:t>Avoir Service</w:t>
            </w:r>
          </w:p>
        </w:tc>
      </w:tr>
      <w:tr w:rsidR="00C513D8" w:rsidRPr="002928A2" w14:paraId="4C689330" w14:textId="77777777" w:rsidTr="00183F48">
        <w:tc>
          <w:tcPr>
            <w:tcW w:w="5400" w:type="dxa"/>
          </w:tcPr>
          <w:p w14:paraId="19BB3F87" w14:textId="56797DA9" w:rsidR="00C513D8" w:rsidRPr="0076238C" w:rsidRDefault="00C513D8" w:rsidP="00B6224B">
            <w:pPr>
              <w:pStyle w:val="ProductList-OfferingBody"/>
              <w:jc w:val="center"/>
            </w:pPr>
            <w:r>
              <w:t>&lt; 99,9 %</w:t>
            </w:r>
          </w:p>
        </w:tc>
        <w:tc>
          <w:tcPr>
            <w:tcW w:w="5400" w:type="dxa"/>
          </w:tcPr>
          <w:p w14:paraId="3F80D498" w14:textId="5ECDFADF" w:rsidR="00C513D8" w:rsidRPr="0076238C" w:rsidRDefault="00C513D8" w:rsidP="00B6224B">
            <w:pPr>
              <w:pStyle w:val="ProductList-OfferingBody"/>
              <w:jc w:val="center"/>
            </w:pPr>
            <w:r>
              <w:t>10</w:t>
            </w:r>
            <w:r w:rsidR="00427BA8">
              <w:t xml:space="preserve"> </w:t>
            </w:r>
            <w:r>
              <w:t>%</w:t>
            </w:r>
          </w:p>
        </w:tc>
      </w:tr>
      <w:tr w:rsidR="00C513D8" w:rsidRPr="002928A2" w14:paraId="3913A97B" w14:textId="77777777" w:rsidTr="00183F48">
        <w:tc>
          <w:tcPr>
            <w:tcW w:w="5400" w:type="dxa"/>
          </w:tcPr>
          <w:p w14:paraId="62E37100" w14:textId="0DD69BEE" w:rsidR="00C513D8" w:rsidRPr="0076238C" w:rsidRDefault="00C513D8" w:rsidP="00B6224B">
            <w:pPr>
              <w:pStyle w:val="ProductList-OfferingBody"/>
              <w:jc w:val="center"/>
            </w:pPr>
            <w:r>
              <w:t>&lt; 99 %</w:t>
            </w:r>
          </w:p>
        </w:tc>
        <w:tc>
          <w:tcPr>
            <w:tcW w:w="5400" w:type="dxa"/>
          </w:tcPr>
          <w:p w14:paraId="4A7301AA" w14:textId="1F1E210B" w:rsidR="00C513D8" w:rsidRPr="0076238C" w:rsidRDefault="00C513D8" w:rsidP="00B6224B">
            <w:pPr>
              <w:pStyle w:val="ProductList-OfferingBody"/>
              <w:jc w:val="center"/>
            </w:pPr>
            <w:r>
              <w:t>25</w:t>
            </w:r>
            <w:r w:rsidR="00427BA8">
              <w:t xml:space="preserve"> </w:t>
            </w:r>
            <w:r>
              <w:t>%</w:t>
            </w:r>
          </w:p>
        </w:tc>
      </w:tr>
    </w:tbl>
    <w:p w14:paraId="26E8B78C"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47829B82" w14:textId="09B94F46" w:rsidR="00E81D86" w:rsidRPr="001C6467" w:rsidRDefault="00E81D86" w:rsidP="00B6224B">
      <w:pPr>
        <w:pStyle w:val="ProductList-Offering2Heading"/>
        <w:tabs>
          <w:tab w:val="clear" w:pos="360"/>
          <w:tab w:val="clear" w:pos="720"/>
          <w:tab w:val="clear" w:pos="1080"/>
        </w:tabs>
        <w:outlineLvl w:val="2"/>
        <w:rPr>
          <w:szCs w:val="28"/>
          <w:lang w:val="en-US" w:eastAsia="en-US" w:bidi="ar-SA"/>
        </w:rPr>
      </w:pPr>
      <w:bookmarkStart w:id="247" w:name="_Toc36539193"/>
      <w:r w:rsidRPr="001C6467">
        <w:rPr>
          <w:szCs w:val="28"/>
          <w:lang w:val="en-US" w:eastAsia="en-US" w:bidi="ar-SA"/>
        </w:rPr>
        <w:t>Search</w:t>
      </w:r>
      <w:bookmarkEnd w:id="247"/>
    </w:p>
    <w:p w14:paraId="7894A3FD" w14:textId="77777777" w:rsidR="00E81D86" w:rsidRPr="00FB368F" w:rsidRDefault="00E81D86" w:rsidP="00B6224B">
      <w:pPr>
        <w:pStyle w:val="ProductList-Body"/>
      </w:pPr>
      <w:r>
        <w:rPr>
          <w:b/>
          <w:color w:val="00188F"/>
        </w:rPr>
        <w:t>Définitions Supplémentaires</w:t>
      </w:r>
      <w:r>
        <w:t> </w:t>
      </w:r>
      <w:r w:rsidRPr="006E70DE">
        <w:t>:</w:t>
      </w:r>
    </w:p>
    <w:p w14:paraId="77D52A64" w14:textId="77777777" w:rsidR="00E81D86" w:rsidRPr="00FB368F" w:rsidRDefault="00E81D86" w:rsidP="00B6224B">
      <w:pPr>
        <w:pStyle w:val="ProductList-Body"/>
        <w:spacing w:after="40"/>
      </w:pPr>
      <w:r>
        <w:t xml:space="preserve">Le </w:t>
      </w:r>
      <w:r w:rsidRPr="00426103">
        <w:t>«</w:t>
      </w:r>
      <w:r>
        <w:t> </w:t>
      </w:r>
      <w:r>
        <w:rPr>
          <w:b/>
          <w:color w:val="00188F"/>
        </w:rPr>
        <w:t>Taux d’Erreur Moyen</w:t>
      </w:r>
      <w:r>
        <w:t> </w:t>
      </w:r>
      <w:r w:rsidRPr="00426103">
        <w:t>»</w:t>
      </w:r>
      <w:r>
        <w:t xml:space="preserve"> d’un mois de facturation correspond à la somme des Taux d’Erreur de chaque heure du mois de facturation, le tout divisé par le nombre total d’heures pour ce mois de facturation. </w:t>
      </w:r>
    </w:p>
    <w:p w14:paraId="47C8377D" w14:textId="77777777" w:rsidR="00E81D86" w:rsidRPr="00FB368F" w:rsidRDefault="00E81D86"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Demandes Inabouties divisé par le Nombre Total de Demandes, parmi toutes les Instances du Service Search d’un abonnement Azure spécifique, au cours d’un intervalle donné d’une heure. Si le Nombre Total de Demandes au cours d’un intervalle d’une heure est de zéro, le Taux d’Erreur pour cet intervalle est de 0 %. </w:t>
      </w:r>
    </w:p>
    <w:p w14:paraId="6705854F" w14:textId="77777777" w:rsidR="00E81D86" w:rsidRPr="00FB368F" w:rsidRDefault="00E81D86" w:rsidP="00B6224B">
      <w:pPr>
        <w:pStyle w:val="ProductList-Body"/>
        <w:spacing w:after="40"/>
      </w:pPr>
      <w:r w:rsidRPr="00426103">
        <w:t>«</w:t>
      </w:r>
      <w:r>
        <w:t> </w:t>
      </w:r>
      <w:r>
        <w:rPr>
          <w:b/>
          <w:color w:val="00188F"/>
        </w:rPr>
        <w:t>Demandes Exclues</w:t>
      </w:r>
      <w:r>
        <w:t> </w:t>
      </w:r>
      <w:r w:rsidRPr="00426103">
        <w:t>»</w:t>
      </w:r>
      <w:r>
        <w:t xml:space="preserve"> désigne toutes les demandes interrompues du fait d’un épuisement des ressources allouées à une Instance du Service Search, indiquées par un code d’état HTTP 503 et un en-tête de réponse indiquant que la demande a été interrompue. </w:t>
      </w:r>
    </w:p>
    <w:p w14:paraId="59D80BCD" w14:textId="453390DA" w:rsidR="00E81D86" w:rsidRPr="00FB368F" w:rsidRDefault="00E81D86" w:rsidP="00B6224B">
      <w:pPr>
        <w:pStyle w:val="ProductList-Body"/>
        <w:spacing w:after="40"/>
      </w:pPr>
      <w:r w:rsidRPr="00426103">
        <w:t>«</w:t>
      </w:r>
      <w:r>
        <w:t> </w:t>
      </w:r>
      <w:r>
        <w:rPr>
          <w:b/>
          <w:color w:val="00188F"/>
        </w:rPr>
        <w:t>Demandes Inabouties</w:t>
      </w:r>
      <w:r>
        <w:t> </w:t>
      </w:r>
      <w:r w:rsidRPr="00426103">
        <w:t>»</w:t>
      </w:r>
      <w:r>
        <w:t xml:space="preserve"> désigne la part totale de demandes parmi le Nombre Total de Demandes qui ne renvoient pas de Code de Réussite ou</w:t>
      </w:r>
      <w:r w:rsidR="00F501F7">
        <w:t> </w:t>
      </w:r>
      <w:r>
        <w:t>de</w:t>
      </w:r>
      <w:r w:rsidR="00F501F7">
        <w:t> </w:t>
      </w:r>
      <w:r>
        <w:t>réponse HTTP 4xx.</w:t>
      </w:r>
    </w:p>
    <w:p w14:paraId="5049AB16" w14:textId="77777777" w:rsidR="00E81D86" w:rsidRPr="00FB368F" w:rsidRDefault="00E81D86" w:rsidP="00B6224B">
      <w:pPr>
        <w:pStyle w:val="ProductList-Body"/>
        <w:spacing w:after="40"/>
      </w:pPr>
      <w:r>
        <w:t xml:space="preserve">Un </w:t>
      </w:r>
      <w:r w:rsidRPr="00426103">
        <w:t>«</w:t>
      </w:r>
      <w:r>
        <w:t> </w:t>
      </w:r>
      <w:r>
        <w:rPr>
          <w:b/>
          <w:color w:val="00188F"/>
        </w:rPr>
        <w:t>Réplica</w:t>
      </w:r>
      <w:r>
        <w:t> </w:t>
      </w:r>
      <w:r w:rsidRPr="00426103">
        <w:t>»</w:t>
      </w:r>
      <w:r>
        <w:t xml:space="preserve"> est une copie d’un index de recherche au sein d’une Instance du Service Search.</w:t>
      </w:r>
    </w:p>
    <w:p w14:paraId="35354F3F" w14:textId="77777777" w:rsidR="00E81D86" w:rsidRPr="00FB368F" w:rsidRDefault="00E81D86" w:rsidP="00B6224B">
      <w:pPr>
        <w:pStyle w:val="ProductList-Body"/>
        <w:spacing w:after="40"/>
      </w:pPr>
      <w:r>
        <w:t xml:space="preserve">Une </w:t>
      </w:r>
      <w:r w:rsidRPr="00426103">
        <w:t>«</w:t>
      </w:r>
      <w:r>
        <w:t> </w:t>
      </w:r>
      <w:r>
        <w:rPr>
          <w:b/>
          <w:color w:val="00188F"/>
        </w:rPr>
        <w:t>Instance du Service Search</w:t>
      </w:r>
      <w:r>
        <w:t> </w:t>
      </w:r>
      <w:r w:rsidRPr="00426103">
        <w:t>»</w:t>
      </w:r>
      <w:r>
        <w:t xml:space="preserve"> est une instance du service Azure Search qui contient un ou plusieurs index de recherche. </w:t>
      </w:r>
    </w:p>
    <w:p w14:paraId="0F524554" w14:textId="592DFF13" w:rsidR="00E81D86" w:rsidRPr="00FB368F" w:rsidRDefault="00E81D86" w:rsidP="00B6224B">
      <w:pPr>
        <w:pStyle w:val="ProductList-Body"/>
      </w:pPr>
      <w:r w:rsidRPr="00426103">
        <w:t>«</w:t>
      </w:r>
      <w:r>
        <w:t> </w:t>
      </w:r>
      <w:r>
        <w:rPr>
          <w:b/>
          <w:color w:val="00188F"/>
        </w:rPr>
        <w:t>Nombre Total de Demandes</w:t>
      </w:r>
      <w:r>
        <w:t> </w:t>
      </w:r>
      <w:r w:rsidRPr="00426103">
        <w:t>»</w:t>
      </w:r>
      <w:r>
        <w:t xml:space="preserve"> correspond à l’ensemble (i) de toutes les demandes de mise à jour d’une Instance du Service Search contenant trois Réplicas ou plus et (ii) de toutes les demandes de requête auprès d’une Instance du Service Search contenant deux Réplicas ou plus, autres que les Demandes Exclues, réalisées dans un intervalle d’une heure dans le cadre d’un abonnement Azure spécifique, au cours d’un mois de facturation.</w:t>
      </w:r>
    </w:p>
    <w:p w14:paraId="549F57EA" w14:textId="77777777" w:rsidR="00E81D86" w:rsidRPr="00FB368F" w:rsidRDefault="00E81D86" w:rsidP="00B6224B">
      <w:pPr>
        <w:pStyle w:val="ProductList-Body"/>
      </w:pPr>
    </w:p>
    <w:p w14:paraId="623A4F27" w14:textId="4C77DC90" w:rsidR="00E81D86" w:rsidRDefault="00E81D86"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2D555AC1" w14:textId="77777777" w:rsidR="002928A2" w:rsidRPr="00FB368F" w:rsidRDefault="002928A2" w:rsidP="00B6224B">
      <w:pPr>
        <w:pStyle w:val="ProductList-Body"/>
      </w:pPr>
    </w:p>
    <w:p w14:paraId="54E02994" w14:textId="1AEC9EF0" w:rsidR="00E81D86" w:rsidRPr="002928A2" w:rsidRDefault="00733E6D" w:rsidP="00B6224B">
      <w:pPr>
        <w:pStyle w:val="Heading4"/>
        <w:keepNext w:val="0"/>
        <w:rPr>
          <w:sz w:val="18"/>
          <w:szCs w:val="18"/>
        </w:rPr>
      </w:pPr>
      <m:oMathPara>
        <m:oMath>
          <m:r>
            <m:rPr>
              <m:nor/>
            </m:rPr>
            <w:rPr>
              <w:rFonts w:ascii="Cambria Math" w:hAnsi="Cambria Math" w:cs="Tahoma"/>
              <w:color w:val="000000" w:themeColor="text1"/>
              <w:sz w:val="18"/>
              <w:szCs w:val="18"/>
            </w:rPr>
            <m:t>100 % – Taux d’Erreur Moyen</m:t>
          </m:r>
        </m:oMath>
      </m:oMathPara>
    </w:p>
    <w:p w14:paraId="36A7F29A" w14:textId="47D2EB83" w:rsidR="00E81D86" w:rsidRPr="00FB368F" w:rsidRDefault="00E81D86"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81D86" w:rsidRPr="002928A2" w14:paraId="67E802D9" w14:textId="77777777" w:rsidTr="00183F48">
        <w:trPr>
          <w:tblHeader/>
        </w:trPr>
        <w:tc>
          <w:tcPr>
            <w:tcW w:w="5400" w:type="dxa"/>
            <w:shd w:val="clear" w:color="auto" w:fill="0072C6"/>
          </w:tcPr>
          <w:p w14:paraId="6412BDA2" w14:textId="77777777" w:rsidR="00E81D86" w:rsidRPr="001A0074" w:rsidRDefault="00E81D8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E01D8D4" w14:textId="77777777" w:rsidR="00E81D86" w:rsidRPr="001A0074" w:rsidRDefault="00E81D86" w:rsidP="00B6224B">
            <w:pPr>
              <w:pStyle w:val="ProductList-OfferingBody"/>
              <w:jc w:val="center"/>
              <w:rPr>
                <w:color w:val="FFFFFF" w:themeColor="background1"/>
              </w:rPr>
            </w:pPr>
            <w:r>
              <w:rPr>
                <w:color w:val="FFFFFF" w:themeColor="background1"/>
              </w:rPr>
              <w:t>Avoir Service</w:t>
            </w:r>
          </w:p>
        </w:tc>
      </w:tr>
      <w:tr w:rsidR="00E81D86" w:rsidRPr="002928A2" w14:paraId="597A1FBD" w14:textId="77777777" w:rsidTr="00183F48">
        <w:tc>
          <w:tcPr>
            <w:tcW w:w="5400" w:type="dxa"/>
          </w:tcPr>
          <w:p w14:paraId="4AC223C3" w14:textId="7D28C3A3" w:rsidR="00E81D86" w:rsidRPr="0076238C" w:rsidRDefault="00E81D86" w:rsidP="00B6224B">
            <w:pPr>
              <w:pStyle w:val="ProductList-OfferingBody"/>
              <w:jc w:val="center"/>
            </w:pPr>
            <w:r>
              <w:t>&lt; 99,9 %</w:t>
            </w:r>
          </w:p>
        </w:tc>
        <w:tc>
          <w:tcPr>
            <w:tcW w:w="5400" w:type="dxa"/>
          </w:tcPr>
          <w:p w14:paraId="14E2BD05" w14:textId="3A8643DC" w:rsidR="00E81D86" w:rsidRPr="0076238C" w:rsidRDefault="00E81D86" w:rsidP="00B6224B">
            <w:pPr>
              <w:pStyle w:val="ProductList-OfferingBody"/>
              <w:jc w:val="center"/>
            </w:pPr>
            <w:r>
              <w:t>10</w:t>
            </w:r>
            <w:r w:rsidR="00381B65">
              <w:t xml:space="preserve"> </w:t>
            </w:r>
            <w:r>
              <w:t>%</w:t>
            </w:r>
          </w:p>
        </w:tc>
      </w:tr>
      <w:tr w:rsidR="00E81D86" w:rsidRPr="002928A2" w14:paraId="6931CA64" w14:textId="77777777" w:rsidTr="00183F48">
        <w:tc>
          <w:tcPr>
            <w:tcW w:w="5400" w:type="dxa"/>
          </w:tcPr>
          <w:p w14:paraId="3D2074F8" w14:textId="1FE63DAD" w:rsidR="00E81D86" w:rsidRPr="0076238C" w:rsidRDefault="00E81D86" w:rsidP="00B6224B">
            <w:pPr>
              <w:pStyle w:val="ProductList-OfferingBody"/>
              <w:jc w:val="center"/>
            </w:pPr>
            <w:r>
              <w:t>&lt; 99 %</w:t>
            </w:r>
          </w:p>
        </w:tc>
        <w:tc>
          <w:tcPr>
            <w:tcW w:w="5400" w:type="dxa"/>
          </w:tcPr>
          <w:p w14:paraId="213429BC" w14:textId="4BE61D85" w:rsidR="00E81D86" w:rsidRPr="0076238C" w:rsidRDefault="00E81D86" w:rsidP="00B6224B">
            <w:pPr>
              <w:pStyle w:val="ProductList-OfferingBody"/>
              <w:jc w:val="center"/>
            </w:pPr>
            <w:r>
              <w:t>25</w:t>
            </w:r>
            <w:r w:rsidR="00381B65">
              <w:t xml:space="preserve"> </w:t>
            </w:r>
            <w:r>
              <w:t>%</w:t>
            </w:r>
          </w:p>
        </w:tc>
      </w:tr>
    </w:tbl>
    <w:p w14:paraId="42E2FD1F" w14:textId="77777777" w:rsidR="00E81D86" w:rsidRPr="00FB368F" w:rsidRDefault="00E81D86" w:rsidP="00B6224B">
      <w:pPr>
        <w:pStyle w:val="ProductList-Body"/>
      </w:pPr>
    </w:p>
    <w:p w14:paraId="2E0FD127" w14:textId="01A1E021" w:rsidR="00E81D86" w:rsidRPr="00FB368F" w:rsidRDefault="00E81D86" w:rsidP="00B6224B">
      <w:pPr>
        <w:pStyle w:val="ProductList-Body"/>
      </w:pPr>
      <w:r>
        <w:rPr>
          <w:b/>
          <w:color w:val="00188F"/>
        </w:rPr>
        <w:t>Exceptions de Niveau de Service</w:t>
      </w:r>
      <w:r>
        <w:t> </w:t>
      </w:r>
      <w:r w:rsidRPr="006E70DE">
        <w:t>:</w:t>
      </w:r>
      <w:r>
        <w:t xml:space="preserve"> l’édition Gratuite de Search n’est pas couverte par le présent SLA.</w:t>
      </w:r>
    </w:p>
    <w:bookmarkStart w:id="248" w:name="_Toc421206057"/>
    <w:bookmarkStart w:id="249" w:name="_Toc425256443"/>
    <w:p w14:paraId="48D648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A8238BB" w14:textId="77777777" w:rsidR="00712939" w:rsidRPr="00E637C9" w:rsidRDefault="00712939" w:rsidP="00B6224B">
      <w:pPr>
        <w:pStyle w:val="ProductList-Offering2Heading"/>
        <w:tabs>
          <w:tab w:val="clear" w:pos="360"/>
          <w:tab w:val="clear" w:pos="720"/>
          <w:tab w:val="clear" w:pos="1080"/>
        </w:tabs>
        <w:outlineLvl w:val="2"/>
      </w:pPr>
      <w:bookmarkStart w:id="250" w:name="_Toc36539194"/>
      <w:r>
        <w:t xml:space="preserve">Service Service-Bus - </w:t>
      </w:r>
      <w:bookmarkStart w:id="251" w:name="_Toc421206060"/>
      <w:bookmarkEnd w:id="248"/>
      <w:r>
        <w:t>Concentrateurs d’Événement</w:t>
      </w:r>
      <w:bookmarkEnd w:id="249"/>
      <w:bookmarkEnd w:id="250"/>
      <w:bookmarkEnd w:id="251"/>
    </w:p>
    <w:p w14:paraId="30C7239E" w14:textId="77777777" w:rsidR="00712939" w:rsidRPr="00E637C9" w:rsidRDefault="00712939" w:rsidP="00B6224B">
      <w:pPr>
        <w:pStyle w:val="ProductList-Body"/>
      </w:pPr>
      <w:r>
        <w:rPr>
          <w:b/>
          <w:color w:val="00188F"/>
        </w:rPr>
        <w:t>Définitions Supplémentaires</w:t>
      </w:r>
      <w:r>
        <w:t> </w:t>
      </w:r>
      <w:r w:rsidRPr="006E70DE">
        <w:t>:</w:t>
      </w:r>
    </w:p>
    <w:p w14:paraId="62AE3B63"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d’Événement donné a été déployé dans Microsoft Azure au cours d’un mois de facturation.</w:t>
      </w:r>
    </w:p>
    <w:p w14:paraId="512940BF"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Concentrateurs d’Événement de l’édition De Base ou Standard que vous déployez au cours d’un mois de facturation d’un abonnement Microsoft Azure donné.</w:t>
      </w:r>
    </w:p>
    <w:p w14:paraId="36A5BBED"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0F273317" w14:textId="77777777" w:rsidR="00712939" w:rsidRPr="00E637C9" w:rsidRDefault="00712939" w:rsidP="00B6224B">
      <w:pPr>
        <w:pStyle w:val="ProductList-Body"/>
      </w:pPr>
    </w:p>
    <w:p w14:paraId="6DDFB179" w14:textId="77777777" w:rsidR="00712939" w:rsidRPr="00E637C9" w:rsidRDefault="00712939" w:rsidP="00B6224B">
      <w:pPr>
        <w:pStyle w:val="ProductList-Body"/>
      </w:pPr>
      <w:r>
        <w:rPr>
          <w:b/>
          <w:color w:val="00188F"/>
        </w:rPr>
        <w:t>Temps d’Indisponibilité</w:t>
      </w:r>
      <w:r>
        <w:t> </w:t>
      </w:r>
      <w:r w:rsidRPr="006E70DE">
        <w:t>:</w:t>
      </w:r>
      <w:r w:rsidRPr="007E1EB8">
        <w:rPr>
          <w:b/>
          <w:color w:val="00188F"/>
        </w:rPr>
        <w:t xml:space="preserve"> </w:t>
      </w:r>
      <w:r>
        <w:t xml:space="preserve">désigne le nombre de minutes, parmi les Minutes de Déploiement, cumulées pour l’ensemble des Concentrateurs d’Événement de l’édition De Base ou Standard que vous déployez au titre d’un abonnement Microsoft Azure donné pendant lesquelles un Concentrateur d’Événement n’est pas disponible. Une minute est comptabilisée dans le Temps d’Indisponibilité d’un Concentrateur d’Événement lorsque toutes les tentatives continues d’envoi ou de réception de Messages ou d’exécution d’autres opérations relatives au </w:t>
      </w:r>
      <w:r>
        <w:rPr>
          <w:rFonts w:cs="Segoe UI"/>
        </w:rPr>
        <w:t xml:space="preserve">Concentrateur </w:t>
      </w:r>
      <w:r>
        <w:t>d’Événement au cours de cette minute renvoient un Code d’Erreur ou ne génèrent pas un Code de Réussite dans les cinq minutes.</w:t>
      </w:r>
    </w:p>
    <w:p w14:paraId="39A87109" w14:textId="77777777" w:rsidR="00712939" w:rsidRPr="00E637C9" w:rsidRDefault="00712939" w:rsidP="00B6224B">
      <w:pPr>
        <w:pStyle w:val="ProductList-Body"/>
      </w:pPr>
    </w:p>
    <w:p w14:paraId="0E052656" w14:textId="77777777" w:rsidR="00712939" w:rsidRPr="00E637C9" w:rsidRDefault="00712939"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769C7054" w14:textId="77777777" w:rsidR="00712939" w:rsidRPr="00E637C9" w:rsidRDefault="00712939" w:rsidP="00B6224B">
      <w:pPr>
        <w:pStyle w:val="ProductList-Body"/>
      </w:pPr>
    </w:p>
    <w:p w14:paraId="6A8E4478" w14:textId="77777777" w:rsidR="00712939"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EE59678" w14:textId="77777777" w:rsidR="00712939" w:rsidRPr="00E637C9" w:rsidRDefault="00712939" w:rsidP="00B6224B">
      <w:pPr>
        <w:pStyle w:val="ProductList-Body"/>
      </w:pPr>
      <w:r>
        <w:rPr>
          <w:b/>
          <w:color w:val="00188F"/>
        </w:rPr>
        <w:t>Avoir Service</w:t>
      </w:r>
      <w:r>
        <w:t> </w:t>
      </w:r>
      <w:r w:rsidRPr="006E70DE">
        <w:t>:</w:t>
      </w:r>
      <w:r w:rsidRPr="00DD47E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0C632621" w14:textId="77777777" w:rsidTr="00183F48">
        <w:trPr>
          <w:tblHeader/>
        </w:trPr>
        <w:tc>
          <w:tcPr>
            <w:tcW w:w="5400" w:type="dxa"/>
            <w:shd w:val="clear" w:color="auto" w:fill="0072C6"/>
          </w:tcPr>
          <w:p w14:paraId="78CA627D"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7316101"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05F98F2B" w14:textId="77777777" w:rsidTr="00183F48">
        <w:tc>
          <w:tcPr>
            <w:tcW w:w="5400" w:type="dxa"/>
          </w:tcPr>
          <w:p w14:paraId="52BA6D65" w14:textId="77777777" w:rsidR="00712939" w:rsidRPr="0076238C" w:rsidRDefault="00712939" w:rsidP="00B6224B">
            <w:pPr>
              <w:pStyle w:val="ProductList-OfferingBody"/>
              <w:jc w:val="center"/>
            </w:pPr>
            <w:r>
              <w:t>&lt; 99,9 %</w:t>
            </w:r>
          </w:p>
        </w:tc>
        <w:tc>
          <w:tcPr>
            <w:tcW w:w="5400" w:type="dxa"/>
          </w:tcPr>
          <w:p w14:paraId="55039860" w14:textId="77777777" w:rsidR="00712939" w:rsidRPr="0076238C" w:rsidRDefault="00712939" w:rsidP="00B6224B">
            <w:pPr>
              <w:pStyle w:val="ProductList-OfferingBody"/>
              <w:jc w:val="center"/>
            </w:pPr>
            <w:r>
              <w:t>10 %</w:t>
            </w:r>
          </w:p>
        </w:tc>
      </w:tr>
      <w:tr w:rsidR="00712939" w:rsidRPr="002928A2" w14:paraId="2A4B12C1" w14:textId="77777777" w:rsidTr="00183F48">
        <w:tc>
          <w:tcPr>
            <w:tcW w:w="5400" w:type="dxa"/>
          </w:tcPr>
          <w:p w14:paraId="51F61480" w14:textId="77777777" w:rsidR="00712939" w:rsidRPr="0076238C" w:rsidRDefault="00712939" w:rsidP="00B6224B">
            <w:pPr>
              <w:pStyle w:val="ProductList-OfferingBody"/>
              <w:jc w:val="center"/>
            </w:pPr>
            <w:r>
              <w:t>&lt; 99 %</w:t>
            </w:r>
          </w:p>
        </w:tc>
        <w:tc>
          <w:tcPr>
            <w:tcW w:w="5400" w:type="dxa"/>
          </w:tcPr>
          <w:p w14:paraId="687D4EF6" w14:textId="77777777" w:rsidR="00712939" w:rsidRPr="0076238C" w:rsidRDefault="00712939" w:rsidP="00B6224B">
            <w:pPr>
              <w:pStyle w:val="ProductList-OfferingBody"/>
              <w:jc w:val="center"/>
            </w:pPr>
            <w:r>
              <w:t>25 %</w:t>
            </w:r>
          </w:p>
        </w:tc>
      </w:tr>
    </w:tbl>
    <w:p w14:paraId="1D1B325C" w14:textId="77777777" w:rsidR="00712939" w:rsidRPr="00E637C9" w:rsidRDefault="00712939" w:rsidP="00B6224B">
      <w:pPr>
        <w:pStyle w:val="ProductList-Body"/>
        <w:jc w:val="center"/>
      </w:pPr>
    </w:p>
    <w:p w14:paraId="3767A866" w14:textId="77777777" w:rsidR="00712939" w:rsidRPr="00E637C9" w:rsidRDefault="00712939" w:rsidP="00B6224B">
      <w:pPr>
        <w:pStyle w:val="ProductList-Body"/>
      </w:pPr>
      <w:r>
        <w:rPr>
          <w:b/>
          <w:color w:val="00188F"/>
        </w:rPr>
        <w:t>Exceptions aux Niveaux de Service</w:t>
      </w:r>
      <w:r>
        <w:t> </w:t>
      </w:r>
      <w:r w:rsidRPr="006E70DE">
        <w:t>:</w:t>
      </w:r>
      <w:r w:rsidRPr="00DD47E6">
        <w:rPr>
          <w:b/>
          <w:color w:val="00188F"/>
        </w:rPr>
        <w:t xml:space="preserve"> </w:t>
      </w:r>
      <w:r>
        <w:rPr>
          <w:szCs w:val="18"/>
        </w:rPr>
        <w:t>les Niveaux de Service et Avoirs Service s’appliquent à votre utilisation des éditions De Base et Standard des Concentrateurs d’Événement. L’édition Gratuite des Concentrateurs d’Événement n’est pas couverte par le présent SLA.</w:t>
      </w:r>
    </w:p>
    <w:bookmarkStart w:id="252" w:name="_Toc425256444"/>
    <w:p w14:paraId="5FB6C377"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D88AB45" w14:textId="77777777" w:rsidR="00712939" w:rsidRPr="00E637C9" w:rsidRDefault="00712939" w:rsidP="00B6224B">
      <w:pPr>
        <w:pStyle w:val="ProductList-Offering2Heading"/>
        <w:tabs>
          <w:tab w:val="clear" w:pos="360"/>
          <w:tab w:val="clear" w:pos="720"/>
          <w:tab w:val="clear" w:pos="1080"/>
        </w:tabs>
        <w:outlineLvl w:val="2"/>
      </w:pPr>
      <w:bookmarkStart w:id="253" w:name="_Toc36539195"/>
      <w:r>
        <w:lastRenderedPageBreak/>
        <w:t>Service Service-Bus - Concentrateurs de Notification</w:t>
      </w:r>
      <w:bookmarkEnd w:id="252"/>
      <w:bookmarkEnd w:id="253"/>
    </w:p>
    <w:p w14:paraId="7F1F7225" w14:textId="77777777" w:rsidR="00712939" w:rsidRPr="00E637C9" w:rsidRDefault="00712939" w:rsidP="00B6224B">
      <w:pPr>
        <w:pStyle w:val="ProductList-Body"/>
      </w:pPr>
      <w:r>
        <w:rPr>
          <w:b/>
          <w:color w:val="00188F"/>
        </w:rPr>
        <w:t>Définitions Supplémentaires</w:t>
      </w:r>
      <w:r>
        <w:t> </w:t>
      </w:r>
      <w:r w:rsidRPr="006E70DE">
        <w:t>:</w:t>
      </w:r>
    </w:p>
    <w:p w14:paraId="746AEDD9"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Concentrateur de Notification donné a été déployé dans Microsoft Azure au cours d’un mois de facturation.</w:t>
      </w:r>
    </w:p>
    <w:p w14:paraId="45339A23" w14:textId="77777777" w:rsidR="00712939" w:rsidRPr="00E637C9" w:rsidRDefault="00712939"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Concentrateurs de Notification de l’édition De Base ou Standard que vous déployez au cours d’un mois de facturation d’un abonnement Microsoft Azure donné.</w:t>
      </w:r>
    </w:p>
    <w:p w14:paraId="67AD17BD" w14:textId="77777777" w:rsidR="00712939" w:rsidRPr="00E637C9" w:rsidRDefault="00712939" w:rsidP="00B6224B">
      <w:pPr>
        <w:pStyle w:val="ProductList-Body"/>
      </w:pPr>
    </w:p>
    <w:p w14:paraId="7674A47E" w14:textId="77777777" w:rsidR="00712939" w:rsidRPr="00E637C9" w:rsidRDefault="00712939" w:rsidP="00B6224B">
      <w:pPr>
        <w:pStyle w:val="ProductList-Body"/>
      </w:pPr>
      <w:r>
        <w:rPr>
          <w:b/>
          <w:color w:val="00188F"/>
        </w:rPr>
        <w:t>Temps d’Indisponibilité</w:t>
      </w:r>
      <w:r>
        <w:t> </w:t>
      </w:r>
      <w:r w:rsidRPr="006E70DE">
        <w:t>:</w:t>
      </w:r>
      <w:r w:rsidRPr="00DD47E6">
        <w:rPr>
          <w:b/>
          <w:color w:val="00188F"/>
        </w:rPr>
        <w:t xml:space="preserve"> </w:t>
      </w:r>
      <w:r>
        <w:t>désigne le nombre de minutes, parmi les Minutes de Déploiement, cumulées pour l’ensemble des Concentrateurs de Notification de l’édition De Base ou Standard que vous déployez au titre d’un abonnement Microsoft Azure donné pendant lesquelles un Concentrateur de Notification n’est pas disponible. Une minute est comptabilisée dans le Temps d’Indisponibilité d’un Concentrateur de Notification lorsque toutes les tentatives continues d’envoi de notifications ou d’exécution d’opérations d’enregistrement relatives au Concentrateur de Notification au cours de cette minute renvoient un Code d’Erreur ou ne génèrent pas un Code de Réussite dans les cinq minutes.</w:t>
      </w:r>
    </w:p>
    <w:p w14:paraId="73D7791F" w14:textId="77777777" w:rsidR="00712939" w:rsidRPr="00E637C9" w:rsidRDefault="00712939" w:rsidP="00B6224B">
      <w:pPr>
        <w:pStyle w:val="ProductList-Body"/>
      </w:pPr>
    </w:p>
    <w:p w14:paraId="2C4E8423" w14:textId="77777777" w:rsidR="00712939" w:rsidRPr="00E637C9" w:rsidRDefault="00712939" w:rsidP="00B6224B">
      <w:pPr>
        <w:pStyle w:val="ProductList-Body"/>
      </w:pPr>
      <w:r>
        <w:rPr>
          <w:b/>
          <w:color w:val="00188F"/>
        </w:rPr>
        <w:t>Pourcentage de Temps de Disponibilité Mensuel</w:t>
      </w:r>
      <w:r>
        <w:t> </w:t>
      </w:r>
      <w:r w:rsidRPr="006E70DE">
        <w:t>:</w:t>
      </w:r>
      <w:r w:rsidRPr="00DD47E6">
        <w:rPr>
          <w:b/>
          <w:color w:val="00188F"/>
        </w:rPr>
        <w:t xml:space="preserve"> </w:t>
      </w:r>
      <w:r>
        <w:t>le Pourcentage de Temps de Disponibilité Mensuel est calculé à l’aide de la formule suivante </w:t>
      </w:r>
      <w:r w:rsidRPr="006E70DE">
        <w:t>:</w:t>
      </w:r>
    </w:p>
    <w:p w14:paraId="5B2FFF84" w14:textId="77777777" w:rsidR="00712939" w:rsidRPr="00E637C9" w:rsidRDefault="00712939" w:rsidP="00B6224B">
      <w:pPr>
        <w:pStyle w:val="ProductList-Body"/>
      </w:pPr>
    </w:p>
    <w:p w14:paraId="5B6A4BC2" w14:textId="77777777" w:rsidR="00712939"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7E94565" w14:textId="77777777" w:rsidR="00712939" w:rsidRPr="00E637C9" w:rsidRDefault="00712939" w:rsidP="00B6224B">
      <w:pPr>
        <w:pStyle w:val="ProductList-Body"/>
      </w:pPr>
      <w:r>
        <w:rPr>
          <w:b/>
          <w:color w:val="00188F"/>
        </w:rPr>
        <w:t>Avoir Service</w:t>
      </w:r>
      <w:r>
        <w:t> </w:t>
      </w:r>
      <w:r w:rsidRPr="006E70DE">
        <w:t>:</w:t>
      </w:r>
      <w:r w:rsidRPr="005C3E39">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31262D1" w14:textId="77777777" w:rsidTr="00183F48">
        <w:trPr>
          <w:tblHeader/>
        </w:trPr>
        <w:tc>
          <w:tcPr>
            <w:tcW w:w="5400" w:type="dxa"/>
            <w:shd w:val="clear" w:color="auto" w:fill="0072C6"/>
          </w:tcPr>
          <w:p w14:paraId="6B17E717"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094E6D"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560991C" w14:textId="77777777" w:rsidTr="00183F48">
        <w:tc>
          <w:tcPr>
            <w:tcW w:w="5400" w:type="dxa"/>
          </w:tcPr>
          <w:p w14:paraId="2365E71C" w14:textId="77777777" w:rsidR="00712939" w:rsidRPr="0076238C" w:rsidRDefault="00712939" w:rsidP="00B6224B">
            <w:pPr>
              <w:pStyle w:val="ProductList-OfferingBody"/>
              <w:jc w:val="center"/>
            </w:pPr>
            <w:r>
              <w:t>&lt; 99,9 %</w:t>
            </w:r>
          </w:p>
        </w:tc>
        <w:tc>
          <w:tcPr>
            <w:tcW w:w="5400" w:type="dxa"/>
          </w:tcPr>
          <w:p w14:paraId="175FE854" w14:textId="77777777" w:rsidR="00712939" w:rsidRPr="0076238C" w:rsidRDefault="00712939" w:rsidP="00B6224B">
            <w:pPr>
              <w:pStyle w:val="ProductList-OfferingBody"/>
              <w:jc w:val="center"/>
            </w:pPr>
            <w:r>
              <w:t>10 %</w:t>
            </w:r>
          </w:p>
        </w:tc>
      </w:tr>
      <w:tr w:rsidR="00712939" w:rsidRPr="002928A2" w14:paraId="68CA48D2" w14:textId="77777777" w:rsidTr="00183F48">
        <w:tc>
          <w:tcPr>
            <w:tcW w:w="5400" w:type="dxa"/>
          </w:tcPr>
          <w:p w14:paraId="75DEA2A8" w14:textId="77777777" w:rsidR="00712939" w:rsidRPr="0076238C" w:rsidRDefault="00712939" w:rsidP="00B6224B">
            <w:pPr>
              <w:pStyle w:val="ProductList-OfferingBody"/>
              <w:jc w:val="center"/>
            </w:pPr>
            <w:r>
              <w:t>&lt; 99 %</w:t>
            </w:r>
          </w:p>
        </w:tc>
        <w:tc>
          <w:tcPr>
            <w:tcW w:w="5400" w:type="dxa"/>
          </w:tcPr>
          <w:p w14:paraId="7912FEEA" w14:textId="77777777" w:rsidR="00712939" w:rsidRPr="0076238C" w:rsidRDefault="00712939" w:rsidP="00B6224B">
            <w:pPr>
              <w:pStyle w:val="ProductList-OfferingBody"/>
              <w:jc w:val="center"/>
            </w:pPr>
            <w:r>
              <w:t>25 %</w:t>
            </w:r>
          </w:p>
        </w:tc>
      </w:tr>
    </w:tbl>
    <w:p w14:paraId="33589D32" w14:textId="77777777" w:rsidR="00712939" w:rsidRPr="00E637C9" w:rsidRDefault="00712939" w:rsidP="00B6224B">
      <w:pPr>
        <w:pStyle w:val="ProductList-Body"/>
      </w:pPr>
    </w:p>
    <w:p w14:paraId="69935922" w14:textId="77777777" w:rsidR="00712939" w:rsidRPr="00E637C9" w:rsidRDefault="00712939" w:rsidP="00B6224B">
      <w:pPr>
        <w:pStyle w:val="ProductList-Body"/>
      </w:pPr>
      <w:r>
        <w:rPr>
          <w:b/>
          <w:color w:val="00188F"/>
        </w:rPr>
        <w:t>Exceptions aux Niveaux de Service</w:t>
      </w:r>
      <w:r>
        <w:t> </w:t>
      </w:r>
      <w:r w:rsidRPr="006E70DE">
        <w:t>:</w:t>
      </w:r>
      <w:r w:rsidRPr="008471AB">
        <w:rPr>
          <w:b/>
          <w:color w:val="00188F"/>
        </w:rPr>
        <w:t xml:space="preserve"> </w:t>
      </w:r>
      <w:r>
        <w:t>les Niveaux de Service et Avoirs Service s’appliquent à votre utilisation des éditions De Base et Standard des Concentrateurs de Notification. L’édition Gratuit des Concentrateurs de Notification n’est pas couverte par le présent SLA.</w:t>
      </w:r>
    </w:p>
    <w:bookmarkStart w:id="254" w:name="_Toc425256445"/>
    <w:p w14:paraId="0175A35F"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3070524" w14:textId="77777777" w:rsidR="00712939" w:rsidRPr="00E637C9" w:rsidRDefault="00712939" w:rsidP="00B6224B">
      <w:pPr>
        <w:pStyle w:val="ProductList-Offering2Heading"/>
        <w:tabs>
          <w:tab w:val="clear" w:pos="360"/>
          <w:tab w:val="clear" w:pos="720"/>
          <w:tab w:val="clear" w:pos="1080"/>
        </w:tabs>
        <w:outlineLvl w:val="2"/>
      </w:pPr>
      <w:bookmarkStart w:id="255" w:name="_Toc36539196"/>
      <w:r>
        <w:t>Service Service-Bus - Files d’Attente et Rubriques</w:t>
      </w:r>
      <w:bookmarkEnd w:id="254"/>
      <w:bookmarkEnd w:id="255"/>
    </w:p>
    <w:p w14:paraId="2F5D0355" w14:textId="77777777" w:rsidR="00712939" w:rsidRPr="00E637C9" w:rsidRDefault="00712939" w:rsidP="00B6224B">
      <w:pPr>
        <w:pStyle w:val="ProductList-Body"/>
      </w:pPr>
      <w:r>
        <w:rPr>
          <w:b/>
          <w:color w:val="00188F"/>
        </w:rPr>
        <w:t>Définitions Supplémentaires</w:t>
      </w:r>
      <w:r>
        <w:t> </w:t>
      </w:r>
      <w:r w:rsidRPr="006E70DE">
        <w:t>:</w:t>
      </w:r>
    </w:p>
    <w:p w14:paraId="1E5591C6" w14:textId="77777777" w:rsidR="00712939" w:rsidRPr="00E637C9" w:rsidRDefault="0071293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File d’Attente ou une Rubrique donnée a été déployée dans Microsoft Azure au cours d’un mois de facturation.</w:t>
      </w:r>
    </w:p>
    <w:p w14:paraId="53C60DC1" w14:textId="77777777" w:rsidR="00712939" w:rsidRPr="00E637C9" w:rsidRDefault="00712939"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Files d’Attente et Rubriques que vous déployez au cours d’un mois de facturation d’un abonnement Microsoft Azure donné.</w:t>
      </w:r>
    </w:p>
    <w:p w14:paraId="700A811F" w14:textId="77777777" w:rsidR="00712939" w:rsidRPr="00E637C9" w:rsidRDefault="00712939"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de Rubriques ou de Concentrateurs de Notification Service Bus, à l’aide d’un protocole pris en charge par Service Bus. </w:t>
      </w:r>
    </w:p>
    <w:p w14:paraId="5E08848F" w14:textId="77777777" w:rsidR="00712939" w:rsidRPr="00E637C9" w:rsidRDefault="00712939" w:rsidP="00B6224B">
      <w:pPr>
        <w:pStyle w:val="ProductList-Body"/>
      </w:pPr>
    </w:p>
    <w:p w14:paraId="07D25D5C" w14:textId="77777777" w:rsidR="00712939" w:rsidRPr="00E637C9" w:rsidRDefault="00712939" w:rsidP="00B6224B">
      <w:pPr>
        <w:pStyle w:val="ProductList-Body"/>
      </w:pPr>
      <w:r>
        <w:rPr>
          <w:b/>
          <w:color w:val="00188F"/>
        </w:rPr>
        <w:t>Temps d’Indisponibilité</w:t>
      </w:r>
      <w:r>
        <w:t> </w:t>
      </w:r>
      <w:r w:rsidRPr="006E70DE">
        <w:t>:</w:t>
      </w:r>
      <w:r w:rsidRPr="00A86F7F">
        <w:rPr>
          <w:b/>
          <w:color w:val="00188F"/>
        </w:rPr>
        <w:t xml:space="preserve"> </w:t>
      </w:r>
      <w:r>
        <w:t>correspond au nombre de minutes, parmi les Minutes de Déploiement, cumulées pour l’ensemble des Files d’Attente et des Rubriques que vous déployez au titre d’un abonnement Microsoft Azure donné pendant lesquelles une File d’Attente ou une Rubrique n’est pas disponible. Une minute est comptabilisée dans le Temps d’Indisponibilité d’une File d’Attente ou d’une Rubrique lorsque toutes les tentatives continues d’envoi ou de réception de Messages ou d’exécution d’autres opérations relatives à la File d’Attente ou à la Rubrique au cours de cette minute renvoient un Code d’Erreur ou ne génèrent pas un Code de Réussite dans les cinq minutes.</w:t>
      </w:r>
    </w:p>
    <w:p w14:paraId="2C544C1E" w14:textId="77777777" w:rsidR="00712939" w:rsidRPr="00E637C9" w:rsidRDefault="00712939" w:rsidP="00B6224B">
      <w:pPr>
        <w:pStyle w:val="ProductList-Body"/>
      </w:pPr>
    </w:p>
    <w:p w14:paraId="38F8EF7E" w14:textId="4E9427ED" w:rsidR="00712939" w:rsidRDefault="00712939" w:rsidP="00B6224B">
      <w:pPr>
        <w:pStyle w:val="ProductList-Body"/>
      </w:pPr>
      <w:r>
        <w:rPr>
          <w:b/>
          <w:color w:val="00188F"/>
        </w:rPr>
        <w:t>Pourcentage de Temps de Disponibilité Mensuel</w:t>
      </w:r>
      <w:r>
        <w:t> </w:t>
      </w:r>
      <w:r w:rsidRPr="006E70DE">
        <w:t>:</w:t>
      </w:r>
      <w:r w:rsidRPr="00CB1CA6">
        <w:rPr>
          <w:b/>
          <w:color w:val="00188F"/>
        </w:rPr>
        <w:t xml:space="preserve"> </w:t>
      </w:r>
      <w:r>
        <w:t>le Pourcentage de Temps de Disponibilité Mensuel est calculé à l’aide de la formule suivante </w:t>
      </w:r>
      <w:r w:rsidRPr="006E70DE">
        <w:t>:</w:t>
      </w:r>
    </w:p>
    <w:p w14:paraId="24CC8A83" w14:textId="77777777" w:rsidR="00D146FB" w:rsidRPr="00E637C9" w:rsidRDefault="00D146FB" w:rsidP="00B6224B">
      <w:pPr>
        <w:pStyle w:val="ProductList-Body"/>
      </w:pPr>
    </w:p>
    <w:p w14:paraId="41089163" w14:textId="77777777" w:rsidR="00712939"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0BE49ED" w14:textId="77777777" w:rsidR="00712939" w:rsidRPr="00E637C9" w:rsidRDefault="00712939" w:rsidP="00B6224B">
      <w:pPr>
        <w:pStyle w:val="ProductList-Body"/>
      </w:pPr>
      <w:r>
        <w:rPr>
          <w:b/>
          <w:color w:val="00188F"/>
        </w:rPr>
        <w:t>Avoir Service</w:t>
      </w:r>
      <w:r>
        <w:t> </w:t>
      </w:r>
      <w:r w:rsidRPr="006E70DE">
        <w:t>:</w:t>
      </w:r>
      <w:r w:rsidRPr="001068D6">
        <w:rPr>
          <w:b/>
          <w:color w:val="00188F"/>
        </w:rP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9111406" w14:textId="77777777" w:rsidTr="00183F48">
        <w:trPr>
          <w:tblHeader/>
        </w:trPr>
        <w:tc>
          <w:tcPr>
            <w:tcW w:w="5400" w:type="dxa"/>
            <w:shd w:val="clear" w:color="auto" w:fill="0072C6"/>
          </w:tcPr>
          <w:p w14:paraId="1F26BD1A"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C31442C"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AB0B85E" w14:textId="77777777" w:rsidTr="00183F48">
        <w:tc>
          <w:tcPr>
            <w:tcW w:w="5400" w:type="dxa"/>
          </w:tcPr>
          <w:p w14:paraId="1F3A300B" w14:textId="77777777" w:rsidR="00712939" w:rsidRPr="0076238C" w:rsidRDefault="00712939" w:rsidP="00B6224B">
            <w:pPr>
              <w:pStyle w:val="ProductList-OfferingBody"/>
              <w:jc w:val="center"/>
            </w:pPr>
            <w:r>
              <w:t>&lt; 99,9 %</w:t>
            </w:r>
          </w:p>
        </w:tc>
        <w:tc>
          <w:tcPr>
            <w:tcW w:w="5400" w:type="dxa"/>
          </w:tcPr>
          <w:p w14:paraId="1651C9A0" w14:textId="77777777" w:rsidR="00712939" w:rsidRPr="0076238C" w:rsidRDefault="00712939" w:rsidP="00B6224B">
            <w:pPr>
              <w:pStyle w:val="ProductList-OfferingBody"/>
              <w:jc w:val="center"/>
            </w:pPr>
            <w:r>
              <w:t>10 %</w:t>
            </w:r>
          </w:p>
        </w:tc>
      </w:tr>
      <w:tr w:rsidR="00712939" w:rsidRPr="002928A2" w14:paraId="120B2839" w14:textId="77777777" w:rsidTr="00183F48">
        <w:tc>
          <w:tcPr>
            <w:tcW w:w="5400" w:type="dxa"/>
          </w:tcPr>
          <w:p w14:paraId="489DE5A9" w14:textId="77777777" w:rsidR="00712939" w:rsidRPr="0076238C" w:rsidRDefault="00712939" w:rsidP="00B6224B">
            <w:pPr>
              <w:pStyle w:val="ProductList-OfferingBody"/>
              <w:jc w:val="center"/>
            </w:pPr>
            <w:r>
              <w:t>&lt; 99 %</w:t>
            </w:r>
          </w:p>
        </w:tc>
        <w:tc>
          <w:tcPr>
            <w:tcW w:w="5400" w:type="dxa"/>
          </w:tcPr>
          <w:p w14:paraId="6C80535E" w14:textId="77777777" w:rsidR="00712939" w:rsidRPr="0076238C" w:rsidRDefault="00712939" w:rsidP="00B6224B">
            <w:pPr>
              <w:pStyle w:val="ProductList-OfferingBody"/>
              <w:jc w:val="center"/>
            </w:pPr>
            <w:r>
              <w:t>25 %</w:t>
            </w:r>
          </w:p>
        </w:tc>
      </w:tr>
    </w:tbl>
    <w:bookmarkStart w:id="256" w:name="_Toc457821574"/>
    <w:bookmarkStart w:id="257" w:name="_Toc489270910"/>
    <w:bookmarkStart w:id="258" w:name="_Toc487138071"/>
    <w:bookmarkStart w:id="259" w:name="ServiceBusServiceRelays"/>
    <w:p w14:paraId="19091F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64D852" w14:textId="77777777" w:rsidR="00114B54" w:rsidRPr="004B5B5A" w:rsidRDefault="00114B54" w:rsidP="00B6224B">
      <w:pPr>
        <w:pStyle w:val="ProductList-Offering2Heading"/>
        <w:keepNext/>
        <w:tabs>
          <w:tab w:val="clear" w:pos="360"/>
          <w:tab w:val="clear" w:pos="720"/>
          <w:tab w:val="clear" w:pos="1080"/>
        </w:tabs>
        <w:outlineLvl w:val="2"/>
      </w:pPr>
      <w:bookmarkStart w:id="260" w:name="_Toc36539197"/>
      <w:r>
        <w:lastRenderedPageBreak/>
        <w:t>Service Service-Bus – Relais</w:t>
      </w:r>
      <w:bookmarkEnd w:id="256"/>
      <w:bookmarkEnd w:id="257"/>
      <w:bookmarkEnd w:id="258"/>
      <w:bookmarkEnd w:id="260"/>
    </w:p>
    <w:bookmarkEnd w:id="259"/>
    <w:p w14:paraId="2DCBA18D" w14:textId="77777777" w:rsidR="00114B54" w:rsidRPr="004B5B5A" w:rsidRDefault="00114B54" w:rsidP="00B6224B">
      <w:pPr>
        <w:pStyle w:val="ProductList-Body"/>
      </w:pPr>
      <w:r>
        <w:rPr>
          <w:b/>
          <w:color w:val="00188F"/>
        </w:rPr>
        <w:t>Définitions supplémentaires</w:t>
      </w:r>
      <w:r>
        <w:t> </w:t>
      </w:r>
      <w:r w:rsidRPr="006E70DE">
        <w:rPr>
          <w:bCs/>
        </w:rPr>
        <w:t>:</w:t>
      </w:r>
    </w:p>
    <w:p w14:paraId="78015717" w14:textId="77777777" w:rsidR="00114B54" w:rsidRPr="004B5B5A" w:rsidRDefault="00114B54" w:rsidP="00B6224B">
      <w:pPr>
        <w:pStyle w:val="ProductList-Body"/>
      </w:pPr>
      <w:r w:rsidRPr="00426103">
        <w:t>«</w:t>
      </w:r>
      <w:r>
        <w:t> </w:t>
      </w:r>
      <w:r>
        <w:rPr>
          <w:b/>
          <w:color w:val="00188F"/>
        </w:rPr>
        <w:t>Message</w:t>
      </w:r>
      <w:r>
        <w:t> </w:t>
      </w:r>
      <w:r w:rsidRPr="00426103">
        <w:t>»</w:t>
      </w:r>
      <w:r>
        <w:t xml:space="preserve"> correspond à tout contenu défini par l’utilisateur envoyé ou reçu par l’intermédiaire de Relais, de Files d’Attente ou de Rubriques Service Bus, à l’aide d’un protocole pris en charge par Service Bus.</w:t>
      </w:r>
    </w:p>
    <w:p w14:paraId="66770863" w14:textId="77777777" w:rsidR="00114B54" w:rsidRPr="004B5B5A" w:rsidRDefault="00114B54"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Relais donné a été déployé dans Microsoft Azure au cours d’un mois de facturation.</w:t>
      </w:r>
    </w:p>
    <w:p w14:paraId="7F89A1B1" w14:textId="77777777" w:rsidR="00114B54" w:rsidRPr="004B5B5A" w:rsidRDefault="00114B54"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Relais déployés par le Client au cours d’un mois de facturation d’un abonnement Microsoft Azure donné.</w:t>
      </w:r>
    </w:p>
    <w:p w14:paraId="5E0CFA6F" w14:textId="77777777" w:rsidR="00114B54" w:rsidRPr="004B5B5A" w:rsidRDefault="00114B54" w:rsidP="00B6224B">
      <w:pPr>
        <w:pStyle w:val="ProductList-Body"/>
      </w:pPr>
    </w:p>
    <w:p w14:paraId="32F06D56" w14:textId="77777777" w:rsidR="00114B54" w:rsidRPr="004B5B5A" w:rsidRDefault="00114B54" w:rsidP="00B6224B">
      <w:pPr>
        <w:pStyle w:val="ProductList-Body"/>
      </w:pPr>
      <w:r>
        <w:rPr>
          <w:b/>
          <w:color w:val="00188F"/>
        </w:rPr>
        <w:t>Temps d’Indisponibilité</w:t>
      </w:r>
      <w:r>
        <w:t> </w:t>
      </w:r>
      <w:r w:rsidRPr="006E70DE">
        <w:rPr>
          <w:bCs/>
        </w:rPr>
        <w:t>:</w:t>
      </w:r>
      <w:r>
        <w:t xml:space="preserve"> désigne le nombre de minutes parmi les Minutes de Déploiement cumulées pour l’ensemble des Relais déployés par le Client au titre d’un abonnement Microsoft Azure donné pendant lesquelles un Relais n’a pas été disponible. Une minute est comptabilisée dans le Temps d’Indisponibilité d’un Relais lorsque toutes les tentatives continues d’établissement d’une connexion au Relais au cours de cette minute renvoient un Code d’Erreur ou ne génèrent pas un Code de Réussite dans les cinq minutes.</w:t>
      </w:r>
    </w:p>
    <w:p w14:paraId="4C9F3D21" w14:textId="77777777" w:rsidR="00114B54" w:rsidRPr="004B5B5A" w:rsidRDefault="00114B54" w:rsidP="00B6224B">
      <w:pPr>
        <w:pStyle w:val="ProductList-Body"/>
      </w:pPr>
    </w:p>
    <w:p w14:paraId="13F9005F" w14:textId="77777777" w:rsidR="00114B54" w:rsidRPr="004B5B5A" w:rsidRDefault="00114B54" w:rsidP="00B6224B">
      <w:pPr>
        <w:pStyle w:val="ProductList-Body"/>
      </w:pPr>
      <w:r>
        <w:rPr>
          <w:b/>
          <w:color w:val="00188F"/>
        </w:rPr>
        <w:t>Pourcentage de Temps de Disponibilité Mensuel</w:t>
      </w:r>
      <w:r>
        <w:t> </w:t>
      </w:r>
      <w:r w:rsidRPr="006E70DE">
        <w:rPr>
          <w:bCs/>
        </w:rPr>
        <w:t>:</w:t>
      </w:r>
      <w:r>
        <w:t xml:space="preserve"> Pour le Service des Relais, le Pourcentage de Temps de Disponibilité Mensuel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r w:rsidRPr="006E70DE">
        <w:t>:</w:t>
      </w:r>
    </w:p>
    <w:p w14:paraId="528FE6C5" w14:textId="77777777" w:rsidR="00114B54" w:rsidRPr="004B5B5A" w:rsidRDefault="00114B54" w:rsidP="00B6224B">
      <w:pPr>
        <w:pStyle w:val="ProductList-Body"/>
      </w:pPr>
    </w:p>
    <w:p w14:paraId="7594FE7C" w14:textId="77777777" w:rsidR="00114B54"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FF3E2F7" w14:textId="77777777" w:rsidR="00114B54" w:rsidRPr="004B5B5A" w:rsidRDefault="00114B54"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4B54" w:rsidRPr="002928A2" w14:paraId="6F3E7C76" w14:textId="77777777" w:rsidTr="00600023">
        <w:trPr>
          <w:tblHeader/>
        </w:trPr>
        <w:tc>
          <w:tcPr>
            <w:tcW w:w="5400" w:type="dxa"/>
            <w:shd w:val="clear" w:color="auto" w:fill="0072C6"/>
          </w:tcPr>
          <w:p w14:paraId="7A570ABF" w14:textId="77777777" w:rsidR="00114B54" w:rsidRPr="001A0074" w:rsidRDefault="00114B5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8444CAD" w14:textId="77777777" w:rsidR="00114B54" w:rsidRPr="001A0074" w:rsidRDefault="00114B54" w:rsidP="00B6224B">
            <w:pPr>
              <w:pStyle w:val="ProductList-OfferingBody"/>
              <w:jc w:val="center"/>
              <w:rPr>
                <w:color w:val="FFFFFF" w:themeColor="background1"/>
              </w:rPr>
            </w:pPr>
            <w:r>
              <w:rPr>
                <w:color w:val="FFFFFF" w:themeColor="background1"/>
              </w:rPr>
              <w:t>Avoir Service</w:t>
            </w:r>
          </w:p>
        </w:tc>
      </w:tr>
      <w:tr w:rsidR="00114B54" w:rsidRPr="002928A2" w14:paraId="3363B88D" w14:textId="77777777" w:rsidTr="00600023">
        <w:tc>
          <w:tcPr>
            <w:tcW w:w="5400" w:type="dxa"/>
          </w:tcPr>
          <w:p w14:paraId="4B399F32" w14:textId="77777777" w:rsidR="00114B54" w:rsidRPr="0076238C" w:rsidRDefault="00114B54" w:rsidP="00B6224B">
            <w:pPr>
              <w:pStyle w:val="ProductList-OfferingBody"/>
              <w:jc w:val="center"/>
            </w:pPr>
            <w:r>
              <w:t>&lt; 99,9 %</w:t>
            </w:r>
          </w:p>
        </w:tc>
        <w:tc>
          <w:tcPr>
            <w:tcW w:w="5400" w:type="dxa"/>
          </w:tcPr>
          <w:p w14:paraId="7C9D2364" w14:textId="77777777" w:rsidR="00114B54" w:rsidRPr="0076238C" w:rsidRDefault="00114B54" w:rsidP="00B6224B">
            <w:pPr>
              <w:pStyle w:val="ProductList-OfferingBody"/>
              <w:jc w:val="center"/>
            </w:pPr>
            <w:r>
              <w:t>10 %</w:t>
            </w:r>
          </w:p>
        </w:tc>
      </w:tr>
      <w:tr w:rsidR="00114B54" w:rsidRPr="002928A2" w14:paraId="4DFFCE9F" w14:textId="77777777" w:rsidTr="00600023">
        <w:tc>
          <w:tcPr>
            <w:tcW w:w="5400" w:type="dxa"/>
          </w:tcPr>
          <w:p w14:paraId="13ABD191" w14:textId="77777777" w:rsidR="00114B54" w:rsidRPr="0076238C" w:rsidRDefault="00114B54" w:rsidP="00B6224B">
            <w:pPr>
              <w:pStyle w:val="ProductList-OfferingBody"/>
              <w:jc w:val="center"/>
            </w:pPr>
            <w:r>
              <w:t>&lt; 99 %</w:t>
            </w:r>
          </w:p>
        </w:tc>
        <w:tc>
          <w:tcPr>
            <w:tcW w:w="5400" w:type="dxa"/>
          </w:tcPr>
          <w:p w14:paraId="41936112" w14:textId="77777777" w:rsidR="00114B54" w:rsidRPr="0076238C" w:rsidRDefault="00114B54" w:rsidP="00B6224B">
            <w:pPr>
              <w:pStyle w:val="ProductList-OfferingBody"/>
              <w:jc w:val="center"/>
            </w:pPr>
            <w:r>
              <w:t>25 %</w:t>
            </w:r>
          </w:p>
        </w:tc>
      </w:tr>
    </w:tbl>
    <w:bookmarkStart w:id="261" w:name="_Toc526859711"/>
    <w:bookmarkStart w:id="262" w:name="_Toc454545907"/>
    <w:bookmarkStart w:id="263" w:name="_Toc453915871"/>
    <w:bookmarkStart w:id="264" w:name="SQLDatabaseService_BasicStandardPremium"/>
    <w:bookmarkStart w:id="265" w:name="_Toc412532210"/>
    <w:bookmarkStart w:id="266" w:name="_Toc453915873"/>
    <w:bookmarkStart w:id="267" w:name="StorageService"/>
    <w:p w14:paraId="0E0FD64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C178BF" w14:textId="77777777" w:rsidR="00A40F90" w:rsidRPr="002B713E" w:rsidRDefault="00A40F90" w:rsidP="00B6224B">
      <w:pPr>
        <w:pStyle w:val="ProductList-Offering2Heading"/>
        <w:tabs>
          <w:tab w:val="clear" w:pos="360"/>
          <w:tab w:val="clear" w:pos="720"/>
          <w:tab w:val="clear" w:pos="1080"/>
        </w:tabs>
        <w:outlineLvl w:val="2"/>
      </w:pPr>
      <w:bookmarkStart w:id="268" w:name="_Toc36539198"/>
      <w:r>
        <w:t>Service SignalR</w:t>
      </w:r>
      <w:bookmarkEnd w:id="261"/>
      <w:bookmarkEnd w:id="268"/>
    </w:p>
    <w:p w14:paraId="5C42034A" w14:textId="77777777" w:rsidR="00A40F90" w:rsidRPr="002B713E" w:rsidRDefault="00A40F90" w:rsidP="00B6224B">
      <w:pPr>
        <w:pStyle w:val="ProductList-Body"/>
      </w:pPr>
      <w:r>
        <w:rPr>
          <w:b/>
          <w:color w:val="00188F"/>
        </w:rPr>
        <w:t>Définitions supplémentaires</w:t>
      </w:r>
      <w:r>
        <w:t> </w:t>
      </w:r>
      <w:r w:rsidRPr="00195114">
        <w:rPr>
          <w:b/>
        </w:rPr>
        <w:t>:</w:t>
      </w:r>
    </w:p>
    <w:p w14:paraId="6B8507CB" w14:textId="77777777" w:rsidR="00A40F90" w:rsidRPr="002928A2" w:rsidRDefault="00A40F90" w:rsidP="00B6224B">
      <w:pPr>
        <w:autoSpaceDE w:val="0"/>
        <w:autoSpaceDN w:val="0"/>
        <w:spacing w:after="0" w:line="240" w:lineRule="auto"/>
        <w:rPr>
          <w:sz w:val="18"/>
          <w:szCs w:val="18"/>
        </w:rPr>
      </w:pPr>
      <w:bookmarkStart w:id="269" w:name="_Hlk525654755"/>
      <w:r>
        <w:rPr>
          <w:sz w:val="18"/>
        </w:rPr>
        <w:t>«</w:t>
      </w:r>
      <w:r>
        <w:rPr>
          <w:b/>
          <w:color w:val="00188F"/>
          <w:sz w:val="18"/>
        </w:rPr>
        <w:t> Temps d’Indisponibilité </w:t>
      </w:r>
      <w:r>
        <w:rPr>
          <w:sz w:val="18"/>
        </w:rPr>
        <w:t>»</w:t>
      </w:r>
      <w:r w:rsidRPr="002928A2">
        <w:rPr>
          <w:sz w:val="18"/>
          <w:szCs w:val="18"/>
        </w:rPr>
        <w:t xml:space="preserve"> </w:t>
      </w:r>
      <w:r>
        <w:rPr>
          <w:sz w:val="18"/>
        </w:rPr>
        <w:t>est le nombre total de Minutes Disponibles Maximum cumulées pendant un mois de facturation pour le Service SignalR pendant lesquelles le Service SignalR n’est pas disponible. Une minute donné est considérée indisponible si toutes les tentatives d'envoi de Transactions SignalR au cours de la minute renvoient un Code d’Erreur ou ne génèrent pas un Code de Réussite dans la minute.</w:t>
      </w:r>
      <w:r w:rsidRPr="002928A2">
        <w:rPr>
          <w:rFonts w:ascii="Segoe UI" w:eastAsiaTheme="minorEastAsia" w:hAnsi="Segoe UI" w:cs="Segoe UI"/>
          <w:color w:val="000000"/>
          <w:sz w:val="18"/>
          <w:szCs w:val="18"/>
        </w:rPr>
        <w:t xml:space="preserve"> </w:t>
      </w:r>
    </w:p>
    <w:p w14:paraId="6988F5BF"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SignalR a été déployé par le Client dans un abonnement Microsoft Azure donné au cours d’un mois de facturation.</w:t>
      </w:r>
    </w:p>
    <w:p w14:paraId="46489C18" w14:textId="77777777" w:rsidR="00A40F90" w:rsidRPr="002B713E" w:rsidRDefault="00A40F90" w:rsidP="00B6224B">
      <w:pPr>
        <w:pStyle w:val="ProductList-Body"/>
        <w:spacing w:after="40"/>
      </w:pPr>
      <w:r>
        <w:t>« </w:t>
      </w:r>
      <w:r>
        <w:rPr>
          <w:b/>
          <w:color w:val="00188F"/>
        </w:rPr>
        <w:t>Point de Terminaison du Service SignalR</w:t>
      </w:r>
      <w:r>
        <w:t> » désigne le nom de l'hôte à partir duquel le Service SignalR est accessible par des serveurs ou clients pour effectuer des Transactions SignalR.</w:t>
      </w:r>
    </w:p>
    <w:p w14:paraId="6A991A49" w14:textId="77777777" w:rsidR="00A40F90" w:rsidRPr="002B713E" w:rsidRDefault="00A40F90" w:rsidP="00B6224B">
      <w:pPr>
        <w:pStyle w:val="ProductList-Body"/>
        <w:spacing w:after="40"/>
      </w:pPr>
      <w:r>
        <w:t>« </w:t>
      </w:r>
      <w:r>
        <w:rPr>
          <w:b/>
          <w:color w:val="00188F"/>
        </w:rPr>
        <w:t xml:space="preserve">Transactions </w:t>
      </w:r>
      <w:r>
        <w:t>» désigne l'ensemble de demandes de transaction envoyées du client au serveur ou du serveur au client via un Point de Terminaison du Service SignalR.</w:t>
      </w:r>
    </w:p>
    <w:bookmarkEnd w:id="269"/>
    <w:p w14:paraId="0E924CFF" w14:textId="77777777" w:rsidR="00A40F90" w:rsidRPr="002B713E" w:rsidRDefault="00A40F90" w:rsidP="00B6224B">
      <w:pPr>
        <w:pStyle w:val="ProductList-Body"/>
      </w:pPr>
    </w:p>
    <w:p w14:paraId="1DA08A63"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le Pourcentage de Temps de Disponibilité Mensuel est calculé à l’aide de la formule suivante :</w:t>
      </w:r>
    </w:p>
    <w:p w14:paraId="32E9B0D6" w14:textId="77777777" w:rsidR="00A40F90" w:rsidRPr="002B713E" w:rsidRDefault="00A40F90" w:rsidP="00B6224B">
      <w:pPr>
        <w:pStyle w:val="ProductList-Body"/>
      </w:pPr>
    </w:p>
    <w:p w14:paraId="4A31D669" w14:textId="77777777" w:rsidR="00A40F90" w:rsidRPr="002928A2" w:rsidRDefault="005D64AF"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4FB5DB9" w14:textId="77777777" w:rsidR="00A40F90" w:rsidRPr="009C340C" w:rsidRDefault="00A40F90" w:rsidP="00B6224B">
      <w:pPr>
        <w:pStyle w:val="ProductList-Body"/>
      </w:pPr>
      <w:r w:rsidRPr="009C340C">
        <w:rPr>
          <w:rFonts w:eastAsiaTheme="minorEastAsia" w:cstheme="minorHAnsi"/>
          <w:szCs w:val="18"/>
          <w:shd w:val="clear" w:color="auto" w:fill="FFFFFF"/>
        </w:rPr>
        <w:t>Les Niveaux de Service et Avoirs Service suivants s’appliquent à l’utilisation par le Client des niveaux Standard du Service SignalR. Le niveau Service SignalR n’est pas couvert par le présent SLA.</w:t>
      </w:r>
    </w:p>
    <w:p w14:paraId="6A476B67" w14:textId="77777777" w:rsidR="00A40F90" w:rsidRPr="002B713E" w:rsidRDefault="00A40F90" w:rsidP="00B6224B">
      <w:pPr>
        <w:pStyle w:val="ProductList-Body"/>
      </w:pPr>
    </w:p>
    <w:p w14:paraId="50F04F85" w14:textId="77777777" w:rsidR="00A40F90" w:rsidRPr="002B713E" w:rsidRDefault="00A40F90" w:rsidP="00B6224B">
      <w:pPr>
        <w:pStyle w:val="ProductList-Body"/>
      </w:pPr>
      <w:r>
        <w:rPr>
          <w:b/>
          <w:color w:val="00188F"/>
        </w:rPr>
        <w:t>Avoir Service</w:t>
      </w:r>
      <w:r>
        <w:t> </w:t>
      </w:r>
      <w:r w:rsidRPr="00195114">
        <w:rPr>
          <w:b/>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40F90" w:rsidRPr="002928A2" w14:paraId="10EBBF24" w14:textId="77777777" w:rsidTr="00A40F90">
        <w:trPr>
          <w:tblHeader/>
        </w:trPr>
        <w:tc>
          <w:tcPr>
            <w:tcW w:w="5400" w:type="dxa"/>
            <w:shd w:val="clear" w:color="auto" w:fill="0072C6"/>
          </w:tcPr>
          <w:p w14:paraId="2E2779E2" w14:textId="77777777" w:rsidR="00A40F90" w:rsidRPr="005A3C16" w:rsidRDefault="00A40F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B7BA167" w14:textId="77777777" w:rsidR="00A40F90" w:rsidRPr="005A3C16" w:rsidRDefault="00A40F90" w:rsidP="00B6224B">
            <w:pPr>
              <w:pStyle w:val="ProductList-OfferingBody"/>
              <w:jc w:val="center"/>
              <w:rPr>
                <w:color w:val="FFFFFF" w:themeColor="background1"/>
              </w:rPr>
            </w:pPr>
            <w:r>
              <w:rPr>
                <w:color w:val="FFFFFF" w:themeColor="background1"/>
              </w:rPr>
              <w:t>Avoir Service</w:t>
            </w:r>
          </w:p>
        </w:tc>
      </w:tr>
      <w:tr w:rsidR="00A40F90" w:rsidRPr="002928A2" w14:paraId="24BFE7A1" w14:textId="77777777" w:rsidTr="00A40F90">
        <w:tc>
          <w:tcPr>
            <w:tcW w:w="5400" w:type="dxa"/>
          </w:tcPr>
          <w:p w14:paraId="3F108FEF" w14:textId="77777777" w:rsidR="00A40F90" w:rsidRPr="005A3C16" w:rsidRDefault="00A40F90" w:rsidP="00B6224B">
            <w:pPr>
              <w:pStyle w:val="ProductList-OfferingBody"/>
              <w:jc w:val="center"/>
            </w:pPr>
            <w:r>
              <w:t>&lt; 99,9 %</w:t>
            </w:r>
          </w:p>
        </w:tc>
        <w:tc>
          <w:tcPr>
            <w:tcW w:w="5400" w:type="dxa"/>
          </w:tcPr>
          <w:p w14:paraId="796EA514" w14:textId="77777777" w:rsidR="00A40F90" w:rsidRPr="005A3C16" w:rsidRDefault="00A40F90" w:rsidP="00B6224B">
            <w:pPr>
              <w:pStyle w:val="ProductList-OfferingBody"/>
              <w:jc w:val="center"/>
            </w:pPr>
            <w:r>
              <w:t>10 %</w:t>
            </w:r>
          </w:p>
        </w:tc>
      </w:tr>
      <w:tr w:rsidR="00A40F90" w:rsidRPr="002928A2" w14:paraId="3DCC1FE9" w14:textId="77777777" w:rsidTr="00A40F90">
        <w:tc>
          <w:tcPr>
            <w:tcW w:w="5400" w:type="dxa"/>
          </w:tcPr>
          <w:p w14:paraId="7125CC99" w14:textId="77777777" w:rsidR="00A40F90" w:rsidRPr="005A3C16" w:rsidRDefault="00A40F90" w:rsidP="00B6224B">
            <w:pPr>
              <w:pStyle w:val="ProductList-OfferingBody"/>
              <w:jc w:val="center"/>
            </w:pPr>
            <w:r>
              <w:t>&lt; 99 %</w:t>
            </w:r>
          </w:p>
        </w:tc>
        <w:tc>
          <w:tcPr>
            <w:tcW w:w="5400" w:type="dxa"/>
          </w:tcPr>
          <w:p w14:paraId="522703DD" w14:textId="77777777" w:rsidR="00A40F90" w:rsidRPr="005A3C16" w:rsidRDefault="00A40F90" w:rsidP="00B6224B">
            <w:pPr>
              <w:pStyle w:val="ProductList-OfferingBody"/>
              <w:jc w:val="center"/>
            </w:pPr>
            <w:r>
              <w:t>25 %</w:t>
            </w:r>
          </w:p>
        </w:tc>
      </w:tr>
    </w:tbl>
    <w:p w14:paraId="109B74BD"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0AF497E" w14:textId="28EBCB06" w:rsidR="007A3D3A" w:rsidRPr="00944E55" w:rsidRDefault="007A3D3A" w:rsidP="00B6224B">
      <w:pPr>
        <w:pStyle w:val="ProductList-Offering2Heading"/>
        <w:keepNext/>
        <w:tabs>
          <w:tab w:val="clear" w:pos="360"/>
          <w:tab w:val="clear" w:pos="720"/>
          <w:tab w:val="clear" w:pos="1080"/>
        </w:tabs>
        <w:outlineLvl w:val="2"/>
      </w:pPr>
      <w:bookmarkStart w:id="270" w:name="_Toc36539199"/>
      <w:r>
        <w:lastRenderedPageBreak/>
        <w:t>Base de Données de l’Entrepôt de Données SQL</w:t>
      </w:r>
      <w:bookmarkEnd w:id="262"/>
      <w:bookmarkEnd w:id="263"/>
      <w:bookmarkEnd w:id="270"/>
    </w:p>
    <w:p w14:paraId="3FA348A1" w14:textId="77777777" w:rsidR="007A3D3A" w:rsidRPr="00944E55" w:rsidRDefault="007A3D3A" w:rsidP="00B6224B">
      <w:pPr>
        <w:pStyle w:val="ProductList-Body"/>
      </w:pPr>
      <w:r>
        <w:rPr>
          <w:b/>
          <w:color w:val="00188F"/>
        </w:rPr>
        <w:t>Définitions Supplémentaires</w:t>
      </w:r>
      <w:r>
        <w:t> </w:t>
      </w:r>
      <w:r w:rsidRPr="006E70DE">
        <w:t>:</w:t>
      </w:r>
    </w:p>
    <w:p w14:paraId="76262ADE"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de l’Entrepôt de Données SQL.</w:t>
      </w:r>
    </w:p>
    <w:p w14:paraId="31477372"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spécifique a été déployée dans Microsoft Azure pour un abonnement Microsoft Azure donné au cours d’un mois de facturation.</w:t>
      </w:r>
    </w:p>
    <w:p w14:paraId="1D24AC5D" w14:textId="77777777" w:rsidR="007A3D3A" w:rsidRPr="00944E55" w:rsidRDefault="007A3D3A" w:rsidP="00B6224B">
      <w:pPr>
        <w:pStyle w:val="ProductList-Body"/>
      </w:pPr>
      <w:r w:rsidRPr="00426103">
        <w:t>«</w:t>
      </w:r>
      <w:r>
        <w:t> </w:t>
      </w:r>
      <w:r>
        <w:rPr>
          <w:b/>
          <w:color w:val="00188F"/>
        </w:rPr>
        <w:t>Opérations du Client</w:t>
      </w:r>
      <w:r>
        <w:t> </w:t>
      </w:r>
      <w:r w:rsidRPr="00426103">
        <w:t>»</w:t>
      </w:r>
      <w:r>
        <w:t xml:space="preserve"> désigne l’ensemble des opérations documentées prises en charge par SQL Data Warehouse.</w:t>
      </w:r>
    </w:p>
    <w:p w14:paraId="22F53E5C" w14:textId="77777777" w:rsidR="007A3D3A" w:rsidRPr="00944E55" w:rsidRDefault="007A3D3A" w:rsidP="00B6224B">
      <w:pPr>
        <w:pStyle w:val="ProductList-Body"/>
      </w:pPr>
    </w:p>
    <w:p w14:paraId="35660958" w14:textId="77777777" w:rsidR="007A3D3A" w:rsidRPr="00944E55" w:rsidRDefault="007A3D3A" w:rsidP="00B6224B">
      <w:pPr>
        <w:pStyle w:val="ProductList-Body"/>
      </w:pPr>
      <w:r>
        <w:rPr>
          <w:b/>
          <w:color w:val="00188F"/>
        </w:rPr>
        <w:t>Temps d’Indisponibilité</w:t>
      </w:r>
      <w:r>
        <w:t> </w:t>
      </w:r>
      <w:r w:rsidRPr="006E70DE">
        <w:t>:</w:t>
      </w:r>
      <w:r>
        <w:t xml:space="preserve"> nombre total de minutes cumulées au cours d’un mois de facturation au titre d’un abonnement Microsoft Azure donné, pendant lesquelles une Base de Données n’est pas disponible. Une minute est comptabilisée dans le Temps d’Indisponibilité d’une Base de Données si plus de 1 % des Opérations du Client au cours de cette minute renvoient un Code d’Erreur.</w:t>
      </w:r>
    </w:p>
    <w:p w14:paraId="2681381B" w14:textId="77777777" w:rsidR="007A3D3A" w:rsidRPr="00944E55" w:rsidRDefault="007A3D3A" w:rsidP="00B6224B">
      <w:pPr>
        <w:pStyle w:val="ProductList-Body"/>
      </w:pPr>
    </w:p>
    <w:p w14:paraId="4652340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5AA3EB87" w14:textId="77777777" w:rsidR="007A3D3A" w:rsidRPr="00944E55" w:rsidRDefault="007A3D3A" w:rsidP="00B6224B">
      <w:pPr>
        <w:pStyle w:val="ProductList-Body"/>
      </w:pPr>
    </w:p>
    <w:p w14:paraId="5D8F9034" w14:textId="77777777" w:rsidR="007A3D3A" w:rsidRPr="00335E32" w:rsidRDefault="005D64AF" w:rsidP="00B6224B">
      <w:pPr>
        <w:pStyle w:val="ListParagraph"/>
        <w:rPr>
          <w:rFonts w:ascii="Cambria Math" w:hAnsi="Cambria Math" w:cs="Tahoma"/>
          <w:i/>
          <w:sz w:val="12"/>
          <w:szCs w:val="12"/>
          <w:lang w:eastAsia="en-US" w:bidi="ar-SA"/>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9C05E3" w14:textId="77777777" w:rsidR="007A3D3A" w:rsidRPr="00944E55" w:rsidRDefault="007A3D3A" w:rsidP="00B6224B">
      <w:pPr>
        <w:pStyle w:val="ProductList-Body"/>
      </w:pPr>
      <w:r>
        <w:rPr>
          <w:b/>
          <w:color w:val="00188F"/>
        </w:rPr>
        <w:t xml:space="preserve">Avoir </w:t>
      </w:r>
      <w:r w:rsidRPr="00416B61">
        <w:rPr>
          <w:b/>
          <w:color w:val="00188F"/>
        </w:rPr>
        <w:t>Service</w:t>
      </w:r>
      <w:r w:rsidRPr="00416B61">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20CFD9B0" w14:textId="77777777" w:rsidTr="007B4942">
        <w:trPr>
          <w:tblHeader/>
        </w:trPr>
        <w:tc>
          <w:tcPr>
            <w:tcW w:w="5400" w:type="dxa"/>
            <w:shd w:val="clear" w:color="auto" w:fill="0072C6"/>
          </w:tcPr>
          <w:p w14:paraId="679ABDFD"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6777BA9"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39CC1E1" w14:textId="77777777" w:rsidTr="007B4942">
        <w:tc>
          <w:tcPr>
            <w:tcW w:w="5400" w:type="dxa"/>
          </w:tcPr>
          <w:p w14:paraId="60DEFFDD" w14:textId="77777777" w:rsidR="007A3D3A" w:rsidRPr="0076238C" w:rsidRDefault="007A3D3A" w:rsidP="00B6224B">
            <w:pPr>
              <w:pStyle w:val="ProductList-OfferingBody"/>
              <w:jc w:val="center"/>
            </w:pPr>
            <w:r>
              <w:t>&lt; 99,9 %</w:t>
            </w:r>
          </w:p>
        </w:tc>
        <w:tc>
          <w:tcPr>
            <w:tcW w:w="5400" w:type="dxa"/>
          </w:tcPr>
          <w:p w14:paraId="660AB3B3" w14:textId="77777777" w:rsidR="007A3D3A" w:rsidRPr="0076238C" w:rsidRDefault="007A3D3A" w:rsidP="00B6224B">
            <w:pPr>
              <w:pStyle w:val="ProductList-OfferingBody"/>
              <w:jc w:val="center"/>
            </w:pPr>
            <w:r>
              <w:t>10 %</w:t>
            </w:r>
          </w:p>
        </w:tc>
      </w:tr>
      <w:tr w:rsidR="007A3D3A" w:rsidRPr="002928A2" w14:paraId="257AC4DB" w14:textId="77777777" w:rsidTr="007B4942">
        <w:tc>
          <w:tcPr>
            <w:tcW w:w="5400" w:type="dxa"/>
          </w:tcPr>
          <w:p w14:paraId="6FC6A522" w14:textId="77777777" w:rsidR="007A3D3A" w:rsidRPr="0076238C" w:rsidRDefault="007A3D3A" w:rsidP="00B6224B">
            <w:pPr>
              <w:pStyle w:val="ProductList-OfferingBody"/>
              <w:jc w:val="center"/>
            </w:pPr>
            <w:r>
              <w:t>&lt; 99 %</w:t>
            </w:r>
          </w:p>
        </w:tc>
        <w:tc>
          <w:tcPr>
            <w:tcW w:w="5400" w:type="dxa"/>
          </w:tcPr>
          <w:p w14:paraId="32BA05BC" w14:textId="77777777" w:rsidR="007A3D3A" w:rsidRPr="0076238C" w:rsidRDefault="007A3D3A" w:rsidP="00B6224B">
            <w:pPr>
              <w:pStyle w:val="ProductList-OfferingBody"/>
              <w:jc w:val="center"/>
            </w:pPr>
            <w:r>
              <w:t>25 %</w:t>
            </w:r>
          </w:p>
        </w:tc>
      </w:tr>
    </w:tbl>
    <w:bookmarkStart w:id="271" w:name="_Toc454545908"/>
    <w:bookmarkStart w:id="272" w:name="_Toc453915872"/>
    <w:p w14:paraId="36DA2ED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B1C6109" w14:textId="77777777" w:rsidR="007A3D3A" w:rsidRPr="00944E55" w:rsidRDefault="007A3D3A" w:rsidP="00B6224B">
      <w:pPr>
        <w:pStyle w:val="ProductList-Offering2Heading"/>
        <w:tabs>
          <w:tab w:val="clear" w:pos="360"/>
          <w:tab w:val="clear" w:pos="720"/>
          <w:tab w:val="clear" w:pos="1080"/>
        </w:tabs>
        <w:outlineLvl w:val="2"/>
      </w:pPr>
      <w:bookmarkStart w:id="273" w:name="_Toc36539200"/>
      <w:r>
        <w:t>Service de Base de Données SQL (éditions De Base, Standard et Premium)</w:t>
      </w:r>
      <w:bookmarkEnd w:id="271"/>
      <w:bookmarkEnd w:id="272"/>
      <w:bookmarkEnd w:id="273"/>
    </w:p>
    <w:bookmarkEnd w:id="264"/>
    <w:p w14:paraId="5AC355E2" w14:textId="77777777" w:rsidR="007A3D3A" w:rsidRPr="00944E55" w:rsidRDefault="007A3D3A" w:rsidP="00B6224B">
      <w:pPr>
        <w:pStyle w:val="ProductList-Body"/>
      </w:pPr>
      <w:r>
        <w:rPr>
          <w:b/>
          <w:color w:val="00188F"/>
        </w:rPr>
        <w:t>Définitions Supplémentaires</w:t>
      </w:r>
      <w:r>
        <w:t> </w:t>
      </w:r>
      <w:r w:rsidRPr="006E70DE">
        <w:t>:</w:t>
      </w:r>
    </w:p>
    <w:p w14:paraId="12C2A11C"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une Base de Données SQL Microsoft Azure unique ou élastique de l’édition De Base, Standard ou Premium.</w:t>
      </w:r>
    </w:p>
    <w:p w14:paraId="4FAB7920"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dans Microsoft Azure au cours d’un mois de facturation au titre d’un abonnement Microsoft Azure donné.</w:t>
      </w:r>
    </w:p>
    <w:p w14:paraId="0052A52F" w14:textId="77777777" w:rsidR="007A3D3A" w:rsidRPr="00944E55" w:rsidRDefault="007A3D3A" w:rsidP="00B6224B">
      <w:pPr>
        <w:pStyle w:val="ProductList-Body"/>
      </w:pPr>
    </w:p>
    <w:p w14:paraId="7D97A668" w14:textId="77777777" w:rsidR="007A3D3A" w:rsidRPr="00944E55" w:rsidRDefault="007A3D3A" w:rsidP="00B6224B">
      <w:pPr>
        <w:pStyle w:val="ProductList-Body"/>
      </w:pPr>
      <w:r>
        <w:rPr>
          <w:b/>
          <w:color w:val="00188F"/>
        </w:rPr>
        <w:t>Temps d’Indisponibilité</w:t>
      </w:r>
      <w:r>
        <w:t> </w:t>
      </w:r>
      <w:r w:rsidRPr="006E70DE">
        <w:t>:</w:t>
      </w:r>
      <w:r>
        <w:t xml:space="preserve"> nombre total de minutes accumulées au cours d’un mois de facturation d’un abonnement Microsoft Azure donné pendant lesquelles une Base de Données spécifique n’est pas disponible. Une minute est comptabilisée dans le Temps d’Indisponibilité d’une Base de Données spécifique lorsque toutes les tentatives continues pour établir une connexion avec la Base de Données au cours de cette minute échouent.</w:t>
      </w:r>
    </w:p>
    <w:p w14:paraId="3DD7D5AD" w14:textId="77777777" w:rsidR="007A3D3A" w:rsidRPr="00944E55" w:rsidRDefault="007A3D3A" w:rsidP="00B6224B">
      <w:pPr>
        <w:pStyle w:val="ProductList-Body"/>
      </w:pPr>
    </w:p>
    <w:p w14:paraId="1C2D134F"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084A7FCA" w14:textId="77777777" w:rsidR="007A3D3A" w:rsidRPr="00944E55" w:rsidRDefault="007A3D3A" w:rsidP="00B6224B">
      <w:pPr>
        <w:pStyle w:val="ProductList-Body"/>
      </w:pPr>
    </w:p>
    <w:p w14:paraId="2D1523CD" w14:textId="77777777" w:rsidR="007A3D3A"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F0B4AE3"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4DEBE6C" w14:textId="77777777" w:rsidTr="007B4942">
        <w:trPr>
          <w:tblHeader/>
        </w:trPr>
        <w:tc>
          <w:tcPr>
            <w:tcW w:w="5400" w:type="dxa"/>
            <w:shd w:val="clear" w:color="auto" w:fill="0072C6"/>
          </w:tcPr>
          <w:p w14:paraId="0F44B106"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947DC64"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4EC1F44D" w14:textId="77777777" w:rsidTr="007B4942">
        <w:tc>
          <w:tcPr>
            <w:tcW w:w="5400" w:type="dxa"/>
          </w:tcPr>
          <w:p w14:paraId="603C03C2" w14:textId="77777777" w:rsidR="007A3D3A" w:rsidRPr="0076238C" w:rsidRDefault="007A3D3A" w:rsidP="00B6224B">
            <w:pPr>
              <w:pStyle w:val="ProductList-OfferingBody"/>
              <w:jc w:val="center"/>
            </w:pPr>
            <w:r>
              <w:t>&lt; 99,99 %</w:t>
            </w:r>
          </w:p>
        </w:tc>
        <w:tc>
          <w:tcPr>
            <w:tcW w:w="5400" w:type="dxa"/>
          </w:tcPr>
          <w:p w14:paraId="79691119" w14:textId="77777777" w:rsidR="007A3D3A" w:rsidRPr="0076238C" w:rsidRDefault="007A3D3A" w:rsidP="00B6224B">
            <w:pPr>
              <w:pStyle w:val="ProductList-OfferingBody"/>
              <w:jc w:val="center"/>
            </w:pPr>
            <w:r>
              <w:t>10 %</w:t>
            </w:r>
          </w:p>
        </w:tc>
      </w:tr>
      <w:tr w:rsidR="007A3D3A" w:rsidRPr="002928A2" w14:paraId="4A2D3A81" w14:textId="77777777" w:rsidTr="007B4942">
        <w:tc>
          <w:tcPr>
            <w:tcW w:w="5400" w:type="dxa"/>
          </w:tcPr>
          <w:p w14:paraId="01C61082" w14:textId="77777777" w:rsidR="007A3D3A" w:rsidRPr="0076238C" w:rsidRDefault="007A3D3A" w:rsidP="00B6224B">
            <w:pPr>
              <w:pStyle w:val="ProductList-OfferingBody"/>
              <w:jc w:val="center"/>
            </w:pPr>
            <w:r>
              <w:t>&lt; 99 %</w:t>
            </w:r>
          </w:p>
        </w:tc>
        <w:tc>
          <w:tcPr>
            <w:tcW w:w="5400" w:type="dxa"/>
          </w:tcPr>
          <w:p w14:paraId="2673F93C" w14:textId="77777777" w:rsidR="007A3D3A" w:rsidRPr="0076238C" w:rsidRDefault="007A3D3A" w:rsidP="00B6224B">
            <w:pPr>
              <w:pStyle w:val="ProductList-OfferingBody"/>
              <w:jc w:val="center"/>
            </w:pPr>
            <w:r>
              <w:t>25 %</w:t>
            </w:r>
          </w:p>
        </w:tc>
      </w:tr>
    </w:tbl>
    <w:bookmarkStart w:id="274" w:name="_Toc454545909"/>
    <w:p w14:paraId="6B42FA4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796E9D" w14:textId="77777777" w:rsidR="007A3D3A" w:rsidRPr="00944E55" w:rsidRDefault="007A3D3A" w:rsidP="00B6224B">
      <w:pPr>
        <w:pStyle w:val="ProductList-Offering2Heading"/>
        <w:tabs>
          <w:tab w:val="clear" w:pos="360"/>
          <w:tab w:val="clear" w:pos="720"/>
          <w:tab w:val="clear" w:pos="1080"/>
        </w:tabs>
        <w:outlineLvl w:val="2"/>
      </w:pPr>
      <w:bookmarkStart w:id="275" w:name="_Toc36539201"/>
      <w:r>
        <w:t>Service de Base de Données SQL (éditions Web et Business)</w:t>
      </w:r>
      <w:bookmarkEnd w:id="265"/>
      <w:bookmarkEnd w:id="274"/>
      <w:bookmarkEnd w:id="275"/>
    </w:p>
    <w:p w14:paraId="1B953E27" w14:textId="77777777" w:rsidR="007A3D3A" w:rsidRPr="00944E55" w:rsidRDefault="007A3D3A" w:rsidP="00B6224B">
      <w:pPr>
        <w:pStyle w:val="ProductList-Body"/>
      </w:pPr>
      <w:r>
        <w:rPr>
          <w:b/>
          <w:color w:val="00188F"/>
        </w:rPr>
        <w:t>Définitions Supplémentaires</w:t>
      </w:r>
      <w:r>
        <w:t> </w:t>
      </w:r>
      <w:r w:rsidRPr="006E70DE">
        <w:t>:</w:t>
      </w:r>
    </w:p>
    <w:p w14:paraId="477E0BB9" w14:textId="77777777" w:rsidR="007A3D3A" w:rsidRPr="00944E55" w:rsidRDefault="007A3D3A" w:rsidP="00B6224B">
      <w:pPr>
        <w:pStyle w:val="ProductList-Body"/>
        <w:spacing w:after="40"/>
      </w:pPr>
      <w:r w:rsidRPr="00426103">
        <w:t>«</w:t>
      </w:r>
      <w:r>
        <w:t> </w:t>
      </w:r>
      <w:r>
        <w:rPr>
          <w:b/>
          <w:color w:val="00188F"/>
        </w:rPr>
        <w:t>Base de Données</w:t>
      </w:r>
      <w:r>
        <w:t> </w:t>
      </w:r>
      <w:r w:rsidRPr="00426103">
        <w:t>»</w:t>
      </w:r>
      <w:r>
        <w:t xml:space="preserve"> désigne toute Base de Données SQL Microsoft Azure des éditions Web ou Business.</w:t>
      </w:r>
    </w:p>
    <w:p w14:paraId="4994A2D4" w14:textId="77777777" w:rsidR="007A3D3A" w:rsidRPr="00944E55" w:rsidRDefault="007A3D3A"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une Base de Données Web ou Business a été déployée dans Microsoft Azure au cours d’un mois de facturation.</w:t>
      </w:r>
    </w:p>
    <w:p w14:paraId="66378B0F" w14:textId="77777777" w:rsidR="007A3D3A" w:rsidRPr="00944E55" w:rsidRDefault="007A3D3A"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Bases de Données Web ou Business déployées au cours d’un mois de facturation d’un abonnement Microsoft Azure donné.</w:t>
      </w:r>
    </w:p>
    <w:p w14:paraId="7BDEBBCD" w14:textId="77777777" w:rsidR="007A3D3A" w:rsidRPr="00944E55" w:rsidRDefault="007A3D3A" w:rsidP="00B6224B">
      <w:pPr>
        <w:pStyle w:val="ProductList-Body"/>
      </w:pPr>
    </w:p>
    <w:p w14:paraId="2AD7A341" w14:textId="77777777" w:rsidR="007A3D3A" w:rsidRPr="00944E55" w:rsidRDefault="007A3D3A" w:rsidP="00B6224B">
      <w:pPr>
        <w:pStyle w:val="ProductList-Body"/>
      </w:pPr>
      <w:r>
        <w:rPr>
          <w:b/>
          <w:color w:val="00188F"/>
        </w:rPr>
        <w:lastRenderedPageBreak/>
        <w:t>Temps d’Indisponibilité</w:t>
      </w:r>
      <w:r w:rsidRPr="004948B4">
        <w:rPr>
          <w:b/>
        </w:rPr>
        <w:t> </w:t>
      </w:r>
      <w:r w:rsidRPr="006E70DE">
        <w:t>:</w:t>
      </w:r>
      <w:r>
        <w:t xml:space="preserve"> nombre total de Minutes de Déploiement, cumulées pour l’ensemble des Bases de Données Web ou Business que vous déployez au titre d’un abonnement Microsoft Azure donné, pendant lesquelles une Base de Données n’est pas disponible. Une minute est comptabilisée dans le Temps d’Indisponibilité d’une Base de Données spécifique lorsque toutes vos tentatives continues pour établir une connexion avec la Base de Données au cours de cette minute échouent.</w:t>
      </w:r>
    </w:p>
    <w:p w14:paraId="2D9ED127" w14:textId="77777777" w:rsidR="007A3D3A" w:rsidRPr="00944E55" w:rsidRDefault="007A3D3A" w:rsidP="00B6224B">
      <w:pPr>
        <w:pStyle w:val="ProductList-Body"/>
      </w:pPr>
    </w:p>
    <w:p w14:paraId="40CA8528" w14:textId="77777777" w:rsidR="007A3D3A" w:rsidRPr="00944E55" w:rsidRDefault="007A3D3A"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4632E04" w14:textId="77777777" w:rsidR="007A3D3A" w:rsidRPr="00944E55" w:rsidRDefault="007A3D3A" w:rsidP="00B6224B">
      <w:pPr>
        <w:pStyle w:val="ProductList-Body"/>
      </w:pPr>
    </w:p>
    <w:p w14:paraId="5BE92B2A" w14:textId="77777777" w:rsidR="007A3D3A"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B29D0B0" w14:textId="77777777" w:rsidR="007A3D3A" w:rsidRPr="00944E55" w:rsidRDefault="007A3D3A" w:rsidP="00B6224B">
      <w:pPr>
        <w:pStyle w:val="ProductList-Body"/>
      </w:pPr>
      <w:r>
        <w:rPr>
          <w:b/>
          <w:color w:val="00188F"/>
        </w:rPr>
        <w:t xml:space="preserve">Avoir </w:t>
      </w:r>
      <w:r w:rsidRPr="00A0416E">
        <w:rPr>
          <w:b/>
          <w:color w:val="00188F"/>
        </w:rPr>
        <w:t>Service</w:t>
      </w:r>
      <w:r w:rsidRPr="00A0416E">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75E13A26" w14:textId="77777777" w:rsidTr="007B4942">
        <w:trPr>
          <w:tblHeader/>
        </w:trPr>
        <w:tc>
          <w:tcPr>
            <w:tcW w:w="5400" w:type="dxa"/>
            <w:shd w:val="clear" w:color="auto" w:fill="0072C6"/>
          </w:tcPr>
          <w:p w14:paraId="2E37AF07"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9427723"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54D97881" w14:textId="77777777" w:rsidTr="007B4942">
        <w:tc>
          <w:tcPr>
            <w:tcW w:w="5400" w:type="dxa"/>
          </w:tcPr>
          <w:p w14:paraId="5C80CC19" w14:textId="77777777" w:rsidR="007A3D3A" w:rsidRPr="0076238C" w:rsidRDefault="007A3D3A" w:rsidP="00B6224B">
            <w:pPr>
              <w:pStyle w:val="ProductList-OfferingBody"/>
              <w:jc w:val="center"/>
            </w:pPr>
            <w:r>
              <w:t>&lt; 99,9 %</w:t>
            </w:r>
          </w:p>
        </w:tc>
        <w:tc>
          <w:tcPr>
            <w:tcW w:w="5400" w:type="dxa"/>
          </w:tcPr>
          <w:p w14:paraId="5422C481" w14:textId="77777777" w:rsidR="007A3D3A" w:rsidRPr="0076238C" w:rsidRDefault="007A3D3A" w:rsidP="00B6224B">
            <w:pPr>
              <w:pStyle w:val="ProductList-OfferingBody"/>
              <w:jc w:val="center"/>
            </w:pPr>
            <w:r>
              <w:t>10 %</w:t>
            </w:r>
          </w:p>
        </w:tc>
      </w:tr>
      <w:tr w:rsidR="007A3D3A" w:rsidRPr="002928A2" w14:paraId="5DA3F41F" w14:textId="77777777" w:rsidTr="007B4942">
        <w:tc>
          <w:tcPr>
            <w:tcW w:w="5400" w:type="dxa"/>
          </w:tcPr>
          <w:p w14:paraId="35F0DF6E" w14:textId="77777777" w:rsidR="007A3D3A" w:rsidRPr="0076238C" w:rsidRDefault="007A3D3A" w:rsidP="00B6224B">
            <w:pPr>
              <w:pStyle w:val="ProductList-OfferingBody"/>
              <w:jc w:val="center"/>
            </w:pPr>
            <w:r>
              <w:t>&lt; 99 %</w:t>
            </w:r>
          </w:p>
        </w:tc>
        <w:tc>
          <w:tcPr>
            <w:tcW w:w="5400" w:type="dxa"/>
          </w:tcPr>
          <w:p w14:paraId="74B84E62" w14:textId="77777777" w:rsidR="007A3D3A" w:rsidRPr="0076238C" w:rsidRDefault="007A3D3A" w:rsidP="00B6224B">
            <w:pPr>
              <w:pStyle w:val="ProductList-OfferingBody"/>
              <w:jc w:val="center"/>
            </w:pPr>
            <w:r>
              <w:t>25 %</w:t>
            </w:r>
          </w:p>
        </w:tc>
      </w:tr>
    </w:tbl>
    <w:p w14:paraId="03895390"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A77EBA" w14:textId="77777777" w:rsidR="007546C2" w:rsidRPr="0018420F" w:rsidRDefault="007546C2" w:rsidP="00B6224B">
      <w:pPr>
        <w:pStyle w:val="ProductList-Offering2Heading"/>
        <w:tabs>
          <w:tab w:val="clear" w:pos="360"/>
          <w:tab w:val="clear" w:pos="720"/>
          <w:tab w:val="clear" w:pos="1080"/>
        </w:tabs>
        <w:outlineLvl w:val="2"/>
      </w:pPr>
      <w:bookmarkStart w:id="276" w:name="_Toc36539202"/>
      <w:r>
        <w:t>SQL Server Stretch Database</w:t>
      </w:r>
      <w:bookmarkEnd w:id="266"/>
      <w:bookmarkEnd w:id="276"/>
    </w:p>
    <w:p w14:paraId="3BB58255" w14:textId="77777777" w:rsidR="007546C2" w:rsidRPr="0018420F" w:rsidRDefault="007546C2" w:rsidP="00B6224B">
      <w:pPr>
        <w:pStyle w:val="ProductList-Body"/>
      </w:pPr>
      <w:r>
        <w:rPr>
          <w:b/>
          <w:color w:val="00188F"/>
        </w:rPr>
        <w:t>Définitions Supplémentaires</w:t>
      </w:r>
      <w:r>
        <w:t> </w:t>
      </w:r>
      <w:r w:rsidRPr="006E70DE">
        <w:t>:</w:t>
      </w:r>
    </w:p>
    <w:p w14:paraId="3D55CBC6" w14:textId="77777777" w:rsidR="007546C2" w:rsidRPr="0018420F" w:rsidRDefault="007546C2" w:rsidP="00B6224B">
      <w:pPr>
        <w:pStyle w:val="ProductList-Body"/>
        <w:spacing w:after="40"/>
      </w:pPr>
      <w:r w:rsidRPr="00426103">
        <w:t>«</w:t>
      </w:r>
      <w:r>
        <w:t> </w:t>
      </w:r>
      <w:r>
        <w:rPr>
          <w:b/>
          <w:color w:val="00188F"/>
        </w:rPr>
        <w:t>Base de Données</w:t>
      </w:r>
      <w:r>
        <w:t> </w:t>
      </w:r>
      <w:r w:rsidRPr="00426103">
        <w:t>»</w:t>
      </w:r>
      <w:r>
        <w:t xml:space="preserve"> désigne une instance de SQL Server Stretch Database.</w:t>
      </w:r>
    </w:p>
    <w:p w14:paraId="1F773D0E" w14:textId="77777777" w:rsidR="007546C2" w:rsidRPr="0018420F" w:rsidRDefault="007546C2"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Base de Données a été déployée au titre d’un abonnement Microsoft Azure donné au cours d’un mois de facturation.</w:t>
      </w:r>
    </w:p>
    <w:p w14:paraId="3C6DF88F" w14:textId="77777777" w:rsidR="007546C2" w:rsidRPr="0018420F" w:rsidRDefault="007546C2" w:rsidP="00B6224B">
      <w:pPr>
        <w:pStyle w:val="ProductList-Body"/>
      </w:pPr>
    </w:p>
    <w:p w14:paraId="61E561CF" w14:textId="77777777" w:rsidR="007546C2" w:rsidRPr="0018420F" w:rsidRDefault="007546C2" w:rsidP="00B6224B">
      <w:pPr>
        <w:pStyle w:val="ProductList-Body"/>
      </w:pPr>
      <w:r>
        <w:rPr>
          <w:b/>
          <w:color w:val="00188F"/>
        </w:rPr>
        <w:t>Temps d’Indisponibilité</w:t>
      </w:r>
      <w:r>
        <w:t> </w:t>
      </w:r>
      <w:r w:rsidRPr="006E70DE">
        <w:t>:</w:t>
      </w:r>
      <w:r>
        <w:t xml:space="preserve"> désigne le nombre de minutes, accumulées pour l’ensemble des Bases de Données déployées par le Client au titre d’un abonnement Microsoft Azure donné, pendant lesquelles la Base de Données n’est pas disponible. Une minute est comptabilisée dans le Temps d’Indisponibilité d’une Base de Données lorsque toutes les tentatives continues du Client pour établir une connexion avec la Base de Données au cours de cette minute échouent.</w:t>
      </w:r>
    </w:p>
    <w:p w14:paraId="37E63690" w14:textId="77777777" w:rsidR="007546C2" w:rsidRPr="0018420F" w:rsidRDefault="007546C2" w:rsidP="00B6224B">
      <w:pPr>
        <w:pStyle w:val="ProductList-Body"/>
      </w:pPr>
    </w:p>
    <w:p w14:paraId="15C80F87" w14:textId="77777777" w:rsidR="007546C2" w:rsidRPr="0018420F" w:rsidRDefault="007546C2"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37086005" w14:textId="77777777" w:rsidR="007546C2" w:rsidRPr="0018420F" w:rsidRDefault="007546C2" w:rsidP="00B6224B">
      <w:pPr>
        <w:pStyle w:val="ProductList-Body"/>
      </w:pPr>
    </w:p>
    <w:p w14:paraId="57587F93" w14:textId="77777777" w:rsidR="007546C2"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m:t>
              </m:r>
              <m:r>
                <m:rPr>
                  <m:nor/>
                </m:rPr>
                <w:rPr>
                  <w:rFonts w:ascii="Cambria Math" w:hAnsi="Cambria Math" w:cs="Tahoma" w:hint="eastAsia"/>
                  <w:i/>
                  <w:sz w:val="18"/>
                  <w:szCs w:val="18"/>
                </w:rPr>
                <m:t>’</m:t>
              </m:r>
              <m:r>
                <m:rPr>
                  <m:nor/>
                </m:rPr>
                <w:rPr>
                  <w:rFonts w:ascii="Cambria Math" w:hAnsi="Cambria Math" w:cs="Tahoma"/>
                  <w:i/>
                  <w:sz w:val="18"/>
                  <w:szCs w:val="18"/>
                </w:rPr>
                <m:t>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923097C" w14:textId="77777777" w:rsidR="007546C2" w:rsidRPr="0018420F" w:rsidRDefault="007546C2" w:rsidP="00B6224B">
      <w:pPr>
        <w:pStyle w:val="ProductList-Body"/>
      </w:pPr>
      <w:r>
        <w:rPr>
          <w:b/>
          <w:color w:val="00188F"/>
        </w:rPr>
        <w:t>Avoir Service</w:t>
      </w:r>
      <w:r w:rsidRPr="008F4D06">
        <w:rPr>
          <w:b/>
        </w:rP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46C2" w:rsidRPr="002928A2" w14:paraId="5D24AF01" w14:textId="77777777" w:rsidTr="007B4942">
        <w:trPr>
          <w:tblHeader/>
        </w:trPr>
        <w:tc>
          <w:tcPr>
            <w:tcW w:w="5400" w:type="dxa"/>
            <w:shd w:val="clear" w:color="auto" w:fill="0072C6"/>
          </w:tcPr>
          <w:p w14:paraId="502FC724" w14:textId="77777777" w:rsidR="007546C2" w:rsidRPr="001A0074" w:rsidRDefault="007546C2"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3F79BE6" w14:textId="77777777" w:rsidR="007546C2" w:rsidRPr="001A0074" w:rsidRDefault="007546C2" w:rsidP="00B6224B">
            <w:pPr>
              <w:pStyle w:val="ProductList-OfferingBody"/>
              <w:jc w:val="center"/>
              <w:rPr>
                <w:color w:val="FFFFFF" w:themeColor="background1"/>
              </w:rPr>
            </w:pPr>
            <w:r>
              <w:rPr>
                <w:color w:val="FFFFFF" w:themeColor="background1"/>
              </w:rPr>
              <w:t>Avoir Service</w:t>
            </w:r>
          </w:p>
        </w:tc>
      </w:tr>
      <w:tr w:rsidR="007546C2" w:rsidRPr="002928A2" w14:paraId="37935D1D" w14:textId="77777777" w:rsidTr="007B4942">
        <w:tc>
          <w:tcPr>
            <w:tcW w:w="5400" w:type="dxa"/>
          </w:tcPr>
          <w:p w14:paraId="635A9B25" w14:textId="77777777" w:rsidR="007546C2" w:rsidRPr="0076238C" w:rsidRDefault="007546C2" w:rsidP="00B6224B">
            <w:pPr>
              <w:pStyle w:val="ProductList-OfferingBody"/>
              <w:jc w:val="center"/>
            </w:pPr>
            <w:r>
              <w:t>&lt; 99,9 %</w:t>
            </w:r>
          </w:p>
        </w:tc>
        <w:tc>
          <w:tcPr>
            <w:tcW w:w="5400" w:type="dxa"/>
          </w:tcPr>
          <w:p w14:paraId="25FEB5DB" w14:textId="77777777" w:rsidR="007546C2" w:rsidRPr="0076238C" w:rsidRDefault="007546C2" w:rsidP="00B6224B">
            <w:pPr>
              <w:pStyle w:val="ProductList-OfferingBody"/>
              <w:jc w:val="center"/>
            </w:pPr>
            <w:r>
              <w:t>10 %</w:t>
            </w:r>
          </w:p>
        </w:tc>
      </w:tr>
      <w:tr w:rsidR="007546C2" w:rsidRPr="002928A2" w14:paraId="1800203B" w14:textId="77777777" w:rsidTr="007B4942">
        <w:tc>
          <w:tcPr>
            <w:tcW w:w="5400" w:type="dxa"/>
          </w:tcPr>
          <w:p w14:paraId="2B67F11C" w14:textId="77777777" w:rsidR="007546C2" w:rsidRPr="0076238C" w:rsidRDefault="007546C2" w:rsidP="00B6224B">
            <w:pPr>
              <w:pStyle w:val="ProductList-OfferingBody"/>
              <w:jc w:val="center"/>
            </w:pPr>
            <w:r>
              <w:t>&lt; 99 %</w:t>
            </w:r>
          </w:p>
        </w:tc>
        <w:tc>
          <w:tcPr>
            <w:tcW w:w="5400" w:type="dxa"/>
          </w:tcPr>
          <w:p w14:paraId="4D999544" w14:textId="77777777" w:rsidR="007546C2" w:rsidRPr="0076238C" w:rsidRDefault="007546C2" w:rsidP="00B6224B">
            <w:pPr>
              <w:pStyle w:val="ProductList-OfferingBody"/>
              <w:jc w:val="center"/>
            </w:pPr>
            <w:r>
              <w:t>25 %</w:t>
            </w:r>
          </w:p>
        </w:tc>
      </w:tr>
    </w:tbl>
    <w:p w14:paraId="46576AE4"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69B4AA7" w14:textId="2180A883" w:rsidR="005D4A94" w:rsidRPr="001C6467" w:rsidRDefault="005D4A94" w:rsidP="00B6224B">
      <w:pPr>
        <w:pStyle w:val="ProductList-Offering2Heading"/>
        <w:tabs>
          <w:tab w:val="clear" w:pos="360"/>
          <w:tab w:val="clear" w:pos="720"/>
          <w:tab w:val="clear" w:pos="1080"/>
        </w:tabs>
        <w:outlineLvl w:val="2"/>
        <w:rPr>
          <w:szCs w:val="28"/>
          <w:lang w:val="en-US" w:eastAsia="en-US" w:bidi="ar-SA"/>
        </w:rPr>
      </w:pPr>
      <w:bookmarkStart w:id="277" w:name="_Toc36539203"/>
      <w:r w:rsidRPr="001C6467">
        <w:rPr>
          <w:szCs w:val="28"/>
          <w:lang w:val="en-US" w:eastAsia="en-US" w:bidi="ar-SA"/>
        </w:rPr>
        <w:t>Service Storage</w:t>
      </w:r>
      <w:bookmarkEnd w:id="277"/>
    </w:p>
    <w:bookmarkEnd w:id="267"/>
    <w:p w14:paraId="5E8B9805" w14:textId="77777777" w:rsidR="005D4A94" w:rsidRPr="00FB368F" w:rsidRDefault="005D4A94" w:rsidP="00B6224B">
      <w:pPr>
        <w:pStyle w:val="ProductList-Body"/>
      </w:pPr>
      <w:r>
        <w:rPr>
          <w:b/>
          <w:color w:val="00188F"/>
        </w:rPr>
        <w:t>Définitions Supplémentaires</w:t>
      </w:r>
      <w:r>
        <w:t> </w:t>
      </w:r>
      <w:r w:rsidRPr="006E70DE">
        <w:t>:</w:t>
      </w:r>
    </w:p>
    <w:p w14:paraId="05D1A260" w14:textId="22E10AD0" w:rsidR="00C11AC4" w:rsidRDefault="00C11AC4" w:rsidP="00B6224B">
      <w:pPr>
        <w:pStyle w:val="ProductList-Body"/>
        <w:spacing w:after="40"/>
      </w:pPr>
      <w:r>
        <w:t xml:space="preserve">Le </w:t>
      </w:r>
      <w:r w:rsidRPr="00426103">
        <w:t>«</w:t>
      </w:r>
      <w:r>
        <w:t> </w:t>
      </w:r>
      <w:r>
        <w:rPr>
          <w:b/>
          <w:color w:val="00188F"/>
        </w:rPr>
        <w:t>Taux d’Erreur Moyen </w:t>
      </w:r>
      <w:r w:rsidRPr="00426103">
        <w:t>»</w:t>
      </w:r>
      <w:r>
        <w:t xml:space="preserve"> d’un</w:t>
      </w:r>
      <w:r>
        <w:rPr>
          <w:b/>
          <w:color w:val="00188F"/>
        </w:rPr>
        <w:t xml:space="preserve"> </w:t>
      </w:r>
      <w:r>
        <w:t>mois de facturation correspond à la somme des Taux d’Erreur de chaque heure du mois de facturation, le tout divisé par le nombre total d’heures pour ce mois de facturation.</w:t>
      </w:r>
    </w:p>
    <w:p w14:paraId="7F107D14" w14:textId="77777777" w:rsidR="00BE3517" w:rsidRPr="009B3DC1" w:rsidRDefault="00BE3517" w:rsidP="00B6224B">
      <w:pPr>
        <w:pStyle w:val="ProductList-Body"/>
      </w:pPr>
      <w:r w:rsidRPr="00426103">
        <w:t>«</w:t>
      </w:r>
      <w:r>
        <w:t> </w:t>
      </w:r>
      <w:r>
        <w:rPr>
          <w:b/>
          <w:bCs/>
          <w:color w:val="00188F"/>
        </w:rPr>
        <w:t>Compte de Stockage Blob</w:t>
      </w:r>
      <w:r>
        <w:t> </w:t>
      </w:r>
      <w:r w:rsidRPr="00426103">
        <w:t>»</w:t>
      </w:r>
      <w:r>
        <w:t xml:space="preserve"> désigne un compte de stockage spécial pour le stockage des données en tant qu’objets blob, caractérisé par un niveau d’accès indiquant la fréquence d’accès aux données du compte.</w:t>
      </w:r>
    </w:p>
    <w:p w14:paraId="094A9433" w14:textId="77777777" w:rsidR="003A0273" w:rsidRPr="00EF7CF9" w:rsidRDefault="003A0273" w:rsidP="00B6224B">
      <w:pPr>
        <w:pStyle w:val="ProductList-Body"/>
      </w:pPr>
      <w:r>
        <w:rPr>
          <w:bCs/>
        </w:rPr>
        <w:t>« </w:t>
      </w:r>
      <w:r>
        <w:rPr>
          <w:b/>
          <w:bCs/>
          <w:color w:val="00188F"/>
        </w:rPr>
        <w:t>Compte de Stockage d</w:t>
      </w:r>
      <w:r>
        <w:rPr>
          <w:b/>
          <w:color w:val="00188F"/>
        </w:rPr>
        <w:t>’</w:t>
      </w:r>
      <w:r>
        <w:rPr>
          <w:b/>
          <w:bCs/>
          <w:color w:val="00188F"/>
        </w:rPr>
        <w:t>Objets Blob de Bloc</w:t>
      </w:r>
      <w:r>
        <w:rPr>
          <w:bCs/>
        </w:rPr>
        <w:t> »</w:t>
      </w:r>
      <w:r>
        <w:t xml:space="preserve"> désigne un compte de stockage spécial pour le stockage des données en tant que objets blob de bloc ou d’ajout sur des lecteurs SSD.</w:t>
      </w:r>
    </w:p>
    <w:p w14:paraId="0D240DEC" w14:textId="77777777" w:rsidR="003A0273" w:rsidRDefault="003A0273" w:rsidP="00B6224B">
      <w:pPr>
        <w:pStyle w:val="ProductList-Body"/>
      </w:pPr>
      <w:r>
        <w:rPr>
          <w:bCs/>
        </w:rPr>
        <w:t>«</w:t>
      </w:r>
      <w:r>
        <w:rPr>
          <w:b/>
          <w:bCs/>
          <w:color w:val="00188F"/>
        </w:rPr>
        <w:t> Niveau d’Accès Cool </w:t>
      </w:r>
      <w:r>
        <w:rPr>
          <w:bCs/>
        </w:rPr>
        <w:t>»</w:t>
      </w:r>
      <w:r>
        <w:t xml:space="preserve"> désigne un attribut d’objet blob ou de compte indiquant que l’accès est peu fréquent et que le niveau de service de disponibilité est inférieur par rapport à celui des objets blob du Niveau d’Accès Chaud.</w:t>
      </w:r>
    </w:p>
    <w:p w14:paraId="3B36BC59" w14:textId="77777777" w:rsidR="003A0273" w:rsidRPr="00EF7CF9" w:rsidRDefault="003A0273" w:rsidP="00B6224B">
      <w:pPr>
        <w:pStyle w:val="ProductList-Body"/>
      </w:pPr>
      <w:r>
        <w:t>« </w:t>
      </w:r>
      <w:r>
        <w:rPr>
          <w:b/>
          <w:color w:val="00188F"/>
        </w:rPr>
        <w:t>Niveau d’Accès Chaud</w:t>
      </w:r>
      <w:r>
        <w:t> » désigne un attribut d’objet blob ou de compte indiquant que l’accès est fréquent.</w:t>
      </w:r>
    </w:p>
    <w:p w14:paraId="5698918B" w14:textId="3DE48337" w:rsidR="00013400" w:rsidRPr="00815D37" w:rsidRDefault="003A0273" w:rsidP="00B6224B">
      <w:pPr>
        <w:pStyle w:val="ProductList-Body"/>
        <w:spacing w:after="40"/>
      </w:pPr>
      <w:r w:rsidRPr="00426103">
        <w:t xml:space="preserve"> </w:t>
      </w:r>
      <w:r w:rsidR="00013400" w:rsidRPr="00426103">
        <w:t>«</w:t>
      </w:r>
      <w:r w:rsidR="00013400">
        <w:t> </w:t>
      </w:r>
      <w:r w:rsidR="00013400">
        <w:rPr>
          <w:b/>
          <w:color w:val="00188F"/>
        </w:rPr>
        <w:t>Transactions Exclues</w:t>
      </w:r>
      <w:r w:rsidR="00013400">
        <w:t> </w:t>
      </w:r>
      <w:r w:rsidR="00013400" w:rsidRPr="00426103">
        <w:t>»</w:t>
      </w:r>
      <w:r w:rsidR="00013400">
        <w:t xml:space="preserve"> désigne les transactions de stockage qui ne sont pas comptabilisées dans le Total des Transactions de Stockage ni dans les Transactions de Stockage Inabouties. Les Transactions Exclues comprennent les échecs survenant avant l’authentification, les échecs d’authentification, les tentatives de transactions dépassant les quotas prévus des comptes de stockage concernés, la création ou la suppression de conteneurs, de partages de fichiers, de tableaux ou de files d’attente, et la copie d’objets blob ou de fichiers entre les comptes de stockage.</w:t>
      </w:r>
    </w:p>
    <w:p w14:paraId="528C398A" w14:textId="6299E2F7" w:rsidR="005D4A94" w:rsidRPr="00FB368F" w:rsidRDefault="005D4A94" w:rsidP="00B6224B">
      <w:pPr>
        <w:pStyle w:val="ProductList-Body"/>
        <w:spacing w:after="40"/>
      </w:pPr>
      <w:r w:rsidRPr="00426103">
        <w:lastRenderedPageBreak/>
        <w:t>«</w:t>
      </w:r>
      <w:r>
        <w:t> </w:t>
      </w:r>
      <w:r>
        <w:rPr>
          <w:b/>
          <w:color w:val="00188F"/>
        </w:rPr>
        <w:t>Taux d’Erreur</w:t>
      </w:r>
      <w:r>
        <w:t> </w:t>
      </w:r>
      <w:r w:rsidRPr="00426103">
        <w:t>»</w:t>
      </w:r>
      <w:r>
        <w:t xml:space="preserve"> correspond au nombre total de Transactions de Stockage Inabouties divisé par le Total des Transactions de Stockage au cours d’un intervalle de temps (qui est actuellement d’une heure). Si le Total des Transactions de Stockage au cours d’un intervalle donné d’une heure est</w:t>
      </w:r>
      <w:r w:rsidR="00DC122E">
        <w:t> </w:t>
      </w:r>
      <w:r>
        <w:t>de zéro, le Taux d’Erreur pour cet intervalle est de 0 %.</w:t>
      </w:r>
    </w:p>
    <w:p w14:paraId="1EB3669D" w14:textId="24E271C8" w:rsidR="005D4A94" w:rsidRDefault="005D4A94" w:rsidP="00B6224B">
      <w:pPr>
        <w:pStyle w:val="ProductList-Body"/>
      </w:pPr>
      <w:r w:rsidRPr="00426103">
        <w:t>«</w:t>
      </w:r>
      <w:r>
        <w:t> </w:t>
      </w:r>
      <w:r>
        <w:rPr>
          <w:b/>
          <w:color w:val="00188F"/>
        </w:rPr>
        <w:t>Transactions de Stockage Inabouties</w:t>
      </w:r>
      <w:r>
        <w:t> </w:t>
      </w:r>
      <w:r w:rsidRPr="00426103">
        <w:t>»</w:t>
      </w:r>
      <w:r>
        <w:t xml:space="preserve"> désigne l’ensemble des transactions de stockage, parmi le Total des Transactions de Stockage, qui n’ont</w:t>
      </w:r>
      <w:r w:rsidR="00DC122E">
        <w:t> </w:t>
      </w:r>
      <w:r>
        <w:t>pas abouti pendant le Temps De Traitement Maximal associé à leur type de transaction respectif, comme indiqué dans le tableau ci-dessous. Le Temps de Traitement Maximal n’inclut que le temps consacré au traitement d’une requête de transaction dans le Service Storage, et non le temps nécessaire au transfert de la requête vers ou depuis le Service Storage.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A0273" w:rsidRPr="002928A2" w14:paraId="53FD2CC2" w14:textId="77777777" w:rsidTr="00270697">
        <w:trPr>
          <w:tblHeader/>
        </w:trPr>
        <w:tc>
          <w:tcPr>
            <w:tcW w:w="5400" w:type="dxa"/>
            <w:shd w:val="clear" w:color="auto" w:fill="0072C6"/>
          </w:tcPr>
          <w:p w14:paraId="4BE00D7D" w14:textId="003BFA7F" w:rsidR="003A0273" w:rsidRPr="001A0074" w:rsidRDefault="003A0273" w:rsidP="00B6224B">
            <w:pPr>
              <w:pStyle w:val="ProductList-OfferingBody"/>
              <w:rPr>
                <w:color w:val="FFFFFF" w:themeColor="background1"/>
              </w:rPr>
            </w:pPr>
            <w:r>
              <w:rPr>
                <w:color w:val="FFFFFF" w:themeColor="background1"/>
              </w:rPr>
              <w:t>Types de transaction</w:t>
            </w:r>
          </w:p>
        </w:tc>
        <w:tc>
          <w:tcPr>
            <w:tcW w:w="5400" w:type="dxa"/>
            <w:shd w:val="clear" w:color="auto" w:fill="0072C6"/>
          </w:tcPr>
          <w:p w14:paraId="6D72463B" w14:textId="2644E6A9" w:rsidR="003A0273" w:rsidRPr="001A0074" w:rsidRDefault="003A0273" w:rsidP="00B6224B">
            <w:pPr>
              <w:pStyle w:val="ProductList-OfferingBody"/>
              <w:rPr>
                <w:color w:val="FFFFFF" w:themeColor="background1"/>
              </w:rPr>
            </w:pPr>
            <w:r>
              <w:rPr>
                <w:color w:val="FFFFFF" w:themeColor="background1"/>
              </w:rPr>
              <w:t>Temps de Traitement Maximal</w:t>
            </w:r>
          </w:p>
        </w:tc>
      </w:tr>
      <w:tr w:rsidR="003A0273" w:rsidRPr="002928A2" w14:paraId="51B3BF78" w14:textId="77777777" w:rsidTr="00270697">
        <w:tc>
          <w:tcPr>
            <w:tcW w:w="5400" w:type="dxa"/>
          </w:tcPr>
          <w:p w14:paraId="252F160A" w14:textId="77777777" w:rsidR="003A0273" w:rsidRPr="00EF7CF9" w:rsidRDefault="003A0273" w:rsidP="00B6224B">
            <w:pPr>
              <w:pStyle w:val="ProductList-OfferingBody"/>
            </w:pPr>
            <w:r>
              <w:t>PutBlob et GetBlob (comprend les blocs et les pages)</w:t>
            </w:r>
          </w:p>
          <w:p w14:paraId="64681D06" w14:textId="1A6D559A" w:rsidR="003A0273" w:rsidRPr="0076238C" w:rsidRDefault="003A0273" w:rsidP="00B6224B">
            <w:pPr>
              <w:pStyle w:val="ProductList-OfferingBody"/>
            </w:pPr>
            <w:r>
              <w:t>Obtenir des plages valables d’objets blob de pages</w:t>
            </w:r>
          </w:p>
        </w:tc>
        <w:tc>
          <w:tcPr>
            <w:tcW w:w="5400" w:type="dxa"/>
          </w:tcPr>
          <w:p w14:paraId="092E565C" w14:textId="2AA9389D" w:rsidR="003A0273" w:rsidRPr="0076238C" w:rsidRDefault="003A0273" w:rsidP="00B6224B">
            <w:pPr>
              <w:pStyle w:val="ProductList-OfferingBody"/>
            </w:pPr>
            <w:r>
              <w:rPr>
                <w:rFonts w:ascii="Calibri" w:eastAsia="Times New Roman" w:hAnsi="Calibri"/>
              </w:rPr>
              <w:t>Deux (2) secondes multipliées par le nombre de Mo transférés au cours du traitement de la requête</w:t>
            </w:r>
          </w:p>
        </w:tc>
      </w:tr>
      <w:tr w:rsidR="003A0273" w:rsidRPr="002928A2" w14:paraId="7574AE9C" w14:textId="77777777" w:rsidTr="00270697">
        <w:tc>
          <w:tcPr>
            <w:tcW w:w="5400" w:type="dxa"/>
          </w:tcPr>
          <w:p w14:paraId="77C53356" w14:textId="0FB55F43" w:rsidR="003A0273" w:rsidRPr="00CA3972" w:rsidRDefault="003A0273" w:rsidP="00B6224B">
            <w:pPr>
              <w:pStyle w:val="ProductList-OfferingBody"/>
            </w:pPr>
            <w:r>
              <w:rPr>
                <w:rFonts w:cstheme="minorHAnsi"/>
                <w:szCs w:val="16"/>
              </w:rPr>
              <w:t xml:space="preserve">PutFile et GetFile </w:t>
            </w:r>
          </w:p>
        </w:tc>
        <w:tc>
          <w:tcPr>
            <w:tcW w:w="5400" w:type="dxa"/>
          </w:tcPr>
          <w:p w14:paraId="634F54CA" w14:textId="70691F33" w:rsidR="003A0273" w:rsidRPr="00CA3972" w:rsidRDefault="003A0273" w:rsidP="00B6224B">
            <w:pPr>
              <w:pStyle w:val="ProductList-OfferingBody"/>
              <w:rPr>
                <w:rFonts w:ascii="Calibri" w:eastAsia="Times New Roman" w:hAnsi="Calibri"/>
              </w:rPr>
            </w:pPr>
            <w:r>
              <w:rPr>
                <w:rFonts w:cstheme="minorHAnsi"/>
                <w:szCs w:val="16"/>
              </w:rPr>
              <w:t>Deux (2) secondes multipliées par le nombre de Mo transférés au cours du traitement de la requête</w:t>
            </w:r>
          </w:p>
        </w:tc>
      </w:tr>
      <w:tr w:rsidR="003A0273" w:rsidRPr="002928A2" w14:paraId="6A495246" w14:textId="77777777" w:rsidTr="00270697">
        <w:tc>
          <w:tcPr>
            <w:tcW w:w="5400" w:type="dxa"/>
          </w:tcPr>
          <w:p w14:paraId="185B7FB9" w14:textId="7D9B6EA6" w:rsidR="003A0273" w:rsidRPr="0076238C" w:rsidRDefault="003A0273" w:rsidP="00B6224B">
            <w:pPr>
              <w:pStyle w:val="ProductList-OfferingBody"/>
            </w:pPr>
            <w:r>
              <w:t>Copier l’objet blob</w:t>
            </w:r>
          </w:p>
        </w:tc>
        <w:tc>
          <w:tcPr>
            <w:tcW w:w="5400" w:type="dxa"/>
          </w:tcPr>
          <w:p w14:paraId="093FA929" w14:textId="069EBF5B" w:rsidR="003A0273" w:rsidRPr="0076238C" w:rsidRDefault="003A0273" w:rsidP="00B6224B">
            <w:pPr>
              <w:pStyle w:val="ProductList-OfferingBody"/>
            </w:pPr>
            <w:r>
              <w:rPr>
                <w:rFonts w:ascii="Calibri" w:eastAsia="Times New Roman" w:hAnsi="Calibri"/>
              </w:rPr>
              <w:t>Quatre-vingt-dix (90) secondes (si les objets blob source et de destination se trouvent dans le même compte de stockage)</w:t>
            </w:r>
          </w:p>
        </w:tc>
      </w:tr>
      <w:tr w:rsidR="003A0273" w:rsidRPr="002928A2" w14:paraId="43060F07" w14:textId="77777777" w:rsidTr="00270697">
        <w:tc>
          <w:tcPr>
            <w:tcW w:w="5400" w:type="dxa"/>
          </w:tcPr>
          <w:p w14:paraId="19E6331B" w14:textId="445CA016" w:rsidR="003A0273" w:rsidRPr="0091163D" w:rsidRDefault="003A0273" w:rsidP="00B6224B">
            <w:pPr>
              <w:pStyle w:val="ProductList-OfferingBody"/>
            </w:pPr>
            <w:r>
              <w:rPr>
                <w:rFonts w:cstheme="minorHAnsi"/>
                <w:szCs w:val="16"/>
              </w:rPr>
              <w:t>Copier Fichier</w:t>
            </w:r>
          </w:p>
        </w:tc>
        <w:tc>
          <w:tcPr>
            <w:tcW w:w="5400" w:type="dxa"/>
          </w:tcPr>
          <w:p w14:paraId="2F4346F6" w14:textId="44C0A9C8" w:rsidR="003A0273" w:rsidRPr="00CA3972" w:rsidRDefault="003A0273" w:rsidP="00B6224B">
            <w:pPr>
              <w:pStyle w:val="ProductList-OfferingBody"/>
              <w:rPr>
                <w:rFonts w:ascii="Calibri" w:eastAsia="Times New Roman" w:hAnsi="Calibri"/>
              </w:rPr>
            </w:pPr>
            <w:r>
              <w:rPr>
                <w:rFonts w:cstheme="minorHAnsi"/>
                <w:szCs w:val="16"/>
              </w:rPr>
              <w:t>Quatre-vingt-dix (90) secondes (si les fichiers source et de destination se trouvent dans le même compte de stockage)</w:t>
            </w:r>
          </w:p>
        </w:tc>
      </w:tr>
      <w:tr w:rsidR="003A0273" w:rsidRPr="002928A2" w14:paraId="6077FCBE" w14:textId="77777777" w:rsidTr="00270697">
        <w:tc>
          <w:tcPr>
            <w:tcW w:w="5400" w:type="dxa"/>
          </w:tcPr>
          <w:p w14:paraId="26705774" w14:textId="77777777" w:rsidR="003A0273" w:rsidRPr="00EF7CF9" w:rsidRDefault="003A0273" w:rsidP="00B6224B">
            <w:pPr>
              <w:pStyle w:val="ProductList-OfferingBody"/>
              <w:rPr>
                <w:rFonts w:eastAsia="Calibri"/>
              </w:rPr>
            </w:pPr>
            <w:r>
              <w:t xml:space="preserve">PutBlockList </w:t>
            </w:r>
          </w:p>
          <w:p w14:paraId="494074DA" w14:textId="3ED7C7C5" w:rsidR="003A0273" w:rsidRPr="0076238C" w:rsidRDefault="003A0273" w:rsidP="00B6224B">
            <w:pPr>
              <w:pStyle w:val="ProductList-OfferingBody"/>
            </w:pPr>
            <w:r>
              <w:t>GetBlockList</w:t>
            </w:r>
          </w:p>
        </w:tc>
        <w:tc>
          <w:tcPr>
            <w:tcW w:w="5400" w:type="dxa"/>
          </w:tcPr>
          <w:p w14:paraId="48CFA19E" w14:textId="6172AF24" w:rsidR="003A0273" w:rsidRDefault="003A0273" w:rsidP="00B6224B">
            <w:pPr>
              <w:pStyle w:val="ProductList-OfferingBody"/>
            </w:pPr>
            <w:r>
              <w:rPr>
                <w:rFonts w:ascii="Calibri" w:eastAsia="Times New Roman" w:hAnsi="Calibri"/>
              </w:rPr>
              <w:t>Soixante (60) secondes</w:t>
            </w:r>
          </w:p>
        </w:tc>
      </w:tr>
      <w:tr w:rsidR="003A0273" w:rsidRPr="002928A2" w14:paraId="73530E8B" w14:textId="77777777" w:rsidTr="00270697">
        <w:tc>
          <w:tcPr>
            <w:tcW w:w="5400" w:type="dxa"/>
          </w:tcPr>
          <w:p w14:paraId="6964C673" w14:textId="77777777" w:rsidR="003A0273" w:rsidRPr="00EF7CF9" w:rsidRDefault="003A0273" w:rsidP="00B6224B">
            <w:pPr>
              <w:pStyle w:val="ProductList-OfferingBody"/>
            </w:pPr>
            <w:r>
              <w:t>Requête de table</w:t>
            </w:r>
          </w:p>
          <w:p w14:paraId="76328CB3" w14:textId="5A1E1526" w:rsidR="003A0273" w:rsidRPr="0076238C" w:rsidRDefault="003A0273" w:rsidP="00B6224B">
            <w:pPr>
              <w:pStyle w:val="ProductList-OfferingBody"/>
            </w:pPr>
            <w:r>
              <w:t>Répertorier les opérations</w:t>
            </w:r>
          </w:p>
        </w:tc>
        <w:tc>
          <w:tcPr>
            <w:tcW w:w="5400" w:type="dxa"/>
          </w:tcPr>
          <w:p w14:paraId="0C4CA498" w14:textId="554FD458" w:rsidR="003A0273" w:rsidRDefault="003A0273" w:rsidP="00B6224B">
            <w:pPr>
              <w:pStyle w:val="ProductList-OfferingBody"/>
            </w:pPr>
            <w:r>
              <w:rPr>
                <w:rFonts w:ascii="Calibri" w:eastAsia="Times New Roman" w:hAnsi="Calibri"/>
              </w:rPr>
              <w:t>Dix (10) secondes (pour terminer le traitement ou le reprendre)</w:t>
            </w:r>
          </w:p>
        </w:tc>
      </w:tr>
      <w:tr w:rsidR="003A0273" w:rsidRPr="002928A2" w14:paraId="6864F4AB" w14:textId="77777777" w:rsidTr="00270697">
        <w:tc>
          <w:tcPr>
            <w:tcW w:w="5400" w:type="dxa"/>
          </w:tcPr>
          <w:p w14:paraId="5461D498" w14:textId="680EB108" w:rsidR="003A0273" w:rsidRPr="0076238C" w:rsidRDefault="003A0273" w:rsidP="00B6224B">
            <w:pPr>
              <w:pStyle w:val="ProductList-OfferingBody"/>
            </w:pPr>
            <w:r>
              <w:t>Traiter les opérations de table par lots</w:t>
            </w:r>
          </w:p>
        </w:tc>
        <w:tc>
          <w:tcPr>
            <w:tcW w:w="5400" w:type="dxa"/>
          </w:tcPr>
          <w:p w14:paraId="4825ACDA" w14:textId="25C246B1" w:rsidR="003A0273" w:rsidRDefault="003A0273" w:rsidP="00B6224B">
            <w:pPr>
              <w:pStyle w:val="ProductList-OfferingBody"/>
            </w:pPr>
            <w:r>
              <w:rPr>
                <w:rFonts w:ascii="Calibri" w:eastAsia="Times New Roman" w:hAnsi="Calibri"/>
              </w:rPr>
              <w:t>Trente (30) secondes</w:t>
            </w:r>
          </w:p>
        </w:tc>
      </w:tr>
      <w:tr w:rsidR="003A0273" w:rsidRPr="002928A2" w14:paraId="3629F62A" w14:textId="77777777" w:rsidTr="00270697">
        <w:tc>
          <w:tcPr>
            <w:tcW w:w="5400" w:type="dxa"/>
          </w:tcPr>
          <w:p w14:paraId="1A1CB7B0" w14:textId="77777777" w:rsidR="003A0273" w:rsidRPr="00EF7CF9" w:rsidRDefault="003A0273" w:rsidP="00B6224B">
            <w:pPr>
              <w:pStyle w:val="ProductList-OfferingBody"/>
            </w:pPr>
            <w:r>
              <w:t xml:space="preserve">Toutes les opérations de table pour une seule entité </w:t>
            </w:r>
          </w:p>
          <w:p w14:paraId="3E3AC1FB" w14:textId="5ABFA770" w:rsidR="003A0273" w:rsidRPr="0076238C" w:rsidRDefault="003A0273" w:rsidP="00B6224B">
            <w:pPr>
              <w:pStyle w:val="ProductList-OfferingBody"/>
            </w:pPr>
            <w:r>
              <w:t>Toutes les opérations relatives à des objets blob, des fichiers et des opérations message</w:t>
            </w:r>
          </w:p>
        </w:tc>
        <w:tc>
          <w:tcPr>
            <w:tcW w:w="5400" w:type="dxa"/>
          </w:tcPr>
          <w:p w14:paraId="6F309751" w14:textId="3553C795" w:rsidR="003A0273" w:rsidRDefault="003A0273" w:rsidP="00B6224B">
            <w:pPr>
              <w:pStyle w:val="ProductList-OfferingBody"/>
            </w:pPr>
            <w:r>
              <w:rPr>
                <w:rFonts w:ascii="Calibri" w:eastAsia="Times New Roman" w:hAnsi="Calibri"/>
              </w:rPr>
              <w:t>Deux (2) secondes</w:t>
            </w:r>
          </w:p>
        </w:tc>
      </w:tr>
    </w:tbl>
    <w:p w14:paraId="23641F47" w14:textId="5CED44F8" w:rsidR="001E0407" w:rsidRPr="00FB368F" w:rsidRDefault="001E0407" w:rsidP="00B6224B">
      <w:pPr>
        <w:pStyle w:val="ProductList-Body"/>
      </w:pPr>
      <w:r>
        <w:t>Ces chiffres correspondent aux délais maximum de traitement. Les délais effectifs et moyens sont généralement nettement inférieurs.</w:t>
      </w:r>
    </w:p>
    <w:p w14:paraId="78DD4D59" w14:textId="77777777" w:rsidR="001E0407" w:rsidRPr="002928A2" w:rsidRDefault="001E0407" w:rsidP="00B6224B">
      <w:pPr>
        <w:pStyle w:val="ProductList-Body"/>
        <w:rPr>
          <w:szCs w:val="18"/>
        </w:rPr>
      </w:pPr>
    </w:p>
    <w:p w14:paraId="36C3D6DA" w14:textId="77777777" w:rsidR="001E0407" w:rsidRPr="00FB368F" w:rsidRDefault="001E0407" w:rsidP="00B6224B">
      <w:pPr>
        <w:pStyle w:val="ProductList-Body"/>
      </w:pPr>
      <w:r>
        <w:t>Les Transactions de Stockage Inabouties n’incluent pas les éléments suivants </w:t>
      </w:r>
      <w:r w:rsidRPr="006E70DE">
        <w:t>:</w:t>
      </w:r>
    </w:p>
    <w:p w14:paraId="1216498E" w14:textId="528225B8" w:rsidR="001E0407" w:rsidRPr="00FB368F" w:rsidRDefault="001E0407" w:rsidP="00B6224B">
      <w:pPr>
        <w:pStyle w:val="ProductList-Body"/>
        <w:numPr>
          <w:ilvl w:val="0"/>
          <w:numId w:val="4"/>
        </w:numPr>
      </w:pPr>
      <w:r>
        <w:t xml:space="preserve">Les requêtes de transaction interrompues par le Service Storage en raison du non-respect des principes appropriés. </w:t>
      </w:r>
    </w:p>
    <w:p w14:paraId="7C1096B0" w14:textId="69015BEE" w:rsidR="001E0407" w:rsidRPr="00FB368F" w:rsidRDefault="001E0407" w:rsidP="00B6224B">
      <w:pPr>
        <w:pStyle w:val="ProductList-Body"/>
        <w:numPr>
          <w:ilvl w:val="0"/>
          <w:numId w:val="4"/>
        </w:numPr>
      </w:pPr>
      <w:r>
        <w:t xml:space="preserve">Les requêtes de transaction dont le délai d’expiration est inférieur au Temps de Traitement Maximal correspondant, indiqué ci-dessus. </w:t>
      </w:r>
    </w:p>
    <w:p w14:paraId="2371D06E" w14:textId="7430B6F7" w:rsidR="001E0407" w:rsidRPr="00FB368F" w:rsidRDefault="001E0407" w:rsidP="00B6224B">
      <w:pPr>
        <w:pStyle w:val="ProductList-Body"/>
        <w:numPr>
          <w:ilvl w:val="0"/>
          <w:numId w:val="4"/>
        </w:numPr>
      </w:pPr>
      <w:r>
        <w:t xml:space="preserve">Les requêtes de transaction de lecture dans des Comptes RA-GRS pour lesquels vous n’avez pas tenté d’exécuter la requête dans la Région Secondaire associée au compte de stockage si la requête dans la Région Principale a échoué. </w:t>
      </w:r>
    </w:p>
    <w:p w14:paraId="6055D46A" w14:textId="0BE80517" w:rsidR="001E0407" w:rsidRPr="00FB368F" w:rsidRDefault="001E0407" w:rsidP="00B6224B">
      <w:pPr>
        <w:pStyle w:val="ProductList-Body"/>
        <w:numPr>
          <w:ilvl w:val="0"/>
          <w:numId w:val="4"/>
        </w:numPr>
      </w:pPr>
      <w:r>
        <w:t>Les requêtes de transaction de lecture dans des Comptes RA-GRS qui échouent en raison d’un Délais de Géoréplication.</w:t>
      </w:r>
    </w:p>
    <w:p w14:paraId="69115D32" w14:textId="3BDC1756" w:rsidR="001E0407" w:rsidRPr="00FB368F" w:rsidRDefault="001E0407" w:rsidP="00B6224B">
      <w:pPr>
        <w:pStyle w:val="ProductList-Body"/>
        <w:spacing w:before="40" w:after="40"/>
      </w:pPr>
      <w:r w:rsidRPr="00426103">
        <w:t>«</w:t>
      </w:r>
      <w:r>
        <w:t> </w:t>
      </w:r>
      <w:r>
        <w:rPr>
          <w:b/>
          <w:color w:val="00188F"/>
        </w:rPr>
        <w:t>Délai de Géoréplication</w:t>
      </w:r>
      <w:r>
        <w:t> </w:t>
      </w:r>
      <w:r w:rsidRPr="00426103">
        <w:t>»</w:t>
      </w:r>
      <w:r>
        <w:t>, pour les Comptes GRS et RA-GRS, désigne le temps nécessaire pour répliquer dans la Région Secondaire du compte de</w:t>
      </w:r>
      <w:r w:rsidR="00652D06">
        <w:t> </w:t>
      </w:r>
      <w:r>
        <w:t>stockage les données qui sont stockées dans la Région Principale du compte de stockage. Les Comptes GRS et RA-GRS sont répliqués dans la Région Secondaire de manière asynchrone. Les données écrites dans la Région Principale du compte de stockage ne sont par conséquent pas immédiatement visibles dans la Région Secondaire. Vous pouvez consulter le Délai de Géoréplication d’un compte de stockage. Cependant, Microsoft ne fournit aucune garantie sur la durée dudit Délai dans le cadre du présent SLA.</w:t>
      </w:r>
    </w:p>
    <w:p w14:paraId="5A313190" w14:textId="68105407" w:rsidR="001E0407" w:rsidRPr="00FB368F" w:rsidRDefault="001E0407" w:rsidP="00B6224B">
      <w:pPr>
        <w:pStyle w:val="ProductList-Body"/>
        <w:spacing w:after="40"/>
      </w:pPr>
      <w:r w:rsidRPr="00426103">
        <w:t>«</w:t>
      </w:r>
      <w:r>
        <w:t> </w:t>
      </w:r>
      <w:r>
        <w:rPr>
          <w:b/>
          <w:color w:val="00188F"/>
        </w:rPr>
        <w:t>Compte de Stockage Géo-redondant (GRS)</w:t>
      </w:r>
      <w:r>
        <w:t> </w:t>
      </w:r>
      <w:r w:rsidRPr="00426103">
        <w:t>»</w:t>
      </w:r>
      <w:r>
        <w:t xml:space="preserve"> désigne un compte de stockage pour lequel les données sont répliquées de manière synchrone dans</w:t>
      </w:r>
      <w:r w:rsidR="00652D06">
        <w:t> </w:t>
      </w:r>
      <w:r>
        <w:t>une Région Principale, puis répliquées de manière asynchrone dans une Région Secondaire. Vous ne pouvez pas directement accéder en lecture ni en écriture aux données de la Région Secondaire associée aux Comptes GRS.</w:t>
      </w:r>
    </w:p>
    <w:p w14:paraId="2C473875" w14:textId="77777777" w:rsidR="001E0407" w:rsidRPr="00FB368F" w:rsidRDefault="001E0407" w:rsidP="00B6224B">
      <w:pPr>
        <w:pStyle w:val="ProductList-Body"/>
        <w:spacing w:after="40"/>
      </w:pPr>
      <w:r w:rsidRPr="00426103">
        <w:t>«</w:t>
      </w:r>
      <w:r>
        <w:t> </w:t>
      </w:r>
      <w:r>
        <w:rPr>
          <w:b/>
          <w:color w:val="00188F"/>
        </w:rPr>
        <w:t>Compte de Stockage Localement Redondant (LRS)</w:t>
      </w:r>
      <w:r>
        <w:t> </w:t>
      </w:r>
      <w:r w:rsidRPr="00426103">
        <w:t>»</w:t>
      </w:r>
      <w:r>
        <w:t xml:space="preserve"> désigne un compte de stockage pour lequel les données sont répliquées de manière synchrone uniquement dans une Région Principale.</w:t>
      </w:r>
    </w:p>
    <w:p w14:paraId="434D9D7F" w14:textId="135EDA52" w:rsidR="001E0407" w:rsidRPr="00FB368F" w:rsidRDefault="001E0407" w:rsidP="00B6224B">
      <w:pPr>
        <w:pStyle w:val="ProductList-Body"/>
        <w:spacing w:after="40"/>
      </w:pPr>
      <w:r w:rsidRPr="00426103">
        <w:t>«</w:t>
      </w:r>
      <w:r>
        <w:t> </w:t>
      </w:r>
      <w:r>
        <w:rPr>
          <w:b/>
          <w:color w:val="00188F"/>
        </w:rPr>
        <w:t>Région Principale</w:t>
      </w:r>
      <w:r>
        <w:t> </w:t>
      </w:r>
      <w:r w:rsidRPr="00426103">
        <w:t>»</w:t>
      </w:r>
      <w:r>
        <w:t xml:space="preserve"> désigne la région géographique dans laquelle se trouvent les données d’un compte de stockage, que vous sélectionnez lors</w:t>
      </w:r>
      <w:r w:rsidR="002B20D8">
        <w:t> </w:t>
      </w:r>
      <w:r>
        <w:t>de la création du compte de stockage. Vous pouvez exécuter des requêtes d’écriture uniquement pour les données stockées dans la Région Principale associée aux comptes de stockage.</w:t>
      </w:r>
    </w:p>
    <w:p w14:paraId="139FE56F" w14:textId="77777777" w:rsidR="001E0407" w:rsidRPr="00FB368F" w:rsidRDefault="001E0407" w:rsidP="00B6224B">
      <w:pPr>
        <w:pStyle w:val="ProductList-Body"/>
        <w:spacing w:after="40"/>
      </w:pPr>
      <w:r w:rsidRPr="00426103">
        <w:t>«</w:t>
      </w:r>
      <w:r>
        <w:t> </w:t>
      </w:r>
      <w:r>
        <w:rPr>
          <w:b/>
          <w:color w:val="00188F"/>
        </w:rPr>
        <w:t>Compte de Stockage Géographiquement Redondant avec Accès en Lecture (RA-GRS)</w:t>
      </w:r>
      <w:r>
        <w:t> </w:t>
      </w:r>
      <w:r w:rsidRPr="00426103">
        <w:t>»</w:t>
      </w:r>
      <w:r>
        <w:t xml:space="preserve"> désigne un compte de stockage pour lequel les données sont répliquées de manière synchrone dans une Région Principale, puis répliquées de manière asynchrone dans une Région Secondaire. Vous pouvez directement accéder en lecture, mais pas en écriture, aux données de la Région Secondaire associée aux Comptes RA-GRS.</w:t>
      </w:r>
    </w:p>
    <w:p w14:paraId="7831940F" w14:textId="7FFBBC68" w:rsidR="001E0407" w:rsidRPr="00FB368F" w:rsidRDefault="001E0407" w:rsidP="00B6224B">
      <w:pPr>
        <w:pStyle w:val="ProductList-Body"/>
        <w:spacing w:after="40"/>
      </w:pPr>
      <w:r w:rsidRPr="00426103">
        <w:t>«</w:t>
      </w:r>
      <w:r>
        <w:t> </w:t>
      </w:r>
      <w:r>
        <w:rPr>
          <w:b/>
          <w:color w:val="00188F"/>
        </w:rPr>
        <w:t>Région Secondaire</w:t>
      </w:r>
      <w:r>
        <w:t> </w:t>
      </w:r>
      <w:r w:rsidRPr="00426103">
        <w:t>»</w:t>
      </w:r>
      <w:r>
        <w:t xml:space="preserve"> fait référence à la région géographique dans laquelle les données d’un Compte GRS ou RA-GRS sont répliquées et stockées, et qui est déterminée par Microsoft Azure en fonction de la Région Principale associée au compte de stockage. Vous ne pouvez pas sélectionner la Région Secondaire associée aux comptes de stockage.</w:t>
      </w:r>
    </w:p>
    <w:p w14:paraId="210A0142" w14:textId="77777777" w:rsidR="001E0407" w:rsidRPr="00FB368F" w:rsidRDefault="001E0407" w:rsidP="00B6224B">
      <w:pPr>
        <w:pStyle w:val="ProductList-Body"/>
        <w:spacing w:after="40"/>
      </w:pPr>
      <w:r w:rsidRPr="00426103">
        <w:t>«</w:t>
      </w:r>
      <w:r>
        <w:t> </w:t>
      </w:r>
      <w:r>
        <w:rPr>
          <w:b/>
          <w:color w:val="00188F"/>
        </w:rPr>
        <w:t>Total des Transactions de Stockage</w:t>
      </w:r>
      <w:r>
        <w:t> </w:t>
      </w:r>
      <w:r w:rsidRPr="00426103">
        <w:t>»</w:t>
      </w:r>
      <w:r>
        <w:t xml:space="preserve"> correspond à l’ensemble des transactions de stockage, à l’exception des Transactions Exclues, tentées dans un intervalle d’une heure sur tous les comptes de stockage d’un abonnement donné.</w:t>
      </w:r>
    </w:p>
    <w:p w14:paraId="17DEF38E" w14:textId="7777EAD2" w:rsidR="001E0407" w:rsidRPr="00FB368F" w:rsidRDefault="001E0407" w:rsidP="00B6224B">
      <w:pPr>
        <w:pStyle w:val="ProductList-Body"/>
      </w:pPr>
      <w:r w:rsidRPr="00426103">
        <w:t>«</w:t>
      </w:r>
      <w:r>
        <w:t> </w:t>
      </w:r>
      <w:r>
        <w:rPr>
          <w:b/>
          <w:color w:val="00188F"/>
        </w:rPr>
        <w:t>Compte de Stockage Redondant dans une Zone (ZRS)</w:t>
      </w:r>
      <w:r>
        <w:t> </w:t>
      </w:r>
      <w:r w:rsidRPr="00426103">
        <w:t>»</w:t>
      </w:r>
      <w:r>
        <w:t xml:space="preserve"> désigne un compte de stockage pour lequel les données sont répliquées sur plusieurs installations. Ces installations peuvent se trouver au sein de la même région géographique ou être réparties entre deux régions géographiques.</w:t>
      </w:r>
    </w:p>
    <w:p w14:paraId="5F17F16F" w14:textId="77777777" w:rsidR="001E0407" w:rsidRPr="00FB368F" w:rsidRDefault="001E0407" w:rsidP="00B6224B">
      <w:pPr>
        <w:pStyle w:val="ProductList-Body"/>
      </w:pPr>
    </w:p>
    <w:p w14:paraId="5310B0BF" w14:textId="4E788308" w:rsidR="001E0407" w:rsidRPr="00FB368F" w:rsidRDefault="001E0407" w:rsidP="00B6224B">
      <w:pPr>
        <w:pStyle w:val="ProductList-Body"/>
      </w:pPr>
      <w:r>
        <w:rPr>
          <w:b/>
          <w:color w:val="00188F"/>
        </w:rPr>
        <w:lastRenderedPageBreak/>
        <w:t>Pourcentage de Temps de Disponibilité Mensuel</w:t>
      </w:r>
      <w:r>
        <w:t> </w:t>
      </w:r>
      <w:r w:rsidRPr="006E70DE">
        <w:t>:</w:t>
      </w:r>
      <w:r>
        <w:t xml:space="preserve"> le Pourcentage de Temps de Disponibilité Mensuel est calculé à l’aide de la formule suivante </w:t>
      </w:r>
      <w:r w:rsidRPr="006E70DE">
        <w:t>:</w:t>
      </w:r>
    </w:p>
    <w:p w14:paraId="377ED0D1" w14:textId="77777777" w:rsidR="005D4A94" w:rsidRPr="00FB368F" w:rsidRDefault="005D4A94" w:rsidP="00B6224B">
      <w:pPr>
        <w:pStyle w:val="ProductList-Body"/>
      </w:pPr>
    </w:p>
    <w:p w14:paraId="171DAA41" w14:textId="4FADF66A" w:rsidR="005D4A94" w:rsidRPr="002928A2" w:rsidRDefault="008F0F3F" w:rsidP="00B6224B">
      <w:pPr>
        <w:pStyle w:val="ListParagraph"/>
        <w:rPr>
          <w:i/>
          <w:sz w:val="18"/>
          <w:szCs w:val="18"/>
        </w:rPr>
      </w:pPr>
      <m:oMathPara>
        <m:oMath>
          <m:r>
            <m:rPr>
              <m:nor/>
            </m:rPr>
            <w:rPr>
              <w:rFonts w:ascii="Cambria Math" w:hAnsi="Cambria Math" w:cs="Tahoma"/>
              <w:i/>
              <w:sz w:val="18"/>
              <w:szCs w:val="18"/>
            </w:rPr>
            <m:t>100 % – Taux d’Erreur Moyen</m:t>
          </m:r>
        </m:oMath>
      </m:oMathPara>
    </w:p>
    <w:p w14:paraId="38BFEFE4" w14:textId="77777777" w:rsidR="003A0273" w:rsidRPr="00EF7CF9" w:rsidRDefault="003A0273" w:rsidP="00B6224B">
      <w:pPr>
        <w:pStyle w:val="ProductList-ClauseHeading"/>
      </w:pPr>
      <w:r>
        <w:t>Avoir Service – objets blob chauds dans des Comptes LRS, ZRS, GRS et RA-GRS (requêtes d’écriture) et objets blob dans des Comptes de Stockage d’Objets Blob de Bloc LRS</w:t>
      </w:r>
      <w:r>
        <w:rPr>
          <w:b w:val="0"/>
          <w:color w:val="auto"/>
        </w:rPr>
        <w:t> </w:t>
      </w:r>
      <w:r w:rsidRPr="00176F5C">
        <w:rPr>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767E2166" w14:textId="77777777" w:rsidTr="00183F48">
        <w:trPr>
          <w:tblHeader/>
        </w:trPr>
        <w:tc>
          <w:tcPr>
            <w:tcW w:w="5400" w:type="dxa"/>
            <w:shd w:val="clear" w:color="auto" w:fill="0072C6"/>
          </w:tcPr>
          <w:p w14:paraId="22659F2B"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F98082B"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1645CBE9" w14:textId="77777777" w:rsidTr="00183F48">
        <w:tc>
          <w:tcPr>
            <w:tcW w:w="5400" w:type="dxa"/>
          </w:tcPr>
          <w:p w14:paraId="5FD446B4" w14:textId="2186BCAF" w:rsidR="001E0407" w:rsidRPr="0076238C" w:rsidRDefault="001E0407" w:rsidP="00B6224B">
            <w:pPr>
              <w:pStyle w:val="ProductList-OfferingBody"/>
              <w:jc w:val="center"/>
            </w:pPr>
            <w:r>
              <w:t>&lt; 99,9 %</w:t>
            </w:r>
          </w:p>
        </w:tc>
        <w:tc>
          <w:tcPr>
            <w:tcW w:w="5400" w:type="dxa"/>
          </w:tcPr>
          <w:p w14:paraId="6DA962F2" w14:textId="026251A2" w:rsidR="001E0407" w:rsidRPr="0076238C" w:rsidRDefault="001E0407" w:rsidP="00B6224B">
            <w:pPr>
              <w:pStyle w:val="ProductList-OfferingBody"/>
              <w:jc w:val="center"/>
            </w:pPr>
            <w:r>
              <w:t>10</w:t>
            </w:r>
            <w:r w:rsidR="00EF7547">
              <w:t xml:space="preserve"> </w:t>
            </w:r>
            <w:r>
              <w:t>%</w:t>
            </w:r>
          </w:p>
        </w:tc>
      </w:tr>
      <w:tr w:rsidR="001E0407" w:rsidRPr="002928A2" w14:paraId="345BE0EA" w14:textId="77777777" w:rsidTr="00183F48">
        <w:tc>
          <w:tcPr>
            <w:tcW w:w="5400" w:type="dxa"/>
          </w:tcPr>
          <w:p w14:paraId="0EAC7600" w14:textId="49013E5F" w:rsidR="001E0407" w:rsidRPr="0076238C" w:rsidRDefault="001E0407" w:rsidP="00B6224B">
            <w:pPr>
              <w:pStyle w:val="ProductList-OfferingBody"/>
              <w:jc w:val="center"/>
            </w:pPr>
            <w:r>
              <w:t>&lt; 99 %</w:t>
            </w:r>
          </w:p>
        </w:tc>
        <w:tc>
          <w:tcPr>
            <w:tcW w:w="5400" w:type="dxa"/>
          </w:tcPr>
          <w:p w14:paraId="09379500" w14:textId="10E25559" w:rsidR="001E0407" w:rsidRPr="0076238C" w:rsidRDefault="001E0407" w:rsidP="00B6224B">
            <w:pPr>
              <w:pStyle w:val="ProductList-OfferingBody"/>
              <w:jc w:val="center"/>
            </w:pPr>
            <w:r>
              <w:t>25</w:t>
            </w:r>
            <w:r w:rsidR="00EF7547">
              <w:t xml:space="preserve"> </w:t>
            </w:r>
            <w:r>
              <w:t>%</w:t>
            </w:r>
          </w:p>
        </w:tc>
      </w:tr>
    </w:tbl>
    <w:p w14:paraId="2E5D16A8" w14:textId="228FD93A" w:rsidR="001E0407" w:rsidRDefault="001E0407" w:rsidP="00B6224B">
      <w:pPr>
        <w:pStyle w:val="ProductList-Body"/>
      </w:pPr>
    </w:p>
    <w:p w14:paraId="442DFE36" w14:textId="77777777" w:rsidR="00BE3517" w:rsidRPr="00FB368F" w:rsidRDefault="00BE3517" w:rsidP="00B6224B">
      <w:pPr>
        <w:pStyle w:val="ProductList-ClauseHeading"/>
      </w:pPr>
      <w:r>
        <w:t>Avoir Service – Comptes RA-GRS (requêtes de lecture)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7F078A3E" w14:textId="77777777" w:rsidTr="007B4942">
        <w:trPr>
          <w:tblHeader/>
        </w:trPr>
        <w:tc>
          <w:tcPr>
            <w:tcW w:w="5400" w:type="dxa"/>
            <w:shd w:val="clear" w:color="auto" w:fill="0072C6"/>
          </w:tcPr>
          <w:p w14:paraId="337E2759"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9B850FC"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5295E74E" w14:textId="77777777" w:rsidTr="007B4942">
        <w:tc>
          <w:tcPr>
            <w:tcW w:w="5400" w:type="dxa"/>
          </w:tcPr>
          <w:p w14:paraId="5F4F5D4A" w14:textId="77777777" w:rsidR="00BE3517" w:rsidRPr="0076238C" w:rsidRDefault="00BE3517" w:rsidP="00B6224B">
            <w:pPr>
              <w:pStyle w:val="ProductList-OfferingBody"/>
              <w:jc w:val="center"/>
            </w:pPr>
            <w:r>
              <w:t>&lt; 99,99 %</w:t>
            </w:r>
          </w:p>
        </w:tc>
        <w:tc>
          <w:tcPr>
            <w:tcW w:w="5400" w:type="dxa"/>
          </w:tcPr>
          <w:p w14:paraId="02BAC7F6" w14:textId="77777777" w:rsidR="00BE3517" w:rsidRPr="0076238C" w:rsidRDefault="00BE3517" w:rsidP="00B6224B">
            <w:pPr>
              <w:pStyle w:val="ProductList-OfferingBody"/>
              <w:jc w:val="center"/>
            </w:pPr>
            <w:r>
              <w:t>10 %</w:t>
            </w:r>
          </w:p>
        </w:tc>
      </w:tr>
      <w:tr w:rsidR="00BE3517" w:rsidRPr="002928A2" w14:paraId="55F1AE23" w14:textId="77777777" w:rsidTr="007B4942">
        <w:tc>
          <w:tcPr>
            <w:tcW w:w="5400" w:type="dxa"/>
          </w:tcPr>
          <w:p w14:paraId="5BD78B5B" w14:textId="77777777" w:rsidR="00BE3517" w:rsidRPr="0076238C" w:rsidRDefault="00BE3517" w:rsidP="00B6224B">
            <w:pPr>
              <w:pStyle w:val="ProductList-OfferingBody"/>
              <w:jc w:val="center"/>
            </w:pPr>
            <w:r>
              <w:t>&lt; 99 %</w:t>
            </w:r>
          </w:p>
        </w:tc>
        <w:tc>
          <w:tcPr>
            <w:tcW w:w="5400" w:type="dxa"/>
          </w:tcPr>
          <w:p w14:paraId="770A01BD" w14:textId="77777777" w:rsidR="00BE3517" w:rsidRPr="0076238C" w:rsidRDefault="00BE3517" w:rsidP="00B6224B">
            <w:pPr>
              <w:pStyle w:val="ProductList-OfferingBody"/>
              <w:jc w:val="center"/>
            </w:pPr>
            <w:r>
              <w:t>25 %</w:t>
            </w:r>
          </w:p>
        </w:tc>
      </w:tr>
    </w:tbl>
    <w:p w14:paraId="038D5AAB" w14:textId="132EF55A" w:rsidR="00BE3517" w:rsidRDefault="00BE3517" w:rsidP="00B6224B">
      <w:pPr>
        <w:pStyle w:val="ProductList-Body"/>
      </w:pPr>
    </w:p>
    <w:p w14:paraId="0B0923EA" w14:textId="77777777" w:rsidR="00BE3517" w:rsidRPr="009B3DC1" w:rsidRDefault="00BE3517" w:rsidP="00B6224B">
      <w:pPr>
        <w:pStyle w:val="ProductList-ClauseHeading"/>
      </w:pPr>
      <w:r>
        <w:t>Avoir Service – Comptes de Stockage Blob LRS, GRS et RA-GRS (requêtes d’écriture)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008C8656" w14:textId="77777777" w:rsidTr="007B4942">
        <w:trPr>
          <w:tblHeader/>
        </w:trPr>
        <w:tc>
          <w:tcPr>
            <w:tcW w:w="5400" w:type="dxa"/>
            <w:tcBorders>
              <w:bottom w:val="single" w:sz="4" w:space="0" w:color="auto"/>
            </w:tcBorders>
            <w:shd w:val="clear" w:color="auto" w:fill="0072C6"/>
          </w:tcPr>
          <w:p w14:paraId="78B390C3"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BC570FE"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2C873C24" w14:textId="77777777" w:rsidTr="007B4942">
        <w:tc>
          <w:tcPr>
            <w:tcW w:w="5400" w:type="dxa"/>
            <w:tcBorders>
              <w:top w:val="single" w:sz="4" w:space="0" w:color="auto"/>
              <w:left w:val="single" w:sz="4" w:space="0" w:color="auto"/>
              <w:bottom w:val="single" w:sz="4" w:space="0" w:color="auto"/>
              <w:right w:val="single" w:sz="4" w:space="0" w:color="auto"/>
            </w:tcBorders>
          </w:tcPr>
          <w:p w14:paraId="2A0A3E5A" w14:textId="77777777" w:rsidR="00BE3517" w:rsidRPr="0076238C" w:rsidRDefault="00BE351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606C382" w14:textId="77777777" w:rsidR="00BE3517" w:rsidRPr="0076238C" w:rsidRDefault="00BE3517" w:rsidP="00B6224B">
            <w:pPr>
              <w:pStyle w:val="ProductList-OfferingBody"/>
              <w:jc w:val="center"/>
            </w:pPr>
            <w:r>
              <w:t>10 %</w:t>
            </w:r>
          </w:p>
        </w:tc>
      </w:tr>
      <w:tr w:rsidR="00BE3517" w:rsidRPr="002928A2" w14:paraId="398F5E7B" w14:textId="77777777" w:rsidTr="007B4942">
        <w:tc>
          <w:tcPr>
            <w:tcW w:w="5400" w:type="dxa"/>
            <w:tcBorders>
              <w:top w:val="single" w:sz="4" w:space="0" w:color="auto"/>
              <w:left w:val="single" w:sz="4" w:space="0" w:color="auto"/>
              <w:bottom w:val="single" w:sz="4" w:space="0" w:color="auto"/>
              <w:right w:val="single" w:sz="4" w:space="0" w:color="auto"/>
            </w:tcBorders>
          </w:tcPr>
          <w:p w14:paraId="5B1AEE12" w14:textId="77777777" w:rsidR="00BE3517" w:rsidRPr="0076238C" w:rsidRDefault="00BE3517" w:rsidP="00B6224B">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332BFCD6" w14:textId="77777777" w:rsidR="00BE3517" w:rsidRPr="0076238C" w:rsidRDefault="00BE3517" w:rsidP="00B6224B">
            <w:pPr>
              <w:pStyle w:val="ProductList-OfferingBody"/>
              <w:jc w:val="center"/>
            </w:pPr>
            <w:r>
              <w:t>25 %</w:t>
            </w:r>
          </w:p>
        </w:tc>
      </w:tr>
    </w:tbl>
    <w:p w14:paraId="4C286C20" w14:textId="77777777" w:rsidR="00BE3517" w:rsidRPr="009B3DC1" w:rsidRDefault="00BE3517" w:rsidP="00B6224B">
      <w:pPr>
        <w:pStyle w:val="ProductList-Body"/>
      </w:pPr>
    </w:p>
    <w:p w14:paraId="45C8E07D" w14:textId="77777777" w:rsidR="00BE3517" w:rsidRPr="009B3DC1" w:rsidRDefault="00BE3517" w:rsidP="00B6224B">
      <w:pPr>
        <w:pStyle w:val="ProductList-ClauseHeading"/>
      </w:pPr>
      <w:r>
        <w:t>Avoir Service – Comptes de Stockage Blob RA-GRS (requêtes de lecture) (Niveau d’Accès Cool) </w:t>
      </w:r>
      <w:r w:rsidRPr="006E70DE">
        <w:rPr>
          <w:b w:val="0"/>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3517" w:rsidRPr="002928A2" w14:paraId="61738849" w14:textId="77777777" w:rsidTr="007B4942">
        <w:trPr>
          <w:tblHeader/>
        </w:trPr>
        <w:tc>
          <w:tcPr>
            <w:tcW w:w="5400" w:type="dxa"/>
            <w:shd w:val="clear" w:color="auto" w:fill="0072C6"/>
          </w:tcPr>
          <w:p w14:paraId="46590595" w14:textId="77777777" w:rsidR="00BE3517" w:rsidRPr="001A0074" w:rsidRDefault="00BE351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0380DBA" w14:textId="77777777" w:rsidR="00BE3517" w:rsidRPr="001A0074" w:rsidRDefault="00BE3517" w:rsidP="00B6224B">
            <w:pPr>
              <w:pStyle w:val="ProductList-OfferingBody"/>
              <w:jc w:val="center"/>
              <w:rPr>
                <w:color w:val="FFFFFF" w:themeColor="background1"/>
              </w:rPr>
            </w:pPr>
            <w:r>
              <w:rPr>
                <w:color w:val="FFFFFF" w:themeColor="background1"/>
              </w:rPr>
              <w:t>Avoir Service</w:t>
            </w:r>
          </w:p>
        </w:tc>
      </w:tr>
      <w:tr w:rsidR="00BE3517" w:rsidRPr="002928A2" w14:paraId="6A66FADB" w14:textId="77777777" w:rsidTr="007B4942">
        <w:tc>
          <w:tcPr>
            <w:tcW w:w="5400" w:type="dxa"/>
          </w:tcPr>
          <w:p w14:paraId="2840520E" w14:textId="77777777" w:rsidR="00BE3517" w:rsidRPr="0076238C" w:rsidRDefault="00BE3517" w:rsidP="00B6224B">
            <w:pPr>
              <w:pStyle w:val="ProductList-OfferingBody"/>
              <w:jc w:val="center"/>
            </w:pPr>
            <w:r>
              <w:t>&lt; 99,9 %</w:t>
            </w:r>
          </w:p>
        </w:tc>
        <w:tc>
          <w:tcPr>
            <w:tcW w:w="5400" w:type="dxa"/>
          </w:tcPr>
          <w:p w14:paraId="4698AE64" w14:textId="77777777" w:rsidR="00BE3517" w:rsidRPr="0076238C" w:rsidRDefault="00BE3517" w:rsidP="00B6224B">
            <w:pPr>
              <w:pStyle w:val="ProductList-OfferingBody"/>
              <w:jc w:val="center"/>
            </w:pPr>
            <w:r>
              <w:t>10 %</w:t>
            </w:r>
          </w:p>
        </w:tc>
      </w:tr>
      <w:tr w:rsidR="00BE3517" w:rsidRPr="002928A2" w14:paraId="7D46B199" w14:textId="77777777" w:rsidTr="007B4942">
        <w:tc>
          <w:tcPr>
            <w:tcW w:w="5400" w:type="dxa"/>
          </w:tcPr>
          <w:p w14:paraId="0BB29D2C" w14:textId="77777777" w:rsidR="00BE3517" w:rsidRPr="0076238C" w:rsidRDefault="00BE3517" w:rsidP="00B6224B">
            <w:pPr>
              <w:pStyle w:val="ProductList-OfferingBody"/>
              <w:jc w:val="center"/>
            </w:pPr>
            <w:r>
              <w:t>&lt; 98 %</w:t>
            </w:r>
          </w:p>
        </w:tc>
        <w:tc>
          <w:tcPr>
            <w:tcW w:w="5400" w:type="dxa"/>
          </w:tcPr>
          <w:p w14:paraId="5E444CE4" w14:textId="77777777" w:rsidR="00BE3517" w:rsidRPr="0076238C" w:rsidRDefault="00BE3517" w:rsidP="00B6224B">
            <w:pPr>
              <w:pStyle w:val="ProductList-OfferingBody"/>
              <w:jc w:val="center"/>
            </w:pPr>
            <w:r>
              <w:t>25 %</w:t>
            </w:r>
          </w:p>
        </w:tc>
      </w:tr>
    </w:tbl>
    <w:bookmarkStart w:id="278" w:name="_Toc412532214"/>
    <w:p w14:paraId="22AC93C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B1F9CA0" w14:textId="77777777" w:rsidR="00013391" w:rsidRPr="001C6467" w:rsidRDefault="00013391" w:rsidP="00B6224B">
      <w:pPr>
        <w:pStyle w:val="ProductList-Offering2Heading"/>
        <w:tabs>
          <w:tab w:val="clear" w:pos="360"/>
        </w:tabs>
        <w:outlineLvl w:val="2"/>
        <w:rPr>
          <w:szCs w:val="28"/>
        </w:rPr>
      </w:pPr>
      <w:bookmarkStart w:id="279" w:name="_Toc36539204"/>
      <w:r w:rsidRPr="001C6467">
        <w:rPr>
          <w:szCs w:val="28"/>
        </w:rPr>
        <w:t>Stream Analytics – Appels d’API</w:t>
      </w:r>
      <w:bookmarkEnd w:id="279"/>
    </w:p>
    <w:p w14:paraId="46C87420" w14:textId="77777777" w:rsidR="00013391" w:rsidRDefault="00013391" w:rsidP="00B6224B">
      <w:pPr>
        <w:pStyle w:val="ProductList-Body"/>
      </w:pPr>
      <w:r>
        <w:rPr>
          <w:b/>
          <w:color w:val="00188F"/>
        </w:rPr>
        <w:t>Définitions Supplémentaires</w:t>
      </w:r>
      <w:r>
        <w:t> </w:t>
      </w:r>
      <w:r w:rsidRPr="006E70DE">
        <w:t>:</w:t>
      </w:r>
    </w:p>
    <w:p w14:paraId="131BCCD7" w14:textId="77777777" w:rsidR="00013391" w:rsidRDefault="00013391" w:rsidP="00B6224B">
      <w:pPr>
        <w:pStyle w:val="ProductList-Body"/>
        <w:spacing w:after="40"/>
      </w:pPr>
      <w:r w:rsidRPr="00426103">
        <w:t>«</w:t>
      </w:r>
      <w:r>
        <w:t> </w:t>
      </w:r>
      <w:r>
        <w:rPr>
          <w:b/>
          <w:color w:val="00188F"/>
        </w:rPr>
        <w:t>Total des Tentatives de Transaction</w:t>
      </w:r>
      <w:r>
        <w:t> </w:t>
      </w:r>
      <w:r w:rsidRPr="00426103">
        <w:t>»</w:t>
      </w:r>
      <w:r>
        <w:t xml:space="preserve"> désigne le nombre total de demandes d’API REST authentifiées pour gérer un travail de diffusion en continu dans le Service Stream Analytics émises par le Client au cours d’un mois de facturation d’un abonnement Microsoft Azure donné. </w:t>
      </w:r>
    </w:p>
    <w:p w14:paraId="2C8E0616" w14:textId="77777777" w:rsidR="00013391" w:rsidRDefault="00013391" w:rsidP="00B6224B">
      <w:pPr>
        <w:pStyle w:val="ProductList-Body"/>
      </w:pPr>
      <w:r w:rsidRPr="00426103">
        <w:t>«</w:t>
      </w:r>
      <w:r>
        <w:t> </w:t>
      </w:r>
      <w:r>
        <w:rPr>
          <w:b/>
          <w:color w:val="00188F"/>
        </w:rPr>
        <w:t>Transactions Inabouties</w:t>
      </w:r>
      <w:r>
        <w:t> </w:t>
      </w:r>
      <w:r w:rsidRPr="00426103">
        <w:t>»</w:t>
      </w:r>
      <w:r>
        <w:t xml:space="preserve"> désigne la part totale de demandes parmi le Total des Tentatives de Transaction ayant renvoyé un Code d’Erreur ou n’ayant pas renvoyé un Code de Réussite dans les cinq (5) minutes à compter de leur réception par Microsoft.</w:t>
      </w:r>
    </w:p>
    <w:p w14:paraId="5F8C3363" w14:textId="77777777" w:rsidR="00013391" w:rsidRDefault="00013391" w:rsidP="00B6224B">
      <w:pPr>
        <w:pStyle w:val="ProductList-Body"/>
      </w:pPr>
    </w:p>
    <w:p w14:paraId="209C3C0D" w14:textId="77777777" w:rsidR="00013391" w:rsidRDefault="00013391" w:rsidP="00B6224B">
      <w:pPr>
        <w:pStyle w:val="ProductList-Body"/>
      </w:pPr>
      <w:r>
        <w:t xml:space="preserve">Le </w:t>
      </w:r>
      <w:r w:rsidRPr="00426103">
        <w:t>«</w:t>
      </w:r>
      <w:r>
        <w:t> </w:t>
      </w:r>
      <w:r>
        <w:rPr>
          <w:b/>
          <w:color w:val="00188F"/>
        </w:rPr>
        <w:t>Pourcentage de Temps de Disponibilité Mensuel</w:t>
      </w:r>
      <w:r>
        <w:t> </w:t>
      </w:r>
      <w:r w:rsidRPr="00426103">
        <w:t>»</w:t>
      </w:r>
      <w:r>
        <w:t xml:space="preserve"> pour les appels d’API dans le Service Stream Analytics est représenté à l’aide de la formule suivante </w:t>
      </w:r>
      <w:r w:rsidRPr="006E70DE">
        <w:t>:</w:t>
      </w:r>
      <w:r>
        <w:t xml:space="preserve"> </w:t>
      </w:r>
    </w:p>
    <w:p w14:paraId="55E49EF6" w14:textId="5956D4D8" w:rsidR="00013391" w:rsidRPr="00013400" w:rsidRDefault="00013400" w:rsidP="00B6224B">
      <w:pPr>
        <w:rPr>
          <w:rFonts w:ascii="Cambria Math" w:hAnsi="Cambria Math" w:cs="Tahoma"/>
          <w:i/>
          <w:iCs/>
          <w:sz w:val="18"/>
          <w:szCs w:val="18"/>
        </w:rPr>
      </w:pPr>
      <m:oMathPara>
        <m:oMath>
          <m:r>
            <w:rPr>
              <w:rFonts w:ascii="Cambria Math" w:hAnsi="Cambria Math" w:cs="Tahoma"/>
              <w:sz w:val="18"/>
              <w:szCs w:val="18"/>
            </w:rPr>
            <m:t>% Temps de Disponibilité Mensuel=</m:t>
          </m:r>
          <m:f>
            <m:fPr>
              <m:ctrlPr>
                <w:rPr>
                  <w:rFonts w:ascii="Cambria Math" w:hAnsi="Cambria Math" w:cs="Tahoma"/>
                  <w:i/>
                  <w:iCs/>
                  <w:sz w:val="18"/>
                  <w:szCs w:val="18"/>
                </w:rPr>
              </m:ctrlPr>
            </m:fPr>
            <m:num>
              <m:r>
                <w:rPr>
                  <w:rFonts w:ascii="Cambria Math" w:hAnsi="Cambria Math" w:cs="Tahoma"/>
                  <w:sz w:val="18"/>
                  <w:szCs w:val="18"/>
                </w:rPr>
                <m:t>Total des Tentatives de Transaction - Transactions Inabouties</m:t>
              </m:r>
            </m:num>
            <m:den>
              <m:r>
                <w:rPr>
                  <w:rFonts w:ascii="Cambria Math" w:hAnsi="Cambria Math" w:cs="Tahoma"/>
                  <w:sz w:val="18"/>
                  <w:szCs w:val="18"/>
                </w:rPr>
                <m:t>Total des Tentatives de Transaction</m:t>
              </m:r>
            </m:den>
          </m:f>
        </m:oMath>
      </m:oMathPara>
    </w:p>
    <w:p w14:paraId="3EB32B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104E4D2E"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AA4D2B4"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034452B"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7C63508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F386EC"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78BE1D3" w14:textId="77777777" w:rsidR="00013391" w:rsidRDefault="00013391" w:rsidP="00B6224B">
            <w:pPr>
              <w:pStyle w:val="ProductList-OfferingBody"/>
              <w:spacing w:line="256" w:lineRule="auto"/>
              <w:jc w:val="center"/>
            </w:pPr>
            <w:r>
              <w:t>10 %</w:t>
            </w:r>
          </w:p>
        </w:tc>
      </w:tr>
      <w:tr w:rsidR="00013391" w:rsidRPr="002928A2" w14:paraId="6B61B021"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915A5C3"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84E569" w14:textId="77777777" w:rsidR="00013391" w:rsidRDefault="00013391" w:rsidP="00B6224B">
            <w:pPr>
              <w:pStyle w:val="ProductList-OfferingBody"/>
              <w:spacing w:line="256" w:lineRule="auto"/>
              <w:jc w:val="center"/>
            </w:pPr>
            <w:r>
              <w:t>25 %</w:t>
            </w:r>
          </w:p>
        </w:tc>
      </w:tr>
    </w:tbl>
    <w:p w14:paraId="51AE2929"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5A1AC28" w14:textId="77777777" w:rsidR="00013391" w:rsidRPr="001C6467" w:rsidRDefault="00013391" w:rsidP="00B6224B">
      <w:pPr>
        <w:pStyle w:val="ProductList-Offering2Heading"/>
        <w:tabs>
          <w:tab w:val="clear" w:pos="360"/>
        </w:tabs>
        <w:outlineLvl w:val="2"/>
        <w:rPr>
          <w:szCs w:val="28"/>
        </w:rPr>
      </w:pPr>
      <w:bookmarkStart w:id="280" w:name="_Toc36539205"/>
      <w:r w:rsidRPr="001C6467">
        <w:rPr>
          <w:szCs w:val="28"/>
        </w:rPr>
        <w:t>Stream Analytics – Travaux</w:t>
      </w:r>
      <w:bookmarkEnd w:id="280"/>
    </w:p>
    <w:p w14:paraId="3656508D" w14:textId="77777777" w:rsidR="00013391" w:rsidRDefault="00013391" w:rsidP="00B6224B">
      <w:pPr>
        <w:pStyle w:val="ProductList-Body"/>
      </w:pPr>
      <w:r>
        <w:rPr>
          <w:b/>
          <w:color w:val="00188F"/>
        </w:rPr>
        <w:t>Définitions Supplémentaires</w:t>
      </w:r>
      <w:r>
        <w:t> </w:t>
      </w:r>
      <w:r w:rsidRPr="006E70DE">
        <w:t>:</w:t>
      </w:r>
    </w:p>
    <w:p w14:paraId="285CF8C8" w14:textId="77777777" w:rsidR="00013391" w:rsidRDefault="00013391" w:rsidP="00B6224B">
      <w:pPr>
        <w:pStyle w:val="ProductList-Body"/>
        <w:tabs>
          <w:tab w:val="left" w:pos="0"/>
        </w:tabs>
        <w:spacing w:after="40"/>
        <w:jc w:val="both"/>
      </w:pPr>
      <w:r w:rsidRPr="00426103">
        <w:t>«</w:t>
      </w:r>
      <w:r>
        <w:t> </w:t>
      </w:r>
      <w:r>
        <w:rPr>
          <w:b/>
          <w:color w:val="00188F"/>
        </w:rPr>
        <w:t>Minutes de Déploiement</w:t>
      </w:r>
      <w:r>
        <w:t> </w:t>
      </w:r>
      <w:r w:rsidRPr="00426103">
        <w:t>»</w:t>
      </w:r>
      <w:r>
        <w:t xml:space="preserve"> correspond au nombre total de minutes pendant lesquelles un travail donné a été déployé dans le Service Stream Analytics au cours d’un mois de facturation.</w:t>
      </w:r>
    </w:p>
    <w:p w14:paraId="11C0D60B" w14:textId="77777777" w:rsidR="00013391" w:rsidRDefault="00013391" w:rsidP="00B6224B">
      <w:pPr>
        <w:pStyle w:val="ProductList-Body"/>
        <w:tabs>
          <w:tab w:val="left" w:pos="0"/>
        </w:tabs>
      </w:pPr>
      <w:r w:rsidRPr="00426103">
        <w:t>«</w:t>
      </w:r>
      <w:r>
        <w:t> </w:t>
      </w:r>
      <w:r>
        <w:rPr>
          <w:b/>
          <w:color w:val="00188F"/>
        </w:rPr>
        <w:t>Minutes Disponibles Maximum</w:t>
      </w:r>
      <w:r>
        <w:t> </w:t>
      </w:r>
      <w:r w:rsidRPr="00426103">
        <w:t>»</w:t>
      </w:r>
      <w:r>
        <w:t xml:space="preserve"> correspond au nombre de Minutes de Déploiement cumulées pour l’ensemble des travaux déployés par le Client au cours d’un mois de facturation d’un abonnement Microsoft Azure donné.</w:t>
      </w:r>
    </w:p>
    <w:p w14:paraId="2DE01F1E" w14:textId="77777777" w:rsidR="00013391" w:rsidRDefault="00013391" w:rsidP="00B6224B">
      <w:pPr>
        <w:pStyle w:val="ProductList-Body"/>
        <w:tabs>
          <w:tab w:val="left" w:pos="0"/>
        </w:tabs>
      </w:pPr>
    </w:p>
    <w:p w14:paraId="0A168171" w14:textId="77777777" w:rsidR="00013391" w:rsidRDefault="00013391" w:rsidP="00B6224B">
      <w:pPr>
        <w:pStyle w:val="ProductList-Body"/>
        <w:tabs>
          <w:tab w:val="left" w:pos="0"/>
        </w:tabs>
        <w:jc w:val="both"/>
      </w:pPr>
      <w:r>
        <w:rPr>
          <w:b/>
          <w:color w:val="00188F"/>
        </w:rPr>
        <w:t>Temps d’Indisponibilité</w:t>
      </w:r>
      <w:r>
        <w:t xml:space="preserve"> désigne le nombre de minutes parmi les Minutes de Déploiement cumulées pour l’ensemble des travaux déployés par le Client au titre d’un abonnement Microsoft Azure donné pendant lesquelles le travail n’a pas été disponible. Une minute est considérée comme indisponible pour un travail déployé si le travail ne traite pas de données ou n’est pas disponible pour traiter des données au cours de cette minute.</w:t>
      </w:r>
    </w:p>
    <w:p w14:paraId="1C7080BA" w14:textId="77777777" w:rsidR="00013391" w:rsidRDefault="00013391" w:rsidP="00B6224B">
      <w:pPr>
        <w:pStyle w:val="ProductList-Body"/>
        <w:tabs>
          <w:tab w:val="left" w:pos="0"/>
        </w:tabs>
        <w:jc w:val="both"/>
      </w:pPr>
    </w:p>
    <w:p w14:paraId="23072DA6" w14:textId="77777777" w:rsidR="00013391" w:rsidRDefault="00013391" w:rsidP="00B6224B">
      <w:pPr>
        <w:pStyle w:val="ProductList-Body"/>
        <w:tabs>
          <w:tab w:val="left" w:pos="0"/>
        </w:tabs>
        <w:jc w:val="both"/>
      </w:pPr>
      <w:r>
        <w:t xml:space="preserve">Le </w:t>
      </w:r>
      <w:r w:rsidRPr="00426103">
        <w:t>«</w:t>
      </w:r>
      <w:r>
        <w:t> </w:t>
      </w:r>
      <w:r>
        <w:rPr>
          <w:b/>
          <w:color w:val="00188F"/>
        </w:rPr>
        <w:t>Pourcentage de Temps de Disponibilité Mensuel</w:t>
      </w:r>
      <w:r>
        <w:t> </w:t>
      </w:r>
      <w:r w:rsidRPr="00426103">
        <w:t>»</w:t>
      </w:r>
      <w:r>
        <w:rPr>
          <w:rFonts w:ascii="Calibri" w:eastAsia="MS Mincho" w:hAnsi="Calibri" w:cs="Calibri"/>
          <w:b/>
          <w:color w:val="2E74B5" w:themeColor="accent1" w:themeShade="BF"/>
          <w:szCs w:val="18"/>
        </w:rPr>
        <w:t xml:space="preserve"> </w:t>
      </w:r>
      <w:r>
        <w:t>pour les tâches dans le Service Stream Analytics est représenté à l’aide de la formule suivante </w:t>
      </w:r>
      <w:r w:rsidRPr="006E70DE">
        <w:t>:</w:t>
      </w:r>
      <w:r>
        <w:t xml:space="preserve"> </w:t>
      </w:r>
    </w:p>
    <w:p w14:paraId="656EF71E" w14:textId="77777777" w:rsidR="00013391" w:rsidRDefault="00013391" w:rsidP="00B6224B">
      <w:pPr>
        <w:pStyle w:val="ProductList-Body"/>
        <w:tabs>
          <w:tab w:val="left" w:pos="0"/>
        </w:tabs>
        <w:jc w:val="both"/>
      </w:pPr>
    </w:p>
    <w:p w14:paraId="6D0B347B" w14:textId="77777777" w:rsidR="00013391" w:rsidRDefault="005D64AF"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w:rPr>
                  <w:rFonts w:ascii="Cambria Math" w:hAnsi="Cambria Math" w:cs="Tahoma"/>
                  <w:sz w:val="18"/>
                  <w:szCs w:val="18"/>
                </w:rPr>
                <m:t>Minutes Disponibles Maximum - Temps d’Indisponibilité</m:t>
              </m:r>
            </m:num>
            <m:den>
              <m:r>
                <w:rPr>
                  <w:rFonts w:ascii="Cambria Math" w:hAnsi="Cambria Math" w:cs="Tahoma"/>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1E932D1" w14:textId="77777777" w:rsidR="00013391" w:rsidRDefault="000133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3391" w:rsidRPr="002928A2" w14:paraId="68468523" w14:textId="77777777" w:rsidTr="00183F4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A4F5790" w14:textId="77777777" w:rsidR="00013391" w:rsidRDefault="00013391" w:rsidP="00B6224B">
            <w:pPr>
              <w:pStyle w:val="ProductList-OfferingBody"/>
              <w:spacing w:line="256" w:lineRule="auto"/>
              <w:jc w:val="center"/>
              <w:rPr>
                <w:color w:val="FFFFFF" w:themeColor="background1"/>
              </w:rPr>
            </w:pPr>
            <w:r>
              <w:rPr>
                <w:color w:val="FFFFFF" w:themeColor="background1"/>
              </w:rPr>
              <w:t>Pourcentage de Temps de Disponibilité Mensuel</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0DF0EC5" w14:textId="77777777" w:rsidR="00013391" w:rsidRDefault="00013391" w:rsidP="00B6224B">
            <w:pPr>
              <w:pStyle w:val="ProductList-OfferingBody"/>
              <w:spacing w:line="256" w:lineRule="auto"/>
              <w:jc w:val="center"/>
              <w:rPr>
                <w:color w:val="FFFFFF" w:themeColor="background1"/>
              </w:rPr>
            </w:pPr>
            <w:r>
              <w:rPr>
                <w:color w:val="FFFFFF" w:themeColor="background1"/>
              </w:rPr>
              <w:t>Avoir Service</w:t>
            </w:r>
          </w:p>
        </w:tc>
      </w:tr>
      <w:tr w:rsidR="00013391" w:rsidRPr="002928A2" w14:paraId="4498914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6E8D4B" w14:textId="77777777" w:rsidR="00013391" w:rsidRDefault="00013391" w:rsidP="00B6224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2F6092" w14:textId="77777777" w:rsidR="00013391" w:rsidRDefault="00013391" w:rsidP="00B6224B">
            <w:pPr>
              <w:pStyle w:val="ProductList-OfferingBody"/>
              <w:spacing w:line="256" w:lineRule="auto"/>
              <w:jc w:val="center"/>
            </w:pPr>
            <w:r>
              <w:t>10 %</w:t>
            </w:r>
          </w:p>
        </w:tc>
      </w:tr>
      <w:tr w:rsidR="00013391" w:rsidRPr="002928A2" w14:paraId="7372F00A" w14:textId="77777777" w:rsidTr="00183F4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0A8BF7" w14:textId="77777777" w:rsidR="00013391" w:rsidRDefault="00013391" w:rsidP="00B6224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A85288" w14:textId="77777777" w:rsidR="00013391" w:rsidRDefault="00013391" w:rsidP="00B6224B">
            <w:pPr>
              <w:pStyle w:val="ProductList-OfferingBody"/>
              <w:spacing w:line="256" w:lineRule="auto"/>
              <w:jc w:val="center"/>
            </w:pPr>
            <w:r>
              <w:t>25 %</w:t>
            </w:r>
          </w:p>
        </w:tc>
      </w:tr>
    </w:tbl>
    <w:p w14:paraId="216DEB01"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6B65A763" w14:textId="5840C87E" w:rsidR="001E0407" w:rsidRPr="001C6467" w:rsidRDefault="001E0407" w:rsidP="00B6224B">
      <w:pPr>
        <w:pStyle w:val="ProductList-Offering2Heading"/>
        <w:tabs>
          <w:tab w:val="clear" w:pos="360"/>
          <w:tab w:val="clear" w:pos="720"/>
          <w:tab w:val="clear" w:pos="1080"/>
        </w:tabs>
        <w:outlineLvl w:val="2"/>
        <w:rPr>
          <w:szCs w:val="28"/>
          <w:lang w:val="en-US" w:eastAsia="en-US" w:bidi="ar-SA"/>
        </w:rPr>
      </w:pPr>
      <w:bookmarkStart w:id="281" w:name="_Toc36539206"/>
      <w:r w:rsidRPr="001C6467">
        <w:rPr>
          <w:szCs w:val="28"/>
          <w:lang w:val="en-US" w:eastAsia="en-US" w:bidi="ar-SA"/>
        </w:rPr>
        <w:t>Service Traffic Manager</w:t>
      </w:r>
      <w:bookmarkEnd w:id="278"/>
      <w:bookmarkEnd w:id="281"/>
    </w:p>
    <w:p w14:paraId="35D37C86" w14:textId="77777777" w:rsidR="001E0407" w:rsidRPr="00FB368F" w:rsidRDefault="001E0407" w:rsidP="00B6224B">
      <w:pPr>
        <w:pStyle w:val="ProductList-Body"/>
      </w:pPr>
      <w:r>
        <w:rPr>
          <w:b/>
          <w:color w:val="00188F"/>
        </w:rPr>
        <w:t>Définitions Supplémentaires</w:t>
      </w:r>
      <w:r>
        <w:t> </w:t>
      </w:r>
      <w:r w:rsidRPr="006E70DE">
        <w:t>:</w:t>
      </w:r>
    </w:p>
    <w:p w14:paraId="317431FE" w14:textId="77777777" w:rsidR="001E0407" w:rsidRPr="00FB368F" w:rsidRDefault="001E0407"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Profil Traffic Manager a été déployé dans Microsoft Azure au cours d’un mois de facturation.</w:t>
      </w:r>
    </w:p>
    <w:p w14:paraId="51AEBA1C" w14:textId="77777777" w:rsidR="001E0407" w:rsidRPr="00FB368F" w:rsidRDefault="001E0407"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Profils Traffic Manager que vous déployez au cours d’un mois de facturation d’un abonnement Microsoft Azure donné.</w:t>
      </w:r>
    </w:p>
    <w:p w14:paraId="3726A009" w14:textId="77777777" w:rsidR="001E0407" w:rsidRPr="00FB368F" w:rsidRDefault="001E0407" w:rsidP="00B6224B">
      <w:pPr>
        <w:pStyle w:val="ProductList-Body"/>
        <w:spacing w:after="40"/>
      </w:pPr>
      <w:r w:rsidRPr="00426103">
        <w:t>«</w:t>
      </w:r>
      <w:r>
        <w:t> </w:t>
      </w:r>
      <w:r>
        <w:rPr>
          <w:b/>
          <w:color w:val="00188F"/>
        </w:rPr>
        <w:t>Profil Traffic Manager</w:t>
      </w:r>
      <w:r>
        <w:t> </w:t>
      </w:r>
      <w:r w:rsidRPr="00426103">
        <w:t>»</w:t>
      </w:r>
      <w:r>
        <w:t xml:space="preserve"> ou </w:t>
      </w:r>
      <w:r w:rsidRPr="00426103">
        <w:t>«</w:t>
      </w:r>
      <w:r>
        <w:t> </w:t>
      </w:r>
      <w:r>
        <w:rPr>
          <w:b/>
          <w:color w:val="00188F"/>
        </w:rPr>
        <w:t>Profil</w:t>
      </w:r>
      <w:r>
        <w:t> </w:t>
      </w:r>
      <w:r w:rsidRPr="00426103">
        <w:t>»</w:t>
      </w:r>
      <w:r>
        <w:t xml:space="preserve"> correspond au déploiement du Service Traffic Manager que vous avez créé, lequel contient un nom de domaine, des points de terminaison et d’autres paramètres de configuration, comme représenté dans le Portail de Gestion.</w:t>
      </w:r>
    </w:p>
    <w:p w14:paraId="5FD64745" w14:textId="77777777" w:rsidR="001E0407" w:rsidRPr="00FB368F" w:rsidRDefault="001E0407" w:rsidP="00B6224B">
      <w:pPr>
        <w:pStyle w:val="ProductList-Body"/>
      </w:pPr>
      <w:r w:rsidRPr="00426103">
        <w:t>«</w:t>
      </w:r>
      <w:r>
        <w:t> </w:t>
      </w:r>
      <w:r>
        <w:rPr>
          <w:b/>
          <w:color w:val="00188F"/>
        </w:rPr>
        <w:t>Réponse DNS Valide</w:t>
      </w:r>
      <w:r>
        <w:t> </w:t>
      </w:r>
      <w:r w:rsidRPr="00426103">
        <w:t>»</w:t>
      </w:r>
      <w:r>
        <w:t xml:space="preserve"> correspond à une réponse DNS reçue d’au moins un des clusters de serveurs de nom du Service Traffic Manager, suite à une requête DNS relative au nom de domaine spécifié pour un Profil Traffic Manager donné.</w:t>
      </w:r>
    </w:p>
    <w:p w14:paraId="6D453B1C" w14:textId="77777777" w:rsidR="001E0407" w:rsidRPr="00FB368F" w:rsidRDefault="001E0407" w:rsidP="00B6224B">
      <w:pPr>
        <w:pStyle w:val="ProductList-Body"/>
      </w:pPr>
    </w:p>
    <w:p w14:paraId="47F35491" w14:textId="7FA54837" w:rsidR="001E0407" w:rsidRPr="00FB368F" w:rsidRDefault="001E0407" w:rsidP="00B6224B">
      <w:pPr>
        <w:pStyle w:val="ProductList-Body"/>
      </w:pPr>
      <w:r>
        <w:rPr>
          <w:b/>
          <w:color w:val="00188F"/>
        </w:rPr>
        <w:t>Temps d’Indisponibilité</w:t>
      </w:r>
      <w:r>
        <w:t> </w:t>
      </w:r>
      <w:r w:rsidRPr="006E70DE">
        <w:t>:</w:t>
      </w:r>
      <w:r>
        <w:t xml:space="preserve"> nombre total de Minutes de Déploiement, cumulées pour l’ensemble des Profils que vous déployez au titre d’un abonnement Microsoft Azure donné, pendant lesquelles un Profil n’est pas disponible. Une minute est comptabilisée dans le Temps d’Indisponibilité d’un Profil lorsque toutes les requêtes DNS envoyées en continu pour le nom DNS spécifié dans le Profil au cours de cette minute n’obtiennent pas de Réponse DNS Valide dans les deux secondes.</w:t>
      </w:r>
    </w:p>
    <w:p w14:paraId="4EE61F22" w14:textId="77777777" w:rsidR="001E0407" w:rsidRPr="00FB368F" w:rsidRDefault="001E0407" w:rsidP="00B6224B">
      <w:pPr>
        <w:pStyle w:val="ProductList-Body"/>
      </w:pPr>
    </w:p>
    <w:p w14:paraId="5D0026E6" w14:textId="02D06D88" w:rsidR="001E0407" w:rsidRPr="00FB368F" w:rsidRDefault="001E0407"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9E138CB" w14:textId="77777777" w:rsidR="001E0407" w:rsidRPr="00FB368F" w:rsidRDefault="001E0407" w:rsidP="00B6224B">
      <w:pPr>
        <w:pStyle w:val="ProductList-Body"/>
      </w:pPr>
    </w:p>
    <w:p w14:paraId="004CAB87" w14:textId="4E4AE3C8" w:rsidR="001E040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85CFD1D" w14:textId="77777777" w:rsidR="001E0407" w:rsidRPr="00FB368F" w:rsidRDefault="001E0407"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E0407" w:rsidRPr="002928A2" w14:paraId="130BFA04" w14:textId="77777777" w:rsidTr="00183F48">
        <w:trPr>
          <w:tblHeader/>
        </w:trPr>
        <w:tc>
          <w:tcPr>
            <w:tcW w:w="5400" w:type="dxa"/>
            <w:shd w:val="clear" w:color="auto" w:fill="0072C6"/>
          </w:tcPr>
          <w:p w14:paraId="4266F550" w14:textId="77777777" w:rsidR="001E0407" w:rsidRPr="001A0074" w:rsidRDefault="001E0407"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DDD39E" w14:textId="77777777" w:rsidR="001E0407" w:rsidRPr="001A0074" w:rsidRDefault="001E0407" w:rsidP="00B6224B">
            <w:pPr>
              <w:pStyle w:val="ProductList-OfferingBody"/>
              <w:jc w:val="center"/>
              <w:rPr>
                <w:color w:val="FFFFFF" w:themeColor="background1"/>
              </w:rPr>
            </w:pPr>
            <w:r>
              <w:rPr>
                <w:color w:val="FFFFFF" w:themeColor="background1"/>
              </w:rPr>
              <w:t>Avoir Service</w:t>
            </w:r>
          </w:p>
        </w:tc>
      </w:tr>
      <w:tr w:rsidR="001E0407" w:rsidRPr="002928A2" w14:paraId="3A7CE5C3" w14:textId="77777777" w:rsidTr="00183F48">
        <w:tc>
          <w:tcPr>
            <w:tcW w:w="5400" w:type="dxa"/>
          </w:tcPr>
          <w:p w14:paraId="4D8325F9" w14:textId="0198C046" w:rsidR="001E0407" w:rsidRPr="0076238C" w:rsidRDefault="001E0407" w:rsidP="00B6224B">
            <w:pPr>
              <w:pStyle w:val="ProductList-OfferingBody"/>
              <w:jc w:val="center"/>
            </w:pPr>
            <w:r>
              <w:t>&lt; 99,99 %</w:t>
            </w:r>
          </w:p>
        </w:tc>
        <w:tc>
          <w:tcPr>
            <w:tcW w:w="5400" w:type="dxa"/>
          </w:tcPr>
          <w:p w14:paraId="3B54ACFB" w14:textId="3F569A20" w:rsidR="001E0407" w:rsidRPr="0076238C" w:rsidRDefault="001E0407" w:rsidP="00B6224B">
            <w:pPr>
              <w:pStyle w:val="ProductList-OfferingBody"/>
              <w:jc w:val="center"/>
            </w:pPr>
            <w:r>
              <w:t>10</w:t>
            </w:r>
            <w:r w:rsidR="00A0328B">
              <w:t xml:space="preserve"> </w:t>
            </w:r>
            <w:r>
              <w:t>%</w:t>
            </w:r>
          </w:p>
        </w:tc>
      </w:tr>
      <w:tr w:rsidR="001E0407" w:rsidRPr="002928A2" w14:paraId="66A936D3" w14:textId="77777777" w:rsidTr="00183F48">
        <w:tc>
          <w:tcPr>
            <w:tcW w:w="5400" w:type="dxa"/>
          </w:tcPr>
          <w:p w14:paraId="648735BE" w14:textId="5C14DF85" w:rsidR="001E0407" w:rsidRPr="0076238C" w:rsidRDefault="001E0407" w:rsidP="00B6224B">
            <w:pPr>
              <w:pStyle w:val="ProductList-OfferingBody"/>
              <w:jc w:val="center"/>
            </w:pPr>
            <w:r>
              <w:t>&lt; 99 %</w:t>
            </w:r>
          </w:p>
        </w:tc>
        <w:tc>
          <w:tcPr>
            <w:tcW w:w="5400" w:type="dxa"/>
          </w:tcPr>
          <w:p w14:paraId="322593F0" w14:textId="78638B8C" w:rsidR="001E0407" w:rsidRPr="0076238C" w:rsidRDefault="001E0407" w:rsidP="00B6224B">
            <w:pPr>
              <w:pStyle w:val="ProductList-OfferingBody"/>
              <w:jc w:val="center"/>
            </w:pPr>
            <w:r>
              <w:t>25</w:t>
            </w:r>
            <w:r w:rsidR="00A0328B">
              <w:t xml:space="preserve"> </w:t>
            </w:r>
            <w:r>
              <w:t>%</w:t>
            </w:r>
          </w:p>
        </w:tc>
      </w:tr>
    </w:tbl>
    <w:bookmarkStart w:id="282" w:name="_Toc412532215"/>
    <w:bookmarkStart w:id="283" w:name="_Toc457821586"/>
    <w:bookmarkStart w:id="284" w:name="VirtualMachines"/>
    <w:bookmarkStart w:id="285" w:name="_Toc480808159"/>
    <w:bookmarkStart w:id="286" w:name="_Toc477262608"/>
    <w:bookmarkStart w:id="287" w:name="_Toc453915880"/>
    <w:bookmarkStart w:id="288" w:name="_Toc450912807"/>
    <w:bookmarkStart w:id="289" w:name="VirtualNetworkGateway"/>
    <w:bookmarkStart w:id="290" w:name="_Toc421206072"/>
    <w:bookmarkStart w:id="291" w:name="_Toc425256458"/>
    <w:bookmarkStart w:id="292" w:name="_Toc412532217"/>
    <w:p w14:paraId="10DD486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47FB996" w14:textId="77777777" w:rsidR="00013400" w:rsidRPr="00815D37" w:rsidRDefault="00013400" w:rsidP="00B6224B">
      <w:pPr>
        <w:pStyle w:val="ProductList-Offering2Heading"/>
        <w:tabs>
          <w:tab w:val="clear" w:pos="360"/>
          <w:tab w:val="clear" w:pos="720"/>
          <w:tab w:val="clear" w:pos="1080"/>
        </w:tabs>
        <w:outlineLvl w:val="2"/>
      </w:pPr>
      <w:bookmarkStart w:id="293" w:name="_Toc36539207"/>
      <w:r>
        <w:t>Machines virtuelles</w:t>
      </w:r>
      <w:bookmarkEnd w:id="282"/>
      <w:bookmarkEnd w:id="283"/>
      <w:bookmarkEnd w:id="284"/>
      <w:bookmarkEnd w:id="285"/>
      <w:bookmarkEnd w:id="286"/>
      <w:bookmarkEnd w:id="293"/>
    </w:p>
    <w:p w14:paraId="62FF9CBC" w14:textId="77777777" w:rsidR="00013400" w:rsidRPr="00815D37" w:rsidRDefault="00013400" w:rsidP="00B6224B">
      <w:pPr>
        <w:pStyle w:val="ProductList-Body"/>
      </w:pPr>
      <w:r>
        <w:rPr>
          <w:b/>
          <w:color w:val="00188F"/>
        </w:rPr>
        <w:t>Définitions supplémentaires</w:t>
      </w:r>
      <w:r>
        <w:t> </w:t>
      </w:r>
      <w:r w:rsidRPr="006E70DE">
        <w:t>:</w:t>
      </w:r>
    </w:p>
    <w:p w14:paraId="69890308" w14:textId="1AB42414" w:rsidR="00013400" w:rsidRDefault="00013400" w:rsidP="00B6224B">
      <w:pPr>
        <w:pStyle w:val="ProductList-Body"/>
      </w:pPr>
      <w:r w:rsidRPr="00426103">
        <w:t>«</w:t>
      </w:r>
      <w:r>
        <w:t> </w:t>
      </w:r>
      <w:r>
        <w:rPr>
          <w:b/>
          <w:color w:val="00188F"/>
        </w:rPr>
        <w:t>Groupe à Haute Disponibilité</w:t>
      </w:r>
      <w:r>
        <w:t> </w:t>
      </w:r>
      <w:r w:rsidRPr="00426103">
        <w:t>»</w:t>
      </w:r>
      <w:r>
        <w:t xml:space="preserve"> désigne au moins deux Machines Virtuelles déployées dans différents Domaines d’Erreur pour éviter un point unique de défaillance.</w:t>
      </w:r>
    </w:p>
    <w:p w14:paraId="5DB618E9" w14:textId="77777777" w:rsidR="00093F79" w:rsidRPr="00552D87" w:rsidRDefault="00093F79" w:rsidP="00B6224B">
      <w:pPr>
        <w:pStyle w:val="ProductList-Body"/>
        <w:spacing w:after="40"/>
      </w:pPr>
      <w:r w:rsidRPr="00426103">
        <w:t>«</w:t>
      </w:r>
      <w:r>
        <w:t> </w:t>
      </w:r>
      <w:r>
        <w:rPr>
          <w:b/>
          <w:color w:val="00188F"/>
        </w:rPr>
        <w:t>Zone de Disponibilité</w:t>
      </w:r>
      <w:r>
        <w:t> </w:t>
      </w:r>
      <w:r w:rsidRPr="00426103">
        <w:t>»</w:t>
      </w:r>
      <w:r>
        <w:t xml:space="preserve"> désigne un emplacement isolé des pannes au sein d'une région Azure et disposant de systèmes d'alimentation, de refroidissement et de mise en réseau redondants.</w:t>
      </w:r>
    </w:p>
    <w:p w14:paraId="4D7E1325" w14:textId="19F2B2D0" w:rsidR="007B4942" w:rsidRPr="0037096E" w:rsidRDefault="007B4942" w:rsidP="00B6224B">
      <w:pPr>
        <w:pStyle w:val="ProductList-Body"/>
        <w:spacing w:after="40"/>
      </w:pPr>
      <w:r w:rsidRPr="00426103">
        <w:t>«</w:t>
      </w:r>
      <w:r w:rsidRPr="0037096E">
        <w:t> </w:t>
      </w:r>
      <w:r w:rsidRPr="0037096E">
        <w:rPr>
          <w:b/>
          <w:color w:val="00188F"/>
        </w:rPr>
        <w:t>Disque de Données</w:t>
      </w:r>
      <w:r w:rsidRPr="0037096E">
        <w:t> </w:t>
      </w:r>
      <w:r w:rsidRPr="00426103">
        <w:t>»</w:t>
      </w:r>
      <w:r w:rsidRPr="0037096E">
        <w:t xml:space="preserve"> est un disque dur virtuel persistant, lié à une Machine Virtuelle et utilisé pour stocker des données d'applications.</w:t>
      </w:r>
    </w:p>
    <w:p w14:paraId="78B1557E" w14:textId="77777777" w:rsidR="007B4942" w:rsidRPr="0037096E" w:rsidRDefault="007B4942" w:rsidP="00B6224B">
      <w:pPr>
        <w:pStyle w:val="ProductList-Body"/>
        <w:spacing w:after="40"/>
      </w:pPr>
      <w:r w:rsidRPr="00426103">
        <w:t>«</w:t>
      </w:r>
      <w:r w:rsidRPr="0037096E">
        <w:t> </w:t>
      </w:r>
      <w:r w:rsidRPr="0037096E">
        <w:rPr>
          <w:b/>
          <w:color w:val="00188F"/>
        </w:rPr>
        <w:t>Domaine d’Erreur</w:t>
      </w:r>
      <w:r w:rsidRPr="0037096E">
        <w:t> </w:t>
      </w:r>
      <w:r w:rsidRPr="00426103">
        <w:t>»</w:t>
      </w:r>
      <w:r w:rsidRPr="0037096E">
        <w:t xml:space="preserve"> désigne un ensemble de serveurs qui partagent des ressources communes, comme une alimentation électrique et une connectivité réseau.</w:t>
      </w:r>
    </w:p>
    <w:p w14:paraId="4629C7EC" w14:textId="77777777" w:rsidR="007B4942" w:rsidRPr="0037096E" w:rsidRDefault="007B4942" w:rsidP="00B6224B">
      <w:pPr>
        <w:pStyle w:val="ProductList-Body"/>
        <w:spacing w:after="40"/>
      </w:pPr>
      <w:r w:rsidRPr="00426103">
        <w:t>«</w:t>
      </w:r>
      <w:r w:rsidRPr="0037096E">
        <w:t> </w:t>
      </w:r>
      <w:r w:rsidRPr="0037096E">
        <w:rPr>
          <w:b/>
          <w:color w:val="00188F"/>
        </w:rPr>
        <w:t>Disque du Système d'Exploitation</w:t>
      </w:r>
      <w:r w:rsidRPr="0037096E">
        <w:t> </w:t>
      </w:r>
      <w:r w:rsidRPr="00426103">
        <w:t>»</w:t>
      </w:r>
      <w:r w:rsidRPr="0037096E">
        <w:t xml:space="preserve"> est un disque dur virtuel persistant, lié à une Machine Virtuelle et utilisé pour stocker le système d'exploitation de la Machine virtuelle.</w:t>
      </w:r>
    </w:p>
    <w:p w14:paraId="0A4161D2" w14:textId="02AC1FE6" w:rsidR="007B4942" w:rsidRPr="0037096E" w:rsidRDefault="007B4942" w:rsidP="00B6224B">
      <w:pPr>
        <w:pStyle w:val="ProductList-Body"/>
      </w:pPr>
      <w:r w:rsidRPr="00426103">
        <w:t>«</w:t>
      </w:r>
      <w:r w:rsidRPr="0037096E">
        <w:t> </w:t>
      </w:r>
      <w:r w:rsidRPr="0037096E">
        <w:rPr>
          <w:b/>
          <w:color w:val="00188F"/>
        </w:rPr>
        <w:t>Instance Unique</w:t>
      </w:r>
      <w:r w:rsidRPr="0037096E">
        <w:t> </w:t>
      </w:r>
      <w:r w:rsidRPr="00426103">
        <w:t>»</w:t>
      </w:r>
      <w:r w:rsidRPr="0037096E">
        <w:t xml:space="preserve"> désigne toute Machine Virtuelle Microsoft Azure unique qui n'est pas déployée dans un Groupe à Haute Disponibilité ou qui ne dispose que d'une instance déployée dans u</w:t>
      </w:r>
      <w:r>
        <w:t>n Groupe à Haute Disponibilité.</w:t>
      </w:r>
    </w:p>
    <w:p w14:paraId="095271C3" w14:textId="77777777" w:rsidR="007B4942" w:rsidRPr="0037096E" w:rsidRDefault="007B4942" w:rsidP="00B6224B">
      <w:pPr>
        <w:pStyle w:val="ProductList-Body"/>
      </w:pPr>
      <w:r w:rsidRPr="00426103">
        <w:lastRenderedPageBreak/>
        <w:t>«</w:t>
      </w:r>
      <w:r w:rsidRPr="0037096E">
        <w:t> </w:t>
      </w:r>
      <w:r w:rsidRPr="0037096E">
        <w:rPr>
          <w:b/>
          <w:color w:val="00188F"/>
        </w:rPr>
        <w:t>Machine Virtuelle</w:t>
      </w:r>
      <w:r w:rsidRPr="0037096E">
        <w:t> </w:t>
      </w:r>
      <w:r w:rsidRPr="00426103">
        <w:t>»</w:t>
      </w:r>
      <w:r w:rsidRPr="0037096E">
        <w:t xml:space="preserve"> correspond aux types d’instances continuelles qui peuvent être déployées individuellement ou dans le cadre d’u</w:t>
      </w:r>
      <w:r>
        <w:t>n Groupe à Haute Disponibilité.</w:t>
      </w:r>
    </w:p>
    <w:p w14:paraId="3AE2E95B" w14:textId="77777777" w:rsidR="007B4942" w:rsidRPr="0037096E" w:rsidRDefault="007B4942" w:rsidP="00B6224B">
      <w:pPr>
        <w:pStyle w:val="ProductList-Body"/>
      </w:pPr>
      <w:r w:rsidRPr="00426103">
        <w:t>«</w:t>
      </w:r>
      <w:r w:rsidRPr="0037096E">
        <w:t> </w:t>
      </w:r>
      <w:r w:rsidRPr="0037096E">
        <w:rPr>
          <w:b/>
          <w:color w:val="00188F"/>
        </w:rPr>
        <w:t>Connectivité de Machine Virtuelle</w:t>
      </w:r>
      <w:r w:rsidRPr="0037096E">
        <w:t> </w:t>
      </w:r>
      <w:r w:rsidRPr="00426103">
        <w:t>»</w:t>
      </w:r>
      <w:r w:rsidRPr="0037096E">
        <w:t xml:space="preserve"> désigne le trafic réseau bidirectionnel entre la Machine Virtuelle et d’autres adresses IP utilisant les protocoles réseau TCP ou UDP pour lequel la Machine Virtuelle est configurée pour le trafic autorisé. Les adresses IP peuvent être des adresses IP dans le même Service de Cloud que la Machine Virtuelle, des adresses IP dans le même réseau virtuel que la Machine Virtuelle ou des adresses IP publiques routables.</w:t>
      </w:r>
    </w:p>
    <w:p w14:paraId="2E1F25A5" w14:textId="77777777" w:rsidR="007B4942" w:rsidRPr="0037096E" w:rsidRDefault="007B4942" w:rsidP="00B6224B">
      <w:pPr>
        <w:pStyle w:val="ProductList-Body"/>
      </w:pPr>
    </w:p>
    <w:p w14:paraId="3A1142A6" w14:textId="77777777" w:rsidR="00093F79" w:rsidRPr="00552D87" w:rsidRDefault="00093F79" w:rsidP="00B6224B">
      <w:pPr>
        <w:pStyle w:val="ProductList-Body"/>
      </w:pPr>
      <w:r>
        <w:rPr>
          <w:b/>
          <w:color w:val="00188F"/>
        </w:rPr>
        <w:t>Calcul du Temps de Disponibilité Mensuel et Niveaux de Service pour les Machines Virtuelles des Zones de Disponibilité</w:t>
      </w:r>
    </w:p>
    <w:p w14:paraId="4336BBDD" w14:textId="77777777" w:rsidR="00093F79" w:rsidRPr="00552D87" w:rsidRDefault="00093F79" w:rsidP="00B6224B">
      <w:pPr>
        <w:pStyle w:val="ProductList-Body"/>
        <w:ind w:left="360"/>
      </w:pPr>
      <w:r w:rsidRPr="00426103">
        <w:t>«</w:t>
      </w:r>
      <w:r>
        <w:t> </w:t>
      </w:r>
      <w:r>
        <w:rPr>
          <w:b/>
          <w:color w:val="0072C6"/>
        </w:rPr>
        <w:t>Minutes Disponibles Maximum</w:t>
      </w:r>
      <w:r>
        <w:t> </w:t>
      </w:r>
      <w:r w:rsidRPr="00426103">
        <w:t>»</w:t>
      </w:r>
      <w:r>
        <w:t xml:space="preserve"> correspond au nombre total de minutes cumulées au cours d’un mois de facturation pour plusieurs instances déployées dans plusieurs Zones de Disponibilité dans la même région. Ce nombre est calculé à partir du démarrage d’au moins deux Machines Virtuelles dans deux Zones de Disponibilité de la même région suite à une action initiée par le Client jusqu’au moment où celui-ci a exécuté une action susceptible de provoquer l’arrêt ou la suppression des Machines Virtuelles.</w:t>
      </w:r>
    </w:p>
    <w:p w14:paraId="25D1D3CB" w14:textId="77777777" w:rsidR="00093F79" w:rsidRPr="00552D87" w:rsidRDefault="00093F79" w:rsidP="00B6224B">
      <w:pPr>
        <w:pStyle w:val="ProductList-Body"/>
        <w:ind w:left="360"/>
      </w:pPr>
      <w:r w:rsidRPr="00426103">
        <w:t>«</w:t>
      </w:r>
      <w:r>
        <w:t> </w:t>
      </w:r>
      <w:r>
        <w:rPr>
          <w:b/>
          <w:color w:val="0072C6"/>
        </w:rPr>
        <w:t>Temps d’Indisponibilité</w:t>
      </w:r>
      <w:r>
        <w:t> </w:t>
      </w:r>
      <w:r w:rsidRPr="00426103">
        <w:t>»</w:t>
      </w:r>
      <w:r>
        <w:t xml:space="preserve"> correspond au nombre de minutes cumulées parmi les Minutes Disponibles Maximum pendant lesquelles aucune Connectivité de Machine Virtuelle n’a été disponible dans la région.</w:t>
      </w:r>
    </w:p>
    <w:p w14:paraId="7DB6E9A9" w14:textId="7449265C" w:rsidR="00093F79" w:rsidRDefault="00093F79" w:rsidP="00B6224B">
      <w:pPr>
        <w:pStyle w:val="ProductList-Body"/>
        <w:ind w:left="360"/>
      </w:pPr>
      <w:r>
        <w:t xml:space="preserve">Pour les Machines Virtuelles des Zones de Disponibilité, </w:t>
      </w:r>
      <w:r w:rsidRPr="00426103">
        <w:t>«</w:t>
      </w:r>
      <w:r>
        <w:t> </w:t>
      </w:r>
      <w:r>
        <w:rPr>
          <w:b/>
          <w:color w:val="0072C6"/>
        </w:rPr>
        <w:t>Pourcentage de Temps de Disponibilité Mensuel</w:t>
      </w:r>
      <w:r>
        <w:t> </w:t>
      </w:r>
      <w:r w:rsidRPr="00426103">
        <w:t>»</w:t>
      </w:r>
      <w:r>
        <w:t xml:space="preserve">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3551874A" w14:textId="77777777" w:rsidR="002928A2" w:rsidRPr="00552D87" w:rsidRDefault="002928A2" w:rsidP="00B6224B">
      <w:pPr>
        <w:pStyle w:val="ProductList-Body"/>
        <w:ind w:left="360"/>
      </w:pPr>
    </w:p>
    <w:p w14:paraId="3C4EEAFD" w14:textId="77777777" w:rsidR="00093F79" w:rsidRPr="002928A2" w:rsidRDefault="00093F79" w:rsidP="00B6224B">
      <w:pPr>
        <w:pStyle w:val="ListParagraph"/>
        <w:rPr>
          <w:sz w:val="18"/>
          <w:szCs w:val="18"/>
        </w:rPr>
      </w:pPr>
      <m:oMathPara>
        <m:oMath>
          <m:r>
            <w:rPr>
              <w:rFonts w:ascii="Cambria Math" w:hAnsi="Cambria Math" w:cs="Tahoma"/>
              <w:sz w:val="18"/>
              <w:szCs w:val="18"/>
            </w:rPr>
            <m:t xml:space="preserve">% Temps de Disponibilité Mensuel= </m:t>
          </m:r>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x 100</m:t>
          </m:r>
        </m:oMath>
      </m:oMathPara>
    </w:p>
    <w:p w14:paraId="3A99B291" w14:textId="77777777" w:rsidR="00093F79" w:rsidRPr="00552D87" w:rsidRDefault="00093F79" w:rsidP="00B6224B">
      <w:pPr>
        <w:pStyle w:val="ProductList-Body"/>
        <w:ind w:left="360"/>
      </w:pPr>
      <w:r>
        <w:rPr>
          <w:b/>
          <w:color w:val="0072C6"/>
        </w:rPr>
        <w:t>Avoir Service</w:t>
      </w:r>
      <w:r w:rsidRPr="006E0F08">
        <w:rPr>
          <w:b/>
          <w:bCs/>
        </w:rPr>
        <w:t> :</w:t>
      </w:r>
    </w:p>
    <w:p w14:paraId="35644988" w14:textId="77777777" w:rsidR="00093F79" w:rsidRPr="00552D87" w:rsidRDefault="00093F79" w:rsidP="00B6224B">
      <w:pPr>
        <w:pStyle w:val="ProductList-Body"/>
        <w:ind w:left="360"/>
      </w:pPr>
      <w:r>
        <w:t>Les Niveaux de Service et Avoirs Service suivants s’appliquent à l’utilisation par le Client de Machines Virtuelles déployées dans plusieurs Zones de Disponibilité de la même région :</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093F79" w:rsidRPr="002928A2" w14:paraId="4D97A1FC" w14:textId="77777777" w:rsidTr="00A40F90">
        <w:trPr>
          <w:tblHeader/>
        </w:trPr>
        <w:tc>
          <w:tcPr>
            <w:tcW w:w="5040" w:type="dxa"/>
            <w:shd w:val="clear" w:color="auto" w:fill="0072C6"/>
          </w:tcPr>
          <w:p w14:paraId="6365AC9D" w14:textId="77777777" w:rsidR="00093F79" w:rsidRPr="001A0074" w:rsidRDefault="00093F7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E9BE471" w14:textId="77777777" w:rsidR="00093F79" w:rsidRPr="001A0074" w:rsidRDefault="00093F79" w:rsidP="00B6224B">
            <w:pPr>
              <w:pStyle w:val="ProductList-OfferingBody"/>
              <w:jc w:val="center"/>
              <w:rPr>
                <w:color w:val="FFFFFF" w:themeColor="background1"/>
              </w:rPr>
            </w:pPr>
            <w:r>
              <w:rPr>
                <w:color w:val="FFFFFF" w:themeColor="background1"/>
              </w:rPr>
              <w:t>Avoir Service</w:t>
            </w:r>
          </w:p>
        </w:tc>
      </w:tr>
      <w:tr w:rsidR="00093F79" w:rsidRPr="002928A2" w14:paraId="2CE6B9D8" w14:textId="77777777" w:rsidTr="00A40F90">
        <w:tc>
          <w:tcPr>
            <w:tcW w:w="5040" w:type="dxa"/>
          </w:tcPr>
          <w:p w14:paraId="4D2E1FB5" w14:textId="77777777" w:rsidR="00093F79" w:rsidRPr="0076238C" w:rsidRDefault="00093F79" w:rsidP="00B6224B">
            <w:pPr>
              <w:pStyle w:val="ProductList-OfferingBody"/>
              <w:jc w:val="center"/>
            </w:pPr>
            <w:r>
              <w:t>&lt; 99,99 %</w:t>
            </w:r>
          </w:p>
        </w:tc>
        <w:tc>
          <w:tcPr>
            <w:tcW w:w="5400" w:type="dxa"/>
          </w:tcPr>
          <w:p w14:paraId="7D833073" w14:textId="77777777" w:rsidR="00093F79" w:rsidRPr="0076238C" w:rsidRDefault="00093F79" w:rsidP="00B6224B">
            <w:pPr>
              <w:pStyle w:val="ProductList-OfferingBody"/>
              <w:jc w:val="center"/>
            </w:pPr>
            <w:r>
              <w:t>10%</w:t>
            </w:r>
          </w:p>
        </w:tc>
      </w:tr>
      <w:tr w:rsidR="00093F79" w:rsidRPr="002928A2" w14:paraId="5311A503" w14:textId="77777777" w:rsidTr="00A40F90">
        <w:tc>
          <w:tcPr>
            <w:tcW w:w="5040" w:type="dxa"/>
          </w:tcPr>
          <w:p w14:paraId="2A7455EF" w14:textId="77777777" w:rsidR="00093F79" w:rsidRPr="0076238C" w:rsidRDefault="00093F79" w:rsidP="00B6224B">
            <w:pPr>
              <w:pStyle w:val="ProductList-OfferingBody"/>
              <w:jc w:val="center"/>
            </w:pPr>
            <w:r>
              <w:t>&lt; 99 %</w:t>
            </w:r>
          </w:p>
        </w:tc>
        <w:tc>
          <w:tcPr>
            <w:tcW w:w="5400" w:type="dxa"/>
          </w:tcPr>
          <w:p w14:paraId="4C1169B8" w14:textId="77777777" w:rsidR="00093F79" w:rsidRPr="0076238C" w:rsidRDefault="00093F79" w:rsidP="00B6224B">
            <w:pPr>
              <w:pStyle w:val="ProductList-OfferingBody"/>
              <w:jc w:val="center"/>
            </w:pPr>
            <w:r>
              <w:t>25%</w:t>
            </w:r>
          </w:p>
        </w:tc>
      </w:tr>
      <w:tr w:rsidR="00093F79" w:rsidRPr="002928A2" w14:paraId="497BA055" w14:textId="77777777" w:rsidTr="00A40F90">
        <w:tc>
          <w:tcPr>
            <w:tcW w:w="5040" w:type="dxa"/>
          </w:tcPr>
          <w:p w14:paraId="66F456E1" w14:textId="77777777" w:rsidR="00093F79" w:rsidRPr="0076238C" w:rsidRDefault="00093F79" w:rsidP="00B6224B">
            <w:pPr>
              <w:pStyle w:val="ProductList-OfferingBody"/>
              <w:jc w:val="center"/>
            </w:pPr>
            <w:r>
              <w:t>&lt; 95 %</w:t>
            </w:r>
          </w:p>
        </w:tc>
        <w:tc>
          <w:tcPr>
            <w:tcW w:w="5400" w:type="dxa"/>
          </w:tcPr>
          <w:p w14:paraId="46B5DA11" w14:textId="77777777" w:rsidR="00093F79" w:rsidRDefault="00093F79" w:rsidP="00B6224B">
            <w:pPr>
              <w:pStyle w:val="ProductList-OfferingBody"/>
              <w:jc w:val="center"/>
            </w:pPr>
            <w:r>
              <w:t>100%</w:t>
            </w:r>
          </w:p>
        </w:tc>
      </w:tr>
    </w:tbl>
    <w:p w14:paraId="26C2B4C6" w14:textId="77777777" w:rsidR="00093F79" w:rsidRPr="00552D87" w:rsidRDefault="00093F79" w:rsidP="00B6224B">
      <w:pPr>
        <w:pStyle w:val="ProductList-Body"/>
      </w:pPr>
    </w:p>
    <w:p w14:paraId="169DC5E2" w14:textId="77777777" w:rsidR="00093F79" w:rsidRPr="00552D87" w:rsidRDefault="00093F79" w:rsidP="00B6224B">
      <w:pPr>
        <w:pStyle w:val="ProductList-Body"/>
      </w:pPr>
      <w:r>
        <w:rPr>
          <w:b/>
          <w:color w:val="00188F"/>
        </w:rPr>
        <w:t>Calcul du Temps de Disponibilité Mensuel et Niveaux de Service pour les Machines Virtuelles d’un Groupe à Haute Disponibilité</w:t>
      </w:r>
    </w:p>
    <w:p w14:paraId="3DBD1A30" w14:textId="77777777" w:rsidR="00093F79" w:rsidRPr="00552D87" w:rsidRDefault="00093F79" w:rsidP="00B6224B">
      <w:pPr>
        <w:pStyle w:val="ProductList-Body"/>
        <w:ind w:left="360"/>
      </w:pPr>
      <w:r>
        <w:rPr>
          <w:b/>
          <w:color w:val="0070C0"/>
        </w:rPr>
        <w:t>Minutes Disponibles Maximum</w:t>
      </w:r>
      <w:r>
        <w:t> </w:t>
      </w:r>
      <w:r w:rsidRPr="005864B0">
        <w:rPr>
          <w:bCs/>
        </w:rPr>
        <w:t>:</w:t>
      </w:r>
      <w:r>
        <w:t xml:space="preserve"> Le nombre total de minutes cumulées au cours d’un mois de facturation pour toutes les Machines Virtuelles actives sur Internet qui comptent au moins deux instances déployées dans le même Groupe à Haute Disponibilité. Ce nombre est calculé à partir du démarrage d’au moins deux Machines Virtuelles d’un même Groupe à Haute Disponibilité suite à une action initiée par vous jusqu’au moment où vous avez initié une action susceptible de provoquer l’arrêt ou la suppression des Machines Virtuelles.</w:t>
      </w:r>
    </w:p>
    <w:p w14:paraId="1AA267ED" w14:textId="77777777" w:rsidR="00093F79" w:rsidRPr="00552D87" w:rsidRDefault="00093F79" w:rsidP="00B6224B">
      <w:pPr>
        <w:pStyle w:val="ProductList-Body"/>
        <w:ind w:left="360"/>
      </w:pPr>
    </w:p>
    <w:p w14:paraId="6379A352" w14:textId="77777777" w:rsidR="00093F79" w:rsidRPr="00552D87" w:rsidRDefault="00093F79" w:rsidP="00B6224B">
      <w:pPr>
        <w:pStyle w:val="ProductList-Body"/>
        <w:ind w:left="360"/>
      </w:pPr>
      <w:r>
        <w:rPr>
          <w:b/>
          <w:color w:val="0072C6"/>
        </w:rPr>
        <w:t>Temps d’Indisponibilité</w:t>
      </w:r>
      <w:r>
        <w:t> </w:t>
      </w:r>
      <w:r w:rsidRPr="005864B0">
        <w:rPr>
          <w:bCs/>
        </w:rPr>
        <w:t>:</w:t>
      </w:r>
      <w:r>
        <w:t xml:space="preserve"> Le nombre de minutes cumulées parmi les Minutes Disponibles Maximum pendant lesquelles aucune Connectivité de Machine Virtuelle n’a été disponible.</w:t>
      </w:r>
    </w:p>
    <w:p w14:paraId="4C7B71C8" w14:textId="77777777" w:rsidR="00093F79" w:rsidRPr="00552D87" w:rsidRDefault="00093F79" w:rsidP="00B6224B">
      <w:pPr>
        <w:pStyle w:val="ProductList-Body"/>
        <w:ind w:left="360"/>
      </w:pPr>
    </w:p>
    <w:p w14:paraId="36C8DC33" w14:textId="77777777" w:rsidR="00093F79" w:rsidRPr="00552D87" w:rsidRDefault="00093F79" w:rsidP="00B6224B">
      <w:pPr>
        <w:pStyle w:val="ProductList-Body"/>
        <w:ind w:left="360"/>
      </w:pPr>
      <w:r>
        <w:rPr>
          <w:b/>
          <w:color w:val="0072C6"/>
        </w:rPr>
        <w:t>Pourcentage de Temps de Disponibilité Mensuel</w:t>
      </w:r>
      <w:r>
        <w:t> </w:t>
      </w:r>
      <w:r w:rsidRPr="005864B0">
        <w:rPr>
          <w:bCs/>
        </w:rPr>
        <w:t>:</w:t>
      </w:r>
      <w:r>
        <w:t xml:space="preserve"> pour les Machines Virtuelles, désigne le nombre total de Minutes Disponibles Maximum moins le Temps d’Indisponibilité, divisé par le nombre de Minutes Disponibles Maximum pour un mois de facturation d’un abonnement Microsoft Azure donné. Le Pourcentage de Temps de Disponibilité Mensuel est représenté par la formule suivante :</w:t>
      </w:r>
    </w:p>
    <w:p w14:paraId="6FA6BA4B" w14:textId="77777777" w:rsidR="007B4942" w:rsidRPr="0037096E" w:rsidRDefault="007B4942" w:rsidP="00B6224B">
      <w:pPr>
        <w:pStyle w:val="ProductList-Body"/>
      </w:pPr>
    </w:p>
    <w:p w14:paraId="6A45CF5F" w14:textId="19455E0E"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Disponibles Maximum - Temps d’Indisponibilité)</m:t>
              </m:r>
            </m:num>
            <m:den>
              <m:r>
                <m:rPr>
                  <m:nor/>
                </m:rPr>
                <w:rPr>
                  <w:rFonts w:ascii="Cambria Math" w:hAnsi="Cambria Math" w:cs="Tahoma"/>
                  <w:i/>
                  <w:iCs/>
                  <w:sz w:val="18"/>
                  <w:szCs w:val="18"/>
                </w:rPr>
                <m:t>Minutes Disponibles Maximum</m:t>
              </m:r>
            </m:den>
          </m:f>
          <m:r>
            <w:rPr>
              <w:rFonts w:ascii="Cambria Math" w:hAnsi="Cambria Math" w:cs="Tahoma"/>
              <w:sz w:val="18"/>
              <w:szCs w:val="18"/>
            </w:rPr>
            <m:t xml:space="preserve"> x 100</m:t>
          </m:r>
        </m:oMath>
      </m:oMathPara>
    </w:p>
    <w:p w14:paraId="133160BB"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6858AB04" w14:textId="77777777" w:rsidR="007B4942" w:rsidRPr="0037096E" w:rsidRDefault="007B4942" w:rsidP="00B6224B">
      <w:pPr>
        <w:pStyle w:val="ProductList-Body"/>
        <w:ind w:left="360"/>
      </w:pPr>
      <w:r w:rsidRPr="0037096E">
        <w:t>Les Niveaux de Service et Avoirs Service suivants s’appliquent à l’utilisation par le Client de Machines Virtuelles d’un Groupe à Haute Disponibilité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7B4942" w:rsidRPr="002928A2" w14:paraId="7C5AE24C" w14:textId="77777777" w:rsidTr="007B4942">
        <w:trPr>
          <w:tblHeader/>
        </w:trPr>
        <w:tc>
          <w:tcPr>
            <w:tcW w:w="5220" w:type="dxa"/>
            <w:shd w:val="clear" w:color="auto" w:fill="0072C6"/>
          </w:tcPr>
          <w:p w14:paraId="2CA5A46D"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220" w:type="dxa"/>
            <w:shd w:val="clear" w:color="auto" w:fill="0072C6"/>
          </w:tcPr>
          <w:p w14:paraId="69A1B99E"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34BE778A" w14:textId="77777777" w:rsidTr="007B4942">
        <w:tc>
          <w:tcPr>
            <w:tcW w:w="5220" w:type="dxa"/>
          </w:tcPr>
          <w:p w14:paraId="45A88022" w14:textId="77777777" w:rsidR="007B4942" w:rsidRPr="0037096E" w:rsidRDefault="007B4942" w:rsidP="00B6224B">
            <w:pPr>
              <w:pStyle w:val="ProductList-OfferingBody"/>
              <w:jc w:val="center"/>
            </w:pPr>
            <w:r w:rsidRPr="0037096E">
              <w:t>&lt; 99,95 %</w:t>
            </w:r>
          </w:p>
        </w:tc>
        <w:tc>
          <w:tcPr>
            <w:tcW w:w="5220" w:type="dxa"/>
          </w:tcPr>
          <w:p w14:paraId="6C4882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184DCB30" w14:textId="77777777" w:rsidTr="007B4942">
        <w:tc>
          <w:tcPr>
            <w:tcW w:w="5220" w:type="dxa"/>
          </w:tcPr>
          <w:p w14:paraId="09FCBAE2" w14:textId="77777777" w:rsidR="007B4942" w:rsidRPr="0037096E" w:rsidRDefault="007B4942" w:rsidP="00B6224B">
            <w:pPr>
              <w:pStyle w:val="ProductList-OfferingBody"/>
              <w:jc w:val="center"/>
            </w:pPr>
            <w:r w:rsidRPr="0037096E">
              <w:t>&lt; 99 %</w:t>
            </w:r>
          </w:p>
        </w:tc>
        <w:tc>
          <w:tcPr>
            <w:tcW w:w="5220" w:type="dxa"/>
          </w:tcPr>
          <w:p w14:paraId="3F9A2A19"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6EA517B3" w14:textId="77777777" w:rsidTr="007B4942">
        <w:tc>
          <w:tcPr>
            <w:tcW w:w="5220" w:type="dxa"/>
          </w:tcPr>
          <w:p w14:paraId="7B78BC90" w14:textId="77777777" w:rsidR="007B4942" w:rsidRPr="0037096E" w:rsidRDefault="007B4942" w:rsidP="00B6224B">
            <w:pPr>
              <w:pStyle w:val="ProductList-OfferingBody"/>
              <w:jc w:val="center"/>
            </w:pPr>
            <w:r w:rsidRPr="0037096E">
              <w:t>&lt; 95 %</w:t>
            </w:r>
          </w:p>
        </w:tc>
        <w:tc>
          <w:tcPr>
            <w:tcW w:w="5220" w:type="dxa"/>
          </w:tcPr>
          <w:p w14:paraId="61E6CF21" w14:textId="77777777" w:rsidR="007B4942" w:rsidRPr="0037096E" w:rsidRDefault="007B4942" w:rsidP="00B6224B">
            <w:pPr>
              <w:pStyle w:val="ProductList-OfferingBody"/>
              <w:jc w:val="center"/>
            </w:pPr>
            <w:r w:rsidRPr="0037096E">
              <w:t>100</w:t>
            </w:r>
            <w:r>
              <w:t xml:space="preserve"> </w:t>
            </w:r>
            <w:r w:rsidRPr="0037096E">
              <w:t>%</w:t>
            </w:r>
          </w:p>
        </w:tc>
      </w:tr>
    </w:tbl>
    <w:p w14:paraId="4E8B31C0" w14:textId="77777777" w:rsidR="007B4942" w:rsidRPr="0037096E" w:rsidRDefault="007B4942" w:rsidP="00B6224B">
      <w:pPr>
        <w:pStyle w:val="ProductList-Body"/>
      </w:pPr>
    </w:p>
    <w:p w14:paraId="4D00792D" w14:textId="77777777" w:rsidR="007B4942" w:rsidRPr="0037096E" w:rsidRDefault="007B4942" w:rsidP="00B6224B">
      <w:pPr>
        <w:pStyle w:val="ProductList-Body"/>
      </w:pPr>
      <w:r w:rsidRPr="0037096E">
        <w:rPr>
          <w:b/>
          <w:color w:val="00188F"/>
        </w:rPr>
        <w:t>Calcul du Temps de Disponibilité Mensuel et Niveaux de Service pour les Machines Virtuelles à Instance Unique</w:t>
      </w:r>
    </w:p>
    <w:p w14:paraId="263598CD" w14:textId="77777777" w:rsidR="007B4942" w:rsidRPr="0037096E" w:rsidRDefault="007B4942" w:rsidP="00B6224B">
      <w:pPr>
        <w:pStyle w:val="ProductList-Body"/>
        <w:ind w:left="360"/>
      </w:pPr>
      <w:r w:rsidRPr="00426103">
        <w:t>«</w:t>
      </w:r>
      <w:r w:rsidRPr="0037096E">
        <w:t> </w:t>
      </w:r>
      <w:r w:rsidRPr="00013400">
        <w:rPr>
          <w:b/>
          <w:color w:val="0072C6"/>
        </w:rPr>
        <w:t>Minutes dans le Mois</w:t>
      </w:r>
      <w:r w:rsidRPr="0037096E">
        <w:t> </w:t>
      </w:r>
      <w:r w:rsidRPr="00426103">
        <w:t>»</w:t>
      </w:r>
      <w:r w:rsidRPr="0037096E">
        <w:t xml:space="preserve"> désigne le nombre total de minutes pour un mois donné.</w:t>
      </w:r>
    </w:p>
    <w:p w14:paraId="7133C810" w14:textId="77777777" w:rsidR="007B4942" w:rsidRPr="0037096E" w:rsidRDefault="007B4942" w:rsidP="00B6224B">
      <w:pPr>
        <w:pStyle w:val="ProductList-Body"/>
        <w:ind w:left="360"/>
      </w:pPr>
    </w:p>
    <w:p w14:paraId="6A8EF49D" w14:textId="1835E2B6" w:rsidR="007B4942" w:rsidRPr="0037096E" w:rsidRDefault="007B4942" w:rsidP="00B6224B">
      <w:pPr>
        <w:pStyle w:val="ProductList-Body"/>
        <w:ind w:left="360"/>
      </w:pPr>
      <w:r w:rsidRPr="0037096E">
        <w:rPr>
          <w:b/>
          <w:color w:val="0072C6"/>
        </w:rPr>
        <w:lastRenderedPageBreak/>
        <w:t>Temps d’Indisponibilité</w:t>
      </w:r>
      <w:r w:rsidRPr="0037096E">
        <w:t> </w:t>
      </w:r>
      <w:r w:rsidRPr="006E70DE">
        <w:rPr>
          <w:bCs/>
        </w:rPr>
        <w:t>:</w:t>
      </w:r>
      <w:r w:rsidRPr="0037096E">
        <w:t xml:space="preserve"> est le nombre total de minutes cumulées parmi les Minutes Disponibles dans le Mois pendant lesquelles aucune Connectivité de Machine Virtuelle n’est disponible.</w:t>
      </w:r>
    </w:p>
    <w:p w14:paraId="094B0CF8" w14:textId="77777777" w:rsidR="007B4942" w:rsidRPr="0037096E" w:rsidRDefault="007B4942" w:rsidP="00B6224B">
      <w:pPr>
        <w:pStyle w:val="ProductList-Body"/>
        <w:ind w:left="360"/>
      </w:pPr>
    </w:p>
    <w:p w14:paraId="1F3D4915" w14:textId="77777777" w:rsidR="007B4942" w:rsidRPr="0037096E" w:rsidRDefault="007B4942" w:rsidP="00B6224B">
      <w:pPr>
        <w:pStyle w:val="ProductList-Body"/>
        <w:ind w:left="360"/>
      </w:pPr>
      <w:r w:rsidRPr="0037096E">
        <w:rPr>
          <w:b/>
          <w:color w:val="0072C6"/>
        </w:rPr>
        <w:t>Pourcentage de Temps de Disponibilité Mensuel</w:t>
      </w:r>
      <w:r w:rsidRPr="0037096E">
        <w:t> </w:t>
      </w:r>
      <w:r w:rsidRPr="006E70DE">
        <w:rPr>
          <w:bCs/>
        </w:rPr>
        <w:t>:</w:t>
      </w:r>
      <w:r w:rsidRPr="0037096E">
        <w:t xml:space="preserve"> correspond à la soustraction de 100 % du pourcentage de Minutes dans le Mois pendant lesquelles une Machine Virtuelle à Instance Unique utilisant un Stockage Premium pour tous les Disques du Système d'Exploitation et tous les Disques de Données a connu un Temps d’Indisponibilité.</w:t>
      </w:r>
    </w:p>
    <w:p w14:paraId="0D296CF2" w14:textId="77777777" w:rsidR="007B4942" w:rsidRPr="0037096E" w:rsidRDefault="007B4942" w:rsidP="00B6224B">
      <w:pPr>
        <w:pStyle w:val="ProductList-Body"/>
        <w:ind w:left="360"/>
      </w:pPr>
    </w:p>
    <w:p w14:paraId="094529E1" w14:textId="4B2AB97B" w:rsidR="007B4942" w:rsidRPr="002928A2" w:rsidRDefault="007B4942" w:rsidP="00B6224B">
      <w:pPr>
        <w:pStyle w:val="ListParagraph"/>
        <w:rPr>
          <w:sz w:val="18"/>
          <w:szCs w:val="18"/>
          <w:oMath/>
        </w:rPr>
      </w:pPr>
      <m:oMathPara>
        <m:oMath>
          <m:r>
            <m:rPr>
              <m:nor/>
            </m:rPr>
            <w:rPr>
              <w:rFonts w:ascii="Cambria Math" w:hAnsi="Cambria Math" w:cs="Tahoma"/>
              <w:i/>
              <w:iCs/>
              <w:sz w:val="18"/>
              <w:szCs w:val="18"/>
            </w:rPr>
            <m:t xml:space="preserve"> % Temps de Disponibilité Mensuel =</m:t>
          </m:r>
          <m:r>
            <w:rPr>
              <w:rFonts w:ascii="Cambria Math" w:hAnsi="Cambria Math" w:cs="Tahoma"/>
              <w:sz w:val="18"/>
              <w:szCs w:val="18"/>
            </w:rPr>
            <m:t xml:space="preserve"> </m:t>
          </m:r>
          <m:f>
            <m:fPr>
              <m:ctrlPr>
                <w:rPr>
                  <w:rFonts w:ascii="Cambria Math" w:hAnsi="Cambria Math" w:cs="Tahoma"/>
                  <w:i/>
                  <w:iCs/>
                  <w:sz w:val="18"/>
                  <w:szCs w:val="18"/>
                </w:rPr>
              </m:ctrlPr>
            </m:fPr>
            <m:num>
              <m:r>
                <m:rPr>
                  <m:nor/>
                </m:rPr>
                <w:rPr>
                  <w:rFonts w:ascii="Cambria Math" w:hAnsi="Cambria Math" w:cs="Tahoma"/>
                  <w:i/>
                  <w:iCs/>
                  <w:sz w:val="18"/>
                  <w:szCs w:val="18"/>
                </w:rPr>
                <m:t>(Minutes dans le Mois - Temps d’Indisponibilité)</m:t>
              </m:r>
            </m:num>
            <m:den>
              <m:r>
                <m:rPr>
                  <m:nor/>
                </m:rPr>
                <w:rPr>
                  <w:rFonts w:ascii="Cambria Math" w:hAnsi="Cambria Math" w:cs="Tahoma"/>
                  <w:i/>
                  <w:iCs/>
                  <w:sz w:val="18"/>
                  <w:szCs w:val="18"/>
                </w:rPr>
                <m:t>Minutes dans le Mois</m:t>
              </m:r>
            </m:den>
          </m:f>
          <m:r>
            <w:rPr>
              <w:rFonts w:ascii="Cambria Math" w:hAnsi="Cambria Math" w:cs="Tahoma"/>
              <w:sz w:val="18"/>
              <w:szCs w:val="18"/>
            </w:rPr>
            <m:t xml:space="preserve"> x 100</m:t>
          </m:r>
        </m:oMath>
      </m:oMathPara>
    </w:p>
    <w:p w14:paraId="3D64456D" w14:textId="77777777" w:rsidR="007B4942" w:rsidRPr="0037096E" w:rsidRDefault="007B4942" w:rsidP="00B6224B">
      <w:pPr>
        <w:pStyle w:val="ProductList-Body"/>
        <w:ind w:left="360"/>
      </w:pPr>
      <w:r w:rsidRPr="0037096E">
        <w:rPr>
          <w:b/>
          <w:color w:val="0072C6"/>
        </w:rPr>
        <w:t>Avoir Service</w:t>
      </w:r>
      <w:r w:rsidRPr="0037096E">
        <w:t> </w:t>
      </w:r>
      <w:r w:rsidRPr="006E70DE">
        <w:rPr>
          <w:bCs/>
        </w:rPr>
        <w:t>:</w:t>
      </w:r>
    </w:p>
    <w:p w14:paraId="4AC83246" w14:textId="77777777" w:rsidR="007B4942" w:rsidRPr="0037096E" w:rsidRDefault="007B4942" w:rsidP="00B6224B">
      <w:pPr>
        <w:pStyle w:val="ProductList-Body"/>
        <w:ind w:left="360"/>
      </w:pPr>
      <w:r w:rsidRPr="0037096E">
        <w:t>Les Niveaux de Service et Avoirs Service suivants s’appliquent à l’utilisation par le Client de Machines Virtuelles à Instance Unique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7B4942" w:rsidRPr="002928A2" w14:paraId="2B66C777" w14:textId="77777777" w:rsidTr="007B4942">
        <w:trPr>
          <w:tblHeader/>
        </w:trPr>
        <w:tc>
          <w:tcPr>
            <w:tcW w:w="5040" w:type="dxa"/>
            <w:shd w:val="clear" w:color="auto" w:fill="0072C6"/>
          </w:tcPr>
          <w:p w14:paraId="7D3D92CC" w14:textId="77777777" w:rsidR="007B4942" w:rsidRPr="0037096E" w:rsidRDefault="007B4942" w:rsidP="00B6224B">
            <w:pPr>
              <w:pStyle w:val="ProductList-OfferingBody"/>
              <w:jc w:val="center"/>
              <w:rPr>
                <w:color w:val="FFFFFF" w:themeColor="background1"/>
              </w:rPr>
            </w:pPr>
            <w:r w:rsidRPr="0037096E">
              <w:rPr>
                <w:color w:val="FFFFFF" w:themeColor="background1"/>
              </w:rPr>
              <w:t>Pourcentage de Temps de Disponibilité Mensuel</w:t>
            </w:r>
          </w:p>
        </w:tc>
        <w:tc>
          <w:tcPr>
            <w:tcW w:w="5400" w:type="dxa"/>
            <w:shd w:val="clear" w:color="auto" w:fill="0072C6"/>
          </w:tcPr>
          <w:p w14:paraId="3E35A77A" w14:textId="77777777" w:rsidR="007B4942" w:rsidRPr="0037096E" w:rsidRDefault="007B4942" w:rsidP="00B6224B">
            <w:pPr>
              <w:pStyle w:val="ProductList-OfferingBody"/>
              <w:jc w:val="center"/>
              <w:rPr>
                <w:color w:val="FFFFFF" w:themeColor="background1"/>
              </w:rPr>
            </w:pPr>
            <w:r w:rsidRPr="0037096E">
              <w:rPr>
                <w:color w:val="FFFFFF" w:themeColor="background1"/>
              </w:rPr>
              <w:t>Avoir Service</w:t>
            </w:r>
          </w:p>
        </w:tc>
      </w:tr>
      <w:tr w:rsidR="007B4942" w:rsidRPr="002928A2" w14:paraId="099A75FF" w14:textId="77777777" w:rsidTr="007B4942">
        <w:tc>
          <w:tcPr>
            <w:tcW w:w="5040" w:type="dxa"/>
          </w:tcPr>
          <w:p w14:paraId="20FEF966" w14:textId="77777777" w:rsidR="007B4942" w:rsidRPr="0037096E" w:rsidRDefault="007B4942" w:rsidP="00B6224B">
            <w:pPr>
              <w:pStyle w:val="ProductList-OfferingBody"/>
              <w:jc w:val="center"/>
            </w:pPr>
            <w:r w:rsidRPr="0037096E">
              <w:t>&lt; 99,9 %</w:t>
            </w:r>
          </w:p>
        </w:tc>
        <w:tc>
          <w:tcPr>
            <w:tcW w:w="5400" w:type="dxa"/>
          </w:tcPr>
          <w:p w14:paraId="70B2775F" w14:textId="77777777" w:rsidR="007B4942" w:rsidRPr="0037096E" w:rsidRDefault="007B4942" w:rsidP="00B6224B">
            <w:pPr>
              <w:pStyle w:val="ProductList-OfferingBody"/>
              <w:jc w:val="center"/>
            </w:pPr>
            <w:r w:rsidRPr="0037096E">
              <w:t>10</w:t>
            </w:r>
            <w:r>
              <w:t xml:space="preserve"> </w:t>
            </w:r>
            <w:r w:rsidRPr="0037096E">
              <w:t>%</w:t>
            </w:r>
          </w:p>
        </w:tc>
      </w:tr>
      <w:tr w:rsidR="007B4942" w:rsidRPr="002928A2" w14:paraId="27B25583" w14:textId="77777777" w:rsidTr="007B4942">
        <w:tc>
          <w:tcPr>
            <w:tcW w:w="5040" w:type="dxa"/>
          </w:tcPr>
          <w:p w14:paraId="05AD5C21" w14:textId="77777777" w:rsidR="007B4942" w:rsidRPr="0037096E" w:rsidRDefault="007B4942" w:rsidP="00B6224B">
            <w:pPr>
              <w:pStyle w:val="ProductList-OfferingBody"/>
              <w:jc w:val="center"/>
            </w:pPr>
            <w:r w:rsidRPr="0037096E">
              <w:t>&lt; 99 %</w:t>
            </w:r>
          </w:p>
        </w:tc>
        <w:tc>
          <w:tcPr>
            <w:tcW w:w="5400" w:type="dxa"/>
          </w:tcPr>
          <w:p w14:paraId="66B42312" w14:textId="77777777" w:rsidR="007B4942" w:rsidRPr="0037096E" w:rsidRDefault="007B4942" w:rsidP="00B6224B">
            <w:pPr>
              <w:pStyle w:val="ProductList-OfferingBody"/>
              <w:jc w:val="center"/>
            </w:pPr>
            <w:r w:rsidRPr="0037096E">
              <w:t>25</w:t>
            </w:r>
            <w:r>
              <w:t xml:space="preserve"> </w:t>
            </w:r>
            <w:r w:rsidRPr="0037096E">
              <w:t>%</w:t>
            </w:r>
          </w:p>
        </w:tc>
      </w:tr>
      <w:tr w:rsidR="007B4942" w:rsidRPr="002928A2" w14:paraId="146325A4" w14:textId="77777777" w:rsidTr="007B4942">
        <w:tc>
          <w:tcPr>
            <w:tcW w:w="5040" w:type="dxa"/>
          </w:tcPr>
          <w:p w14:paraId="7F87529C" w14:textId="77777777" w:rsidR="007B4942" w:rsidRPr="0037096E" w:rsidRDefault="007B4942" w:rsidP="00B6224B">
            <w:pPr>
              <w:pStyle w:val="ProductList-OfferingBody"/>
              <w:jc w:val="center"/>
            </w:pPr>
            <w:r w:rsidRPr="0037096E">
              <w:t>&lt; 95 %</w:t>
            </w:r>
          </w:p>
        </w:tc>
        <w:tc>
          <w:tcPr>
            <w:tcW w:w="5400" w:type="dxa"/>
          </w:tcPr>
          <w:p w14:paraId="05792A94" w14:textId="77777777" w:rsidR="007B4942" w:rsidRPr="0037096E" w:rsidRDefault="007B4942" w:rsidP="00B6224B">
            <w:pPr>
              <w:pStyle w:val="ProductList-OfferingBody"/>
              <w:jc w:val="center"/>
            </w:pPr>
            <w:r w:rsidRPr="0037096E">
              <w:t>100</w:t>
            </w:r>
            <w:r>
              <w:t xml:space="preserve"> </w:t>
            </w:r>
            <w:r w:rsidRPr="0037096E">
              <w:t>%</w:t>
            </w:r>
          </w:p>
        </w:tc>
      </w:tr>
    </w:tbl>
    <w:bookmarkStart w:id="294" w:name="VPNGateway"/>
    <w:bookmarkStart w:id="295" w:name="_Toc457821587"/>
    <w:bookmarkStart w:id="296" w:name="_Toc487138081"/>
    <w:bookmarkStart w:id="297" w:name="_Toc484160712"/>
    <w:bookmarkStart w:id="298" w:name="_Hlk487275195"/>
    <w:bookmarkEnd w:id="287"/>
    <w:bookmarkEnd w:id="288"/>
    <w:bookmarkEnd w:id="289"/>
    <w:p w14:paraId="143046E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95E5360" w14:textId="77777777" w:rsidR="003A0273" w:rsidRPr="00EF7CF9" w:rsidRDefault="003A0273" w:rsidP="00B6224B">
      <w:pPr>
        <w:pStyle w:val="ProductList-Offering2Heading"/>
        <w:outlineLvl w:val="2"/>
      </w:pPr>
      <w:bookmarkStart w:id="299" w:name="_Toc11149692"/>
      <w:bookmarkStart w:id="300" w:name="_Toc8633407"/>
      <w:bookmarkStart w:id="301" w:name="_Toc36539208"/>
      <w:bookmarkStart w:id="302" w:name="_Toc500147812"/>
      <w:bookmarkStart w:id="303" w:name="VisualStudioAppCenter_BuildService"/>
      <w:bookmarkStart w:id="304" w:name="_Hlk496874584"/>
      <w:bookmarkStart w:id="305" w:name="_Hlk496876971"/>
      <w:bookmarkStart w:id="306" w:name="_Toc491629925"/>
      <w:bookmarkStart w:id="307" w:name="_Toc489270921"/>
      <w:bookmarkStart w:id="308" w:name="VisualStudioTeamServices_BuildService"/>
      <w:bookmarkEnd w:id="290"/>
      <w:bookmarkEnd w:id="291"/>
      <w:bookmarkEnd w:id="294"/>
      <w:bookmarkEnd w:id="295"/>
      <w:bookmarkEnd w:id="296"/>
      <w:bookmarkEnd w:id="297"/>
      <w:bookmarkEnd w:id="298"/>
      <w:r>
        <w:t>Passerelle VPN</w:t>
      </w:r>
      <w:bookmarkEnd w:id="299"/>
      <w:bookmarkEnd w:id="300"/>
      <w:bookmarkEnd w:id="301"/>
    </w:p>
    <w:p w14:paraId="72B15F71" w14:textId="77777777" w:rsidR="003A0273" w:rsidRPr="00EF7CF9" w:rsidRDefault="003A0273" w:rsidP="00B6224B">
      <w:pPr>
        <w:pStyle w:val="ProductList-Body"/>
      </w:pPr>
      <w:r>
        <w:rPr>
          <w:b/>
          <w:color w:val="00188F"/>
        </w:rPr>
        <w:t>Définitions supplémentaires</w:t>
      </w:r>
      <w:r>
        <w:t> </w:t>
      </w:r>
      <w:r w:rsidRPr="00176F5C">
        <w:rPr>
          <w:b/>
        </w:rPr>
        <w:t>:</w:t>
      </w:r>
    </w:p>
    <w:p w14:paraId="19A75C87" w14:textId="77777777" w:rsidR="003A0273" w:rsidRPr="00EF7CF9" w:rsidRDefault="003A0273" w:rsidP="00B6224B">
      <w:pPr>
        <w:pStyle w:val="ProductList-Body"/>
        <w:spacing w:after="40"/>
      </w:pPr>
      <w:r>
        <w:t>« </w:t>
      </w:r>
      <w:r>
        <w:rPr>
          <w:b/>
          <w:color w:val="00188F"/>
        </w:rPr>
        <w:t>Minutes Disponibles Maximum</w:t>
      </w:r>
      <w:r>
        <w:t> » correspond au nombre de minutes cumulées pendant un mois de facturation pendant lesquelles une Passerelle VPN donnée a été déployée dans le cadre d’un abonnement Microsoft Azure donné.</w:t>
      </w:r>
    </w:p>
    <w:p w14:paraId="44955EDD" w14:textId="77777777" w:rsidR="003A0273" w:rsidRPr="00EF7CF9" w:rsidRDefault="003A0273" w:rsidP="00B6224B">
      <w:pPr>
        <w:pStyle w:val="ProductList-Body"/>
      </w:pPr>
    </w:p>
    <w:p w14:paraId="31652A7D" w14:textId="77777777" w:rsidR="003A0273" w:rsidRPr="00EF7CF9" w:rsidRDefault="003A0273" w:rsidP="00B6224B">
      <w:pPr>
        <w:pStyle w:val="ProductList-Body"/>
      </w:pPr>
      <w:r>
        <w:rPr>
          <w:b/>
          <w:color w:val="00188F"/>
        </w:rPr>
        <w:t>Temps d’Indisponibilité</w:t>
      </w:r>
      <w:r>
        <w:t> </w:t>
      </w:r>
      <w:r w:rsidRPr="00176F5C">
        <w:rPr>
          <w:b/>
        </w:rPr>
        <w:t>:</w:t>
      </w:r>
      <w:r>
        <w:t xml:space="preserve"> désigne le nombre de Minutes Disponibles Maximum accumulées pendant lesquelles la Passerelle VPN n’est pas disponible. Une minute est considérée comme indisponible lorsque toutes les tentatives de connexion à la Passerelle VPN échouent pendant trente secondes au cours de cette minute.</w:t>
      </w:r>
    </w:p>
    <w:p w14:paraId="111BCDF6" w14:textId="77777777" w:rsidR="003A0273" w:rsidRPr="00EF7CF9" w:rsidRDefault="003A0273" w:rsidP="00B6224B">
      <w:pPr>
        <w:pStyle w:val="ProductList-Body"/>
      </w:pPr>
    </w:p>
    <w:p w14:paraId="72B913F5" w14:textId="77777777" w:rsidR="003A0273" w:rsidRPr="00EF7CF9" w:rsidRDefault="003A0273" w:rsidP="00B6224B">
      <w:pPr>
        <w:pStyle w:val="ProductList-Body"/>
      </w:pPr>
      <w:r>
        <w:rPr>
          <w:b/>
          <w:color w:val="00188F"/>
        </w:rPr>
        <w:t>Pourcentage de Temps de Disponibilité Mensuel</w:t>
      </w:r>
      <w:r>
        <w:t> </w:t>
      </w:r>
      <w:r w:rsidRPr="00176F5C">
        <w:rPr>
          <w:b/>
        </w:rPr>
        <w:t>:</w:t>
      </w:r>
      <w:r>
        <w:t xml:space="preserve"> Le Pourcentage de Disponibilité Mensuel pour une Passerelle VPN donnée désigne le nombre de Minutes Disponibles Maximum moins le Temps d’Indisponibilité, divisé par le nombre de Minutes Disponibles Maximum pour un mois de facturation d’une Passerelle VPN donnée. Le Pourcentage de Temps de Disponibilité est représenté par la formule suivante :</w:t>
      </w:r>
    </w:p>
    <w:p w14:paraId="413F83AF" w14:textId="77777777" w:rsidR="003A0273" w:rsidRPr="00EF7CF9" w:rsidRDefault="003A0273" w:rsidP="00B6224B">
      <w:pPr>
        <w:pStyle w:val="ProductList-Body"/>
      </w:pPr>
    </w:p>
    <w:p w14:paraId="3CAB96C8" w14:textId="77777777" w:rsidR="003A0273" w:rsidRPr="00EF7CF9" w:rsidRDefault="005D64AF" w:rsidP="00B6224B">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DC45811" w14:textId="77777777" w:rsidR="003A0273" w:rsidRPr="00EF7CF9" w:rsidRDefault="003A0273" w:rsidP="00B6224B">
      <w:pPr>
        <w:pStyle w:val="ProductList-Body"/>
        <w:rPr>
          <w:b/>
          <w:color w:val="00188F"/>
        </w:rPr>
      </w:pPr>
      <w:r>
        <w:rPr>
          <w:b/>
          <w:color w:val="00188F"/>
        </w:rPr>
        <w:t>Les Niveaux de Service et Avoirs Service suivants s’appliquent à l’utilisation par le Client de chaque Passerelle VPN </w:t>
      </w:r>
      <w:r w:rsidRPr="00176F5C">
        <w:rPr>
          <w:b/>
        </w:rPr>
        <w:t>:</w:t>
      </w:r>
    </w:p>
    <w:p w14:paraId="10733CC0" w14:textId="77777777" w:rsidR="003A0273" w:rsidRPr="00EF7CF9" w:rsidRDefault="003A0273" w:rsidP="00B6224B">
      <w:pPr>
        <w:pStyle w:val="ProductList-Body"/>
        <w:ind w:left="360"/>
      </w:pPr>
      <w:r>
        <w:rPr>
          <w:b/>
          <w:color w:val="00188F"/>
        </w:rPr>
        <w:t>Avoir Service Passerelle de Base pour VPN ou ExpressRoute</w:t>
      </w:r>
      <w:r>
        <w:t> </w:t>
      </w:r>
      <w:r w:rsidRPr="00176F5C">
        <w:rPr>
          <w:b/>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3ED217A6" w14:textId="77777777" w:rsidTr="00285B3D">
        <w:trPr>
          <w:tblHeader/>
        </w:trPr>
        <w:tc>
          <w:tcPr>
            <w:tcW w:w="5220" w:type="dxa"/>
            <w:shd w:val="clear" w:color="auto" w:fill="0072C6"/>
          </w:tcPr>
          <w:p w14:paraId="2FEE4A8C" w14:textId="77777777" w:rsidR="003A0273" w:rsidRPr="00EF7CF9" w:rsidRDefault="003A0273" w:rsidP="00B6224B">
            <w:pPr>
              <w:pStyle w:val="ProductList-OfferingBody"/>
              <w:ind w:left="-23" w:firstLine="23"/>
              <w:jc w:val="center"/>
              <w:rPr>
                <w:color w:val="FFFFFF" w:themeColor="background1"/>
              </w:rPr>
            </w:pPr>
            <w:r>
              <w:rPr>
                <w:color w:val="FFFFFF" w:themeColor="background1"/>
              </w:rPr>
              <w:t>Pourcentage de Temps de Disponibilité Mensuel</w:t>
            </w:r>
          </w:p>
        </w:tc>
        <w:tc>
          <w:tcPr>
            <w:tcW w:w="5220" w:type="dxa"/>
            <w:shd w:val="clear" w:color="auto" w:fill="0072C6"/>
          </w:tcPr>
          <w:p w14:paraId="63AEAA8F"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1391320F" w14:textId="77777777" w:rsidTr="00285B3D">
        <w:tc>
          <w:tcPr>
            <w:tcW w:w="5220" w:type="dxa"/>
          </w:tcPr>
          <w:p w14:paraId="1CE22422" w14:textId="77777777" w:rsidR="003A0273" w:rsidRPr="00EF7CF9" w:rsidRDefault="003A0273" w:rsidP="00B6224B">
            <w:pPr>
              <w:pStyle w:val="ProductList-OfferingBody"/>
              <w:ind w:left="-23" w:firstLine="23"/>
              <w:jc w:val="center"/>
            </w:pPr>
            <w:r>
              <w:t>&lt; 99,9 %</w:t>
            </w:r>
          </w:p>
        </w:tc>
        <w:tc>
          <w:tcPr>
            <w:tcW w:w="5220" w:type="dxa"/>
          </w:tcPr>
          <w:p w14:paraId="2A90E440" w14:textId="77777777" w:rsidR="003A0273" w:rsidRPr="00EF7CF9" w:rsidRDefault="003A0273" w:rsidP="00B6224B">
            <w:pPr>
              <w:pStyle w:val="ProductList-OfferingBody"/>
              <w:jc w:val="center"/>
            </w:pPr>
            <w:r>
              <w:t>10%</w:t>
            </w:r>
          </w:p>
        </w:tc>
      </w:tr>
      <w:tr w:rsidR="003A0273" w:rsidRPr="00B44CF9" w14:paraId="763AF98B" w14:textId="77777777" w:rsidTr="00285B3D">
        <w:tc>
          <w:tcPr>
            <w:tcW w:w="5220" w:type="dxa"/>
          </w:tcPr>
          <w:p w14:paraId="443A35E0" w14:textId="77777777" w:rsidR="003A0273" w:rsidRPr="00EF7CF9" w:rsidRDefault="003A0273" w:rsidP="00B6224B">
            <w:pPr>
              <w:pStyle w:val="ProductList-OfferingBody"/>
              <w:ind w:left="-23" w:firstLine="23"/>
              <w:jc w:val="center"/>
            </w:pPr>
            <w:r>
              <w:t>&lt; 99 %</w:t>
            </w:r>
          </w:p>
        </w:tc>
        <w:tc>
          <w:tcPr>
            <w:tcW w:w="5220" w:type="dxa"/>
          </w:tcPr>
          <w:p w14:paraId="0831B6B5" w14:textId="77777777" w:rsidR="003A0273" w:rsidRPr="00EF7CF9" w:rsidRDefault="003A0273" w:rsidP="00B6224B">
            <w:pPr>
              <w:pStyle w:val="ProductList-OfferingBody"/>
              <w:jc w:val="center"/>
            </w:pPr>
            <w:r>
              <w:t>25%</w:t>
            </w:r>
          </w:p>
        </w:tc>
      </w:tr>
    </w:tbl>
    <w:p w14:paraId="4F8447C0" w14:textId="77777777" w:rsidR="003A0273" w:rsidRPr="00EF7CF9" w:rsidRDefault="003A0273" w:rsidP="00B6224B">
      <w:pPr>
        <w:pStyle w:val="ProductList-Body"/>
      </w:pPr>
    </w:p>
    <w:p w14:paraId="20C16D24" w14:textId="77777777" w:rsidR="003A0273" w:rsidRPr="00C95138" w:rsidRDefault="003A0273" w:rsidP="00B6224B">
      <w:pPr>
        <w:pStyle w:val="ProductList-Body"/>
        <w:ind w:left="360"/>
        <w:rPr>
          <w:b/>
          <w:color w:val="00188F"/>
        </w:rPr>
      </w:pPr>
      <w:r>
        <w:rPr>
          <w:b/>
          <w:bCs/>
          <w:color w:val="00188F"/>
        </w:rPr>
        <w:t>Avoir Service Passerelle pour VPN et Passerelle pour ExpressRoute excluant l’</w:t>
      </w:r>
      <w:r>
        <w:rPr>
          <w:b/>
          <w:color w:val="00188F"/>
        </w:rPr>
        <w:t>Avoir Service</w:t>
      </w:r>
      <w:r w:rsidRPr="00C95138">
        <w:rPr>
          <w:b/>
          <w:color w:val="00188F"/>
        </w:rPr>
        <w:t xml:space="preserve"> de Base </w:t>
      </w:r>
      <w:r w:rsidRPr="00176F5C">
        <w:rPr>
          <w:b/>
          <w:lang w:val="en-US" w:eastAsia="en-US" w:bidi="ar-SA"/>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3A0273" w:rsidRPr="00B44CF9" w14:paraId="73D1EF71" w14:textId="77777777" w:rsidTr="00285B3D">
        <w:trPr>
          <w:trHeight w:val="249"/>
          <w:tblHeader/>
        </w:trPr>
        <w:tc>
          <w:tcPr>
            <w:tcW w:w="5220" w:type="dxa"/>
            <w:shd w:val="clear" w:color="auto" w:fill="0072C6"/>
          </w:tcPr>
          <w:p w14:paraId="3784B022" w14:textId="77777777" w:rsidR="003A0273" w:rsidRPr="00EF7CF9" w:rsidRDefault="003A0273" w:rsidP="00B6224B">
            <w:pPr>
              <w:pStyle w:val="ProductList-OfferingBody"/>
              <w:jc w:val="center"/>
              <w:rPr>
                <w:color w:val="FFFFFF" w:themeColor="background1"/>
              </w:rPr>
            </w:pPr>
            <w:r>
              <w:rPr>
                <w:color w:val="FFFFFF" w:themeColor="background1"/>
              </w:rPr>
              <w:t>Pourcentage de Temps de Disponibilité Mensuel</w:t>
            </w:r>
          </w:p>
        </w:tc>
        <w:tc>
          <w:tcPr>
            <w:tcW w:w="5220" w:type="dxa"/>
            <w:shd w:val="clear" w:color="auto" w:fill="0072C6"/>
          </w:tcPr>
          <w:p w14:paraId="7865C8B6" w14:textId="77777777" w:rsidR="003A0273" w:rsidRPr="00EF7CF9" w:rsidRDefault="003A0273" w:rsidP="00B6224B">
            <w:pPr>
              <w:pStyle w:val="ProductList-OfferingBody"/>
              <w:jc w:val="center"/>
              <w:rPr>
                <w:color w:val="FFFFFF" w:themeColor="background1"/>
              </w:rPr>
            </w:pPr>
            <w:r>
              <w:rPr>
                <w:color w:val="FFFFFF" w:themeColor="background1"/>
              </w:rPr>
              <w:t>Avoir Service</w:t>
            </w:r>
          </w:p>
        </w:tc>
      </w:tr>
      <w:tr w:rsidR="003A0273" w:rsidRPr="00B44CF9" w14:paraId="6F1559E5" w14:textId="77777777" w:rsidTr="00285B3D">
        <w:trPr>
          <w:trHeight w:val="242"/>
        </w:trPr>
        <w:tc>
          <w:tcPr>
            <w:tcW w:w="5220" w:type="dxa"/>
          </w:tcPr>
          <w:p w14:paraId="57DBAFAB" w14:textId="77777777" w:rsidR="003A0273" w:rsidRPr="00EF7CF9" w:rsidRDefault="003A0273" w:rsidP="00B6224B">
            <w:pPr>
              <w:pStyle w:val="ProductList-OfferingBody"/>
              <w:jc w:val="center"/>
            </w:pPr>
            <w:r>
              <w:t>&lt; 99,95 %</w:t>
            </w:r>
          </w:p>
        </w:tc>
        <w:tc>
          <w:tcPr>
            <w:tcW w:w="5220" w:type="dxa"/>
          </w:tcPr>
          <w:p w14:paraId="21EF296F" w14:textId="77777777" w:rsidR="003A0273" w:rsidRPr="00EF7CF9" w:rsidRDefault="003A0273" w:rsidP="00B6224B">
            <w:pPr>
              <w:pStyle w:val="ProductList-OfferingBody"/>
              <w:jc w:val="center"/>
            </w:pPr>
            <w:r>
              <w:t>10%</w:t>
            </w:r>
          </w:p>
        </w:tc>
      </w:tr>
      <w:tr w:rsidR="003A0273" w:rsidRPr="00B44CF9" w14:paraId="03376DA0" w14:textId="77777777" w:rsidTr="00285B3D">
        <w:trPr>
          <w:trHeight w:val="249"/>
        </w:trPr>
        <w:tc>
          <w:tcPr>
            <w:tcW w:w="5220" w:type="dxa"/>
          </w:tcPr>
          <w:p w14:paraId="2126867A" w14:textId="77777777" w:rsidR="003A0273" w:rsidRPr="00EF7CF9" w:rsidRDefault="003A0273" w:rsidP="00B6224B">
            <w:pPr>
              <w:pStyle w:val="ProductList-OfferingBody"/>
              <w:jc w:val="center"/>
            </w:pPr>
            <w:r>
              <w:t>&lt; 99 %</w:t>
            </w:r>
          </w:p>
        </w:tc>
        <w:tc>
          <w:tcPr>
            <w:tcW w:w="5220" w:type="dxa"/>
          </w:tcPr>
          <w:p w14:paraId="5E01B988" w14:textId="77777777" w:rsidR="003A0273" w:rsidRPr="00EF7CF9" w:rsidRDefault="003A0273" w:rsidP="00B6224B">
            <w:pPr>
              <w:pStyle w:val="ProductList-OfferingBody"/>
              <w:jc w:val="center"/>
            </w:pPr>
            <w:r>
              <w:t>25%</w:t>
            </w:r>
          </w:p>
        </w:tc>
      </w:tr>
    </w:tbl>
    <w:p w14:paraId="1B1BF1F1"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1A66D04" w14:textId="77777777" w:rsidR="00362FF7" w:rsidRPr="00036A95" w:rsidRDefault="00362FF7" w:rsidP="00B6224B">
      <w:pPr>
        <w:pStyle w:val="ProductList-Offering2Heading"/>
        <w:tabs>
          <w:tab w:val="clear" w:pos="360"/>
          <w:tab w:val="clear" w:pos="720"/>
          <w:tab w:val="clear" w:pos="1080"/>
        </w:tabs>
        <w:ind w:firstLine="180"/>
        <w:outlineLvl w:val="2"/>
      </w:pPr>
      <w:bookmarkStart w:id="309" w:name="_Toc36539209"/>
      <w:r>
        <w:t>Service de Build de Visual Studio App Center</w:t>
      </w:r>
      <w:bookmarkEnd w:id="302"/>
      <w:bookmarkEnd w:id="309"/>
    </w:p>
    <w:bookmarkEnd w:id="303"/>
    <w:p w14:paraId="08B0EAA7" w14:textId="77777777" w:rsidR="00362FF7" w:rsidRPr="00036A95" w:rsidRDefault="00362FF7" w:rsidP="00B6224B">
      <w:pPr>
        <w:pStyle w:val="ProductList-Body"/>
      </w:pPr>
      <w:r>
        <w:rPr>
          <w:b/>
          <w:color w:val="00188F"/>
        </w:rPr>
        <w:t>Définitions supplémentaires </w:t>
      </w:r>
      <w:r w:rsidRPr="006E70DE">
        <w:t>:</w:t>
      </w:r>
    </w:p>
    <w:p w14:paraId="0626C4FD" w14:textId="77777777" w:rsidR="00362FF7" w:rsidRPr="00036A95" w:rsidRDefault="00362FF7" w:rsidP="00B6224B">
      <w:pPr>
        <w:pStyle w:val="ProductList-Body"/>
        <w:spacing w:after="40"/>
      </w:pPr>
      <w:r w:rsidRPr="00426103">
        <w:t>«</w:t>
      </w:r>
      <w:r>
        <w:t> </w:t>
      </w:r>
      <w:r>
        <w:rPr>
          <w:b/>
          <w:color w:val="00188F"/>
        </w:rPr>
        <w:t>Service de Build</w:t>
      </w:r>
      <w:r>
        <w:t> </w:t>
      </w:r>
      <w:r w:rsidRPr="00426103">
        <w:t>»</w:t>
      </w:r>
      <w:r>
        <w:t xml:space="preserve"> est une fonctionnalité qui permet aux clients de concevoir leurs applications mobiles dans Visual Studio App Center.</w:t>
      </w:r>
    </w:p>
    <w:p w14:paraId="185FD9DB"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Build a été déployé par le Client au cours d’un mois de facturation d’un abonnement Microsoft Azure donné.</w:t>
      </w:r>
    </w:p>
    <w:p w14:paraId="30356606" w14:textId="77777777" w:rsidR="00362FF7" w:rsidRPr="00036A95" w:rsidRDefault="00362FF7" w:rsidP="00B6224B">
      <w:pPr>
        <w:pStyle w:val="ProductList-Body"/>
      </w:pPr>
      <w:r w:rsidRPr="00426103">
        <w:t>«</w:t>
      </w:r>
      <w:r>
        <w:t> </w:t>
      </w:r>
      <w:r>
        <w:rPr>
          <w:b/>
          <w:color w:val="00188F"/>
        </w:rPr>
        <w:t>Temps d’Indisponibilité</w:t>
      </w:r>
      <w:r>
        <w:t> </w:t>
      </w:r>
      <w:r w:rsidRPr="00426103">
        <w:t>»</w:t>
      </w:r>
      <w:r>
        <w:t xml:space="preserve"> désigne le nombre total de minutes dans les Minutes Disponibles Maximum pendant lesquelles le Service de Build n’est pas disponible. Une minute est comptabilisée dans le Temps d’Indisponibilité lorsque toutes les requêtes HTTP envoyées en continu au Service de </w:t>
      </w:r>
      <w:r>
        <w:lastRenderedPageBreak/>
        <w:t>Build pour exécuter des opérations initiées par le Client au cours de cette minute entraînent l’affichage d’un Code d’Erreur ou ne reçoivent aucune réponse pendant un délai d’une (1) minute.</w:t>
      </w:r>
    </w:p>
    <w:p w14:paraId="0B97C841" w14:textId="77777777" w:rsidR="00362FF7" w:rsidRPr="00036A95" w:rsidRDefault="00362FF7" w:rsidP="00B6224B">
      <w:pPr>
        <w:pStyle w:val="ProductList-Body"/>
      </w:pPr>
    </w:p>
    <w:p w14:paraId="58EA1172"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Build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26AC2638" w14:textId="77777777" w:rsidR="00362FF7" w:rsidRPr="00036A95" w:rsidRDefault="00362FF7" w:rsidP="00B6224B">
      <w:pPr>
        <w:pStyle w:val="ProductList-Body"/>
      </w:pPr>
    </w:p>
    <w:p w14:paraId="35430A16" w14:textId="77777777" w:rsidR="00362FF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7E6BC5D"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Build de Visual Studio App Center. L’édition gratuite du service n’est pas couverte par le présent SLA.</w:t>
      </w:r>
    </w:p>
    <w:bookmarkEnd w:id="304"/>
    <w:p w14:paraId="19D53BD7"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35236F23" w14:textId="77777777" w:rsidTr="00600023">
        <w:trPr>
          <w:tblHeader/>
        </w:trPr>
        <w:tc>
          <w:tcPr>
            <w:tcW w:w="5400" w:type="dxa"/>
            <w:tcBorders>
              <w:bottom w:val="single" w:sz="4" w:space="0" w:color="auto"/>
            </w:tcBorders>
            <w:shd w:val="clear" w:color="auto" w:fill="0072C6"/>
          </w:tcPr>
          <w:p w14:paraId="24656AD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1C09BBC"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42AAF3A5" w14:textId="77777777" w:rsidTr="00600023">
        <w:tc>
          <w:tcPr>
            <w:tcW w:w="5400" w:type="dxa"/>
            <w:tcBorders>
              <w:top w:val="single" w:sz="4" w:space="0" w:color="auto"/>
              <w:left w:val="single" w:sz="4" w:space="0" w:color="auto"/>
              <w:bottom w:val="single" w:sz="4" w:space="0" w:color="auto"/>
              <w:right w:val="single" w:sz="4" w:space="0" w:color="auto"/>
            </w:tcBorders>
          </w:tcPr>
          <w:p w14:paraId="2B6B6483"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1FBC46A" w14:textId="77777777" w:rsidR="00362FF7" w:rsidRPr="0076238C" w:rsidRDefault="00362FF7" w:rsidP="00B6224B">
            <w:pPr>
              <w:pStyle w:val="ProductList-OfferingBody"/>
              <w:jc w:val="center"/>
            </w:pPr>
            <w:r>
              <w:t>10 %</w:t>
            </w:r>
          </w:p>
        </w:tc>
      </w:tr>
      <w:tr w:rsidR="00362FF7" w:rsidRPr="002928A2" w14:paraId="05C23E44" w14:textId="77777777" w:rsidTr="00600023">
        <w:tc>
          <w:tcPr>
            <w:tcW w:w="5400" w:type="dxa"/>
            <w:tcBorders>
              <w:top w:val="single" w:sz="4" w:space="0" w:color="auto"/>
              <w:left w:val="single" w:sz="4" w:space="0" w:color="auto"/>
              <w:bottom w:val="single" w:sz="4" w:space="0" w:color="auto"/>
              <w:right w:val="single" w:sz="4" w:space="0" w:color="auto"/>
            </w:tcBorders>
          </w:tcPr>
          <w:p w14:paraId="3351D251"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4FE2AF1" w14:textId="77777777" w:rsidR="00362FF7" w:rsidRPr="0076238C" w:rsidRDefault="00362FF7" w:rsidP="00B6224B">
            <w:pPr>
              <w:pStyle w:val="ProductList-OfferingBody"/>
              <w:jc w:val="center"/>
            </w:pPr>
            <w:r>
              <w:t>25 %</w:t>
            </w:r>
          </w:p>
        </w:tc>
      </w:tr>
    </w:tbl>
    <w:bookmarkStart w:id="310" w:name="_Toc500147813"/>
    <w:bookmarkStart w:id="311" w:name="VisualStudioAppCenter_TestService"/>
    <w:p w14:paraId="1A1D79F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52F5349" w14:textId="77777777" w:rsidR="00362FF7" w:rsidRPr="00036A95" w:rsidRDefault="00362FF7" w:rsidP="00B6224B">
      <w:pPr>
        <w:pStyle w:val="ProductList-Offering2Heading"/>
        <w:tabs>
          <w:tab w:val="clear" w:pos="360"/>
          <w:tab w:val="clear" w:pos="720"/>
          <w:tab w:val="clear" w:pos="1080"/>
        </w:tabs>
        <w:ind w:firstLine="180"/>
        <w:outlineLvl w:val="2"/>
      </w:pPr>
      <w:bookmarkStart w:id="312" w:name="_Toc36539210"/>
      <w:r>
        <w:t>Service de Test de Visual Studio App Center</w:t>
      </w:r>
      <w:bookmarkEnd w:id="310"/>
      <w:bookmarkEnd w:id="312"/>
    </w:p>
    <w:bookmarkEnd w:id="311"/>
    <w:p w14:paraId="039AD7BD" w14:textId="77777777" w:rsidR="00362FF7" w:rsidRPr="00036A95" w:rsidRDefault="00362FF7" w:rsidP="00B6224B">
      <w:pPr>
        <w:pStyle w:val="ProductList-Body"/>
      </w:pPr>
      <w:r>
        <w:rPr>
          <w:b/>
          <w:color w:val="00188F"/>
        </w:rPr>
        <w:t>Définitions supplémentaires </w:t>
      </w:r>
      <w:r w:rsidRPr="006E70DE">
        <w:t>:</w:t>
      </w:r>
    </w:p>
    <w:p w14:paraId="66531452" w14:textId="77777777" w:rsidR="00362FF7" w:rsidRPr="002928A2" w:rsidRDefault="00362FF7" w:rsidP="00B6224B">
      <w:pPr>
        <w:rPr>
          <w:sz w:val="18"/>
          <w:szCs w:val="18"/>
        </w:rPr>
      </w:pPr>
      <w:r w:rsidRPr="00426103">
        <w:rPr>
          <w:sz w:val="18"/>
          <w:szCs w:val="18"/>
        </w:rPr>
        <w:t>«</w:t>
      </w:r>
      <w:r>
        <w:rPr>
          <w:sz w:val="18"/>
          <w:szCs w:val="18"/>
        </w:rPr>
        <w:t> </w:t>
      </w:r>
      <w:r w:rsidRPr="00220659">
        <w:rPr>
          <w:b/>
          <w:color w:val="00188F"/>
          <w:sz w:val="18"/>
        </w:rPr>
        <w:t>Service de Test</w:t>
      </w:r>
      <w:r>
        <w:rPr>
          <w:sz w:val="18"/>
          <w:szCs w:val="18"/>
        </w:rPr>
        <w:t> </w:t>
      </w:r>
      <w:r w:rsidRPr="00426103">
        <w:rPr>
          <w:sz w:val="18"/>
          <w:szCs w:val="18"/>
        </w:rPr>
        <w:t>»</w:t>
      </w:r>
      <w:r>
        <w:rPr>
          <w:sz w:val="18"/>
          <w:szCs w:val="18"/>
        </w:rPr>
        <w:t xml:space="preserve"> est une fonctionnalité qui permet aux clients de télécharger et d’exécuter des tests pour leurs applications mobiles sur des périphériques physiques fonctionnant sur Visual Studio App Center. </w:t>
      </w:r>
    </w:p>
    <w:p w14:paraId="1C3F8381"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Test a été déployé par le Client au cours d’un mois de facturation d’un abonnement Microsoft Azure donné.</w:t>
      </w:r>
    </w:p>
    <w:p w14:paraId="4BA4AD0D" w14:textId="77777777" w:rsidR="00362FF7" w:rsidRPr="00036A95" w:rsidRDefault="00362FF7" w:rsidP="00B6224B">
      <w:pPr>
        <w:pStyle w:val="ProductList-Body"/>
      </w:pPr>
    </w:p>
    <w:p w14:paraId="078FA69D" w14:textId="77777777" w:rsidR="00362FF7" w:rsidRPr="00036A95" w:rsidRDefault="00362FF7" w:rsidP="00B6224B">
      <w:pPr>
        <w:pStyle w:val="ProductList-Body"/>
      </w:pPr>
      <w:r>
        <w:rPr>
          <w:b/>
          <w:color w:val="00188F"/>
        </w:rPr>
        <w:t>Temps d’Indisponibilité</w:t>
      </w:r>
      <w:r>
        <w:t> </w:t>
      </w:r>
      <w:r w:rsidRPr="006E70DE">
        <w:rPr>
          <w:bCs/>
        </w:rPr>
        <w:t>:</w:t>
      </w:r>
      <w:r>
        <w:t xml:space="preserve"> nombre total de minutes dans les Minutes Disponibles Maximum pendant lesquelles le Service de Test n’est pas disponible. Une minute est comptabilisée dans le Temps d’Indisponibilité lorsque toutes les requêtes HTTP envoyées en continu au Service de Test pour exécuter des opérations initiées par le Client au cours de cette minute entraînent l’affichage d’un Code d’Erreur ou ne reçoivent aucune réponse pendant un délai d’une (1) minute.</w:t>
      </w:r>
    </w:p>
    <w:p w14:paraId="2CF7952D" w14:textId="77777777" w:rsidR="00362FF7" w:rsidRPr="00036A95" w:rsidRDefault="00362FF7" w:rsidP="00B6224B">
      <w:pPr>
        <w:pStyle w:val="ProductList-Body"/>
      </w:pPr>
    </w:p>
    <w:p w14:paraId="3122A568"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Test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19305A41" w14:textId="77777777" w:rsidR="00362FF7" w:rsidRPr="00036A95" w:rsidRDefault="00362FF7" w:rsidP="00B6224B">
      <w:pPr>
        <w:pStyle w:val="ProductList-Body"/>
      </w:pPr>
    </w:p>
    <w:p w14:paraId="6F03306C" w14:textId="77777777" w:rsidR="00362FF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65A401"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Test de Visual Studio App Center. L’édition gratuite du service n’est pas couverte par le présent SLA.</w:t>
      </w:r>
    </w:p>
    <w:p w14:paraId="1E51B579"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78C4DAA4" w14:textId="77777777" w:rsidTr="00600023">
        <w:trPr>
          <w:tblHeader/>
        </w:trPr>
        <w:tc>
          <w:tcPr>
            <w:tcW w:w="5400" w:type="dxa"/>
            <w:tcBorders>
              <w:bottom w:val="single" w:sz="4" w:space="0" w:color="auto"/>
            </w:tcBorders>
            <w:shd w:val="clear" w:color="auto" w:fill="0072C6"/>
          </w:tcPr>
          <w:p w14:paraId="3FABA724"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3737F528"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138E5C6" w14:textId="77777777" w:rsidTr="00600023">
        <w:tc>
          <w:tcPr>
            <w:tcW w:w="5400" w:type="dxa"/>
            <w:tcBorders>
              <w:top w:val="single" w:sz="4" w:space="0" w:color="auto"/>
              <w:left w:val="single" w:sz="4" w:space="0" w:color="auto"/>
              <w:bottom w:val="single" w:sz="4" w:space="0" w:color="auto"/>
              <w:right w:val="single" w:sz="4" w:space="0" w:color="auto"/>
            </w:tcBorders>
          </w:tcPr>
          <w:p w14:paraId="3304C0FC"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86C63AE" w14:textId="77777777" w:rsidR="00362FF7" w:rsidRPr="0076238C" w:rsidRDefault="00362FF7" w:rsidP="00B6224B">
            <w:pPr>
              <w:pStyle w:val="ProductList-OfferingBody"/>
              <w:jc w:val="center"/>
            </w:pPr>
            <w:r>
              <w:t>10 %</w:t>
            </w:r>
          </w:p>
        </w:tc>
      </w:tr>
      <w:tr w:rsidR="00362FF7" w:rsidRPr="002928A2" w14:paraId="3D060C85" w14:textId="77777777" w:rsidTr="00600023">
        <w:tc>
          <w:tcPr>
            <w:tcW w:w="5400" w:type="dxa"/>
            <w:tcBorders>
              <w:top w:val="single" w:sz="4" w:space="0" w:color="auto"/>
              <w:left w:val="single" w:sz="4" w:space="0" w:color="auto"/>
              <w:bottom w:val="single" w:sz="4" w:space="0" w:color="auto"/>
              <w:right w:val="single" w:sz="4" w:space="0" w:color="auto"/>
            </w:tcBorders>
          </w:tcPr>
          <w:p w14:paraId="0ED3B56C"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AE3B790" w14:textId="77777777" w:rsidR="00362FF7" w:rsidRPr="0076238C" w:rsidRDefault="00362FF7" w:rsidP="00B6224B">
            <w:pPr>
              <w:pStyle w:val="ProductList-OfferingBody"/>
              <w:jc w:val="center"/>
            </w:pPr>
            <w:r>
              <w:t>25 %</w:t>
            </w:r>
          </w:p>
        </w:tc>
      </w:tr>
    </w:tbl>
    <w:bookmarkStart w:id="313" w:name="_Toc500147814"/>
    <w:bookmarkStart w:id="314" w:name="VisualStudioAppCenter_PushNotification"/>
    <w:p w14:paraId="77DD33F9"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58983C3" w14:textId="77777777" w:rsidR="00362FF7" w:rsidRPr="00036A95" w:rsidRDefault="00362FF7" w:rsidP="00B6224B">
      <w:pPr>
        <w:pStyle w:val="ProductList-Offering2Heading"/>
        <w:tabs>
          <w:tab w:val="clear" w:pos="360"/>
          <w:tab w:val="clear" w:pos="720"/>
          <w:tab w:val="clear" w:pos="1080"/>
        </w:tabs>
        <w:ind w:firstLine="180"/>
        <w:outlineLvl w:val="2"/>
      </w:pPr>
      <w:bookmarkStart w:id="315" w:name="_Toc36539211"/>
      <w:r>
        <w:t>Service de Notifications Push de Visual Studio App Center</w:t>
      </w:r>
      <w:bookmarkEnd w:id="313"/>
      <w:bookmarkEnd w:id="315"/>
    </w:p>
    <w:bookmarkEnd w:id="314"/>
    <w:p w14:paraId="27908AF6" w14:textId="77777777" w:rsidR="00362FF7" w:rsidRPr="00036A95" w:rsidRDefault="00362FF7" w:rsidP="00B6224B">
      <w:pPr>
        <w:pStyle w:val="ProductList-Body"/>
      </w:pPr>
      <w:r>
        <w:rPr>
          <w:b/>
          <w:color w:val="00188F"/>
        </w:rPr>
        <w:t>Définitions supplémentaires </w:t>
      </w:r>
      <w:r w:rsidRPr="006E70DE">
        <w:t>:</w:t>
      </w:r>
    </w:p>
    <w:p w14:paraId="6F2FBEE7" w14:textId="77777777" w:rsidR="00362FF7" w:rsidRPr="00036A95" w:rsidRDefault="00362FF7" w:rsidP="00B6224B">
      <w:pPr>
        <w:pStyle w:val="ProductList-Body"/>
      </w:pPr>
      <w:r w:rsidRPr="00426103">
        <w:rPr>
          <w:szCs w:val="18"/>
        </w:rPr>
        <w:t>«</w:t>
      </w:r>
      <w:r>
        <w:rPr>
          <w:szCs w:val="18"/>
        </w:rPr>
        <w:t> </w:t>
      </w:r>
      <w:r>
        <w:rPr>
          <w:b/>
          <w:color w:val="00188F"/>
          <w:szCs w:val="18"/>
        </w:rPr>
        <w:t>Service de Notifications Push</w:t>
      </w:r>
      <w:r>
        <w:rPr>
          <w:szCs w:val="18"/>
        </w:rPr>
        <w:t> </w:t>
      </w:r>
      <w:r w:rsidRPr="00426103">
        <w:rPr>
          <w:szCs w:val="18"/>
        </w:rPr>
        <w:t>»</w:t>
      </w:r>
      <w:r>
        <w:rPr>
          <w:szCs w:val="18"/>
        </w:rPr>
        <w:t xml:space="preserve"> est une fonctionnalité qui permet aux clients de transmettre des messages à des périphériques spécifiques configurés pour recevoir de tels messages à l’aide de Visual Studio App Center.</w:t>
      </w:r>
      <w:r>
        <w:t xml:space="preserve"> </w:t>
      </w:r>
    </w:p>
    <w:p w14:paraId="15BBA552" w14:textId="77777777" w:rsidR="00362FF7" w:rsidRPr="00036A95" w:rsidRDefault="00362FF7"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le Service de Notifications Push a été déployé par le Client au cours d’un mois de facturation d’un abonnement Microsoft Azure donné.</w:t>
      </w:r>
    </w:p>
    <w:p w14:paraId="5AC208F0" w14:textId="77777777" w:rsidR="00362FF7" w:rsidRPr="00036A95" w:rsidRDefault="00362FF7" w:rsidP="00B6224B">
      <w:pPr>
        <w:pStyle w:val="ProductList-Body"/>
      </w:pPr>
    </w:p>
    <w:p w14:paraId="60DDCA55" w14:textId="77777777" w:rsidR="00362FF7" w:rsidRPr="00036A95" w:rsidRDefault="00362FF7" w:rsidP="00B6224B">
      <w:pPr>
        <w:pStyle w:val="ProductList-Body"/>
      </w:pPr>
      <w:r>
        <w:rPr>
          <w:b/>
          <w:color w:val="00188F"/>
        </w:rPr>
        <w:lastRenderedPageBreak/>
        <w:t>Temps d’Indisponibilité</w:t>
      </w:r>
      <w:r>
        <w:t> </w:t>
      </w:r>
      <w:r w:rsidRPr="006E70DE">
        <w:rPr>
          <w:bCs/>
        </w:rPr>
        <w:t>:</w:t>
      </w:r>
      <w:r>
        <w:t xml:space="preserve"> nombre total de minutes dans les Minutes Disponibles Maximum pendant lesquelles le Service de Notifications Push n’est pas disponible. Une minute est comptabilisée dans le Temps d’Indisponibilité lorsque toutes les requêtes HTTP envoyées en continu au Service de Notifications Push pour exécuter des opérations initiées par le Client au cours de cette minute entraînent l’affichage d’un Code d’Erreur ou ne reçoivent aucune réponse pendant un délai d’une (1) minute.</w:t>
      </w:r>
    </w:p>
    <w:p w14:paraId="37A81557" w14:textId="77777777" w:rsidR="00362FF7" w:rsidRPr="00036A95" w:rsidRDefault="00362FF7" w:rsidP="00B6224B">
      <w:pPr>
        <w:pStyle w:val="ProductList-Body"/>
      </w:pPr>
    </w:p>
    <w:p w14:paraId="46478B1D" w14:textId="77777777" w:rsidR="00362FF7" w:rsidRPr="00036A95" w:rsidRDefault="00362FF7" w:rsidP="00B6224B">
      <w:pPr>
        <w:pStyle w:val="ProductList-Body"/>
      </w:pPr>
      <w:r>
        <w:rPr>
          <w:b/>
          <w:color w:val="00188F"/>
        </w:rPr>
        <w:t>Pourcentage de Temps de Disponibilité Mensuel</w:t>
      </w:r>
      <w:r>
        <w:t> </w:t>
      </w:r>
      <w:r w:rsidRPr="006E70DE">
        <w:rPr>
          <w:bCs/>
        </w:rPr>
        <w:t>:</w:t>
      </w:r>
      <w:r>
        <w:t xml:space="preserve"> pour le Service de Notifications Push de Visual Studio App Center, le Pourcentage de Temps de Disponibilité Mensuel correspond au nombre total de Minutes Disponibles Maximum moins le Temps d’Indisponibilité, divisé par le nombre de Minutes Disponibles Maximum multiplié par 100. Le Pourcentage de Temps de Disponibilité Mensuel est représenté par la formule suivante </w:t>
      </w:r>
      <w:r w:rsidRPr="006E70DE">
        <w:t>:</w:t>
      </w:r>
    </w:p>
    <w:p w14:paraId="41B0AF93" w14:textId="77777777" w:rsidR="00362FF7" w:rsidRPr="00036A95" w:rsidRDefault="00362FF7" w:rsidP="00B6224B">
      <w:pPr>
        <w:pStyle w:val="ProductList-Body"/>
      </w:pPr>
    </w:p>
    <w:p w14:paraId="324C84A7" w14:textId="77777777" w:rsidR="00362FF7"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Minutes Disponibles Maximum - Temps d’Indisponibilité</m:t>
              </m:r>
            </m:num>
            <m:den>
              <m:r>
                <m:rPr>
                  <m:nor/>
                </m:rPr>
                <w:rPr>
                  <w:rFonts w:ascii="Cambria Math" w:hAnsi="Cambria Math" w:cs="Tahoma"/>
                  <w:i/>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C89C3E0" w14:textId="77777777" w:rsidR="00362FF7" w:rsidRPr="002928A2" w:rsidRDefault="00362FF7" w:rsidP="00B6224B">
      <w:pPr>
        <w:rPr>
          <w:sz w:val="18"/>
          <w:szCs w:val="18"/>
        </w:rPr>
      </w:pPr>
      <w:r>
        <w:rPr>
          <w:rFonts w:eastAsiaTheme="minorEastAsia"/>
          <w:sz w:val="18"/>
          <w:szCs w:val="18"/>
        </w:rPr>
        <w:t>Les Niveaux de Service et Avoirs Service suivants s’appliquent à l’utilisation par le Client du Service de Notifications Push de Visual Studio App Center. L’édition gratuite du service n’est pas couverte par le présent SLA.</w:t>
      </w:r>
    </w:p>
    <w:p w14:paraId="0C2C2D9D" w14:textId="77777777" w:rsidR="00362FF7" w:rsidRPr="00036A95" w:rsidRDefault="00362FF7"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62FF7" w:rsidRPr="002928A2" w14:paraId="432056EA" w14:textId="77777777" w:rsidTr="00600023">
        <w:trPr>
          <w:tblHeader/>
        </w:trPr>
        <w:tc>
          <w:tcPr>
            <w:tcW w:w="5400" w:type="dxa"/>
            <w:tcBorders>
              <w:bottom w:val="single" w:sz="4" w:space="0" w:color="auto"/>
            </w:tcBorders>
            <w:shd w:val="clear" w:color="auto" w:fill="0072C6"/>
          </w:tcPr>
          <w:p w14:paraId="15DE8D38" w14:textId="77777777" w:rsidR="00362FF7" w:rsidRPr="001A0074" w:rsidRDefault="00362FF7"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15DC6521" w14:textId="77777777" w:rsidR="00362FF7" w:rsidRPr="001A0074" w:rsidRDefault="00362FF7" w:rsidP="00B6224B">
            <w:pPr>
              <w:pStyle w:val="ProductList-OfferingBody"/>
              <w:jc w:val="center"/>
              <w:rPr>
                <w:color w:val="FFFFFF" w:themeColor="background1"/>
              </w:rPr>
            </w:pPr>
            <w:r>
              <w:rPr>
                <w:color w:val="FFFFFF" w:themeColor="background1"/>
              </w:rPr>
              <w:t>Avoir Service</w:t>
            </w:r>
          </w:p>
        </w:tc>
      </w:tr>
      <w:tr w:rsidR="00362FF7" w:rsidRPr="002928A2" w14:paraId="553AC524" w14:textId="77777777" w:rsidTr="00600023">
        <w:tc>
          <w:tcPr>
            <w:tcW w:w="5400" w:type="dxa"/>
            <w:tcBorders>
              <w:top w:val="single" w:sz="4" w:space="0" w:color="auto"/>
              <w:left w:val="single" w:sz="4" w:space="0" w:color="auto"/>
              <w:bottom w:val="single" w:sz="4" w:space="0" w:color="auto"/>
              <w:right w:val="single" w:sz="4" w:space="0" w:color="auto"/>
            </w:tcBorders>
          </w:tcPr>
          <w:p w14:paraId="4AB32420" w14:textId="77777777" w:rsidR="00362FF7" w:rsidRPr="0076238C" w:rsidRDefault="00362FF7"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57DC6A7" w14:textId="77777777" w:rsidR="00362FF7" w:rsidRPr="0076238C" w:rsidRDefault="00362FF7" w:rsidP="00B6224B">
            <w:pPr>
              <w:pStyle w:val="ProductList-OfferingBody"/>
              <w:jc w:val="center"/>
            </w:pPr>
            <w:r>
              <w:t>10 %</w:t>
            </w:r>
          </w:p>
        </w:tc>
      </w:tr>
      <w:tr w:rsidR="00362FF7" w:rsidRPr="002928A2" w14:paraId="228BAACC" w14:textId="77777777" w:rsidTr="00600023">
        <w:tc>
          <w:tcPr>
            <w:tcW w:w="5400" w:type="dxa"/>
            <w:tcBorders>
              <w:top w:val="single" w:sz="4" w:space="0" w:color="auto"/>
              <w:left w:val="single" w:sz="4" w:space="0" w:color="auto"/>
              <w:bottom w:val="single" w:sz="4" w:space="0" w:color="auto"/>
              <w:right w:val="single" w:sz="4" w:space="0" w:color="auto"/>
            </w:tcBorders>
          </w:tcPr>
          <w:p w14:paraId="4AA9D310" w14:textId="77777777" w:rsidR="00362FF7" w:rsidRPr="0076238C" w:rsidRDefault="00362FF7"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012F69C" w14:textId="77777777" w:rsidR="00362FF7" w:rsidRPr="0076238C" w:rsidRDefault="00362FF7" w:rsidP="00B6224B">
            <w:pPr>
              <w:pStyle w:val="ProductList-OfferingBody"/>
              <w:jc w:val="center"/>
            </w:pPr>
            <w:r>
              <w:t>25 %</w:t>
            </w:r>
          </w:p>
        </w:tc>
      </w:tr>
    </w:tbl>
    <w:bookmarkStart w:id="316" w:name="_Toc523498651"/>
    <w:bookmarkStart w:id="317" w:name="_Toc524384537"/>
    <w:bookmarkEnd w:id="305"/>
    <w:bookmarkEnd w:id="306"/>
    <w:bookmarkEnd w:id="307"/>
    <w:bookmarkEnd w:id="308"/>
    <w:p w14:paraId="7C1FD49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4DE1E11" w14:textId="77777777" w:rsidR="00E9795F" w:rsidRPr="009C340C" w:rsidRDefault="00E9795F" w:rsidP="00B6224B">
      <w:pPr>
        <w:pStyle w:val="ProductList-Offering2Heading"/>
        <w:tabs>
          <w:tab w:val="clear" w:pos="360"/>
          <w:tab w:val="clear" w:pos="720"/>
          <w:tab w:val="clear" w:pos="1080"/>
        </w:tabs>
        <w:outlineLvl w:val="2"/>
      </w:pPr>
      <w:bookmarkStart w:id="318" w:name="_Toc36539212"/>
      <w:r w:rsidRPr="009C340C">
        <w:t xml:space="preserve">Azure Dev Ops Services – </w:t>
      </w:r>
      <w:bookmarkEnd w:id="316"/>
      <w:r w:rsidRPr="009C340C">
        <w:t>Azure Pipelines</w:t>
      </w:r>
      <w:bookmarkEnd w:id="317"/>
      <w:bookmarkEnd w:id="318"/>
    </w:p>
    <w:p w14:paraId="78343FE0" w14:textId="77777777" w:rsidR="00E9795F" w:rsidRPr="00464BE0" w:rsidRDefault="00E9795F" w:rsidP="00B6224B">
      <w:pPr>
        <w:pStyle w:val="ProductList-Body"/>
      </w:pPr>
      <w:r>
        <w:rPr>
          <w:b/>
          <w:color w:val="00188F"/>
        </w:rPr>
        <w:t>Définitions supplémentaires</w:t>
      </w:r>
      <w:r>
        <w:t> </w:t>
      </w:r>
      <w:r w:rsidRPr="005B41F5">
        <w:rPr>
          <w:b/>
          <w:bCs/>
        </w:rPr>
        <w:t>:</w:t>
      </w:r>
    </w:p>
    <w:p w14:paraId="1143DFA0"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73E6C6A0" w14:textId="77777777" w:rsidR="00A40F90" w:rsidRPr="002B713E" w:rsidRDefault="00A40F90" w:rsidP="00B6224B">
      <w:pPr>
        <w:pStyle w:val="ProductList-Body"/>
      </w:pPr>
      <w:r>
        <w:t>« </w:t>
      </w:r>
      <w:r>
        <w:rPr>
          <w:b/>
          <w:color w:val="00188F"/>
        </w:rPr>
        <w:t>Minutes Disponibles Maximum</w:t>
      </w:r>
      <w:r>
        <w:t> » correspond au nombre total de minutes pendant lesquelles le Service Azure Pipelines payant a été activé au cours d’un mois de facturation d’un abonnement Microsoft Azure donné.</w:t>
      </w:r>
    </w:p>
    <w:p w14:paraId="775EEF98" w14:textId="77777777" w:rsidR="00A40F90" w:rsidRPr="002B713E" w:rsidRDefault="00A40F90" w:rsidP="00B6224B">
      <w:pPr>
        <w:pStyle w:val="ProductList-Body"/>
      </w:pPr>
    </w:p>
    <w:p w14:paraId="101A83A5" w14:textId="77777777" w:rsidR="00A40F90" w:rsidRPr="002B713E" w:rsidRDefault="00A40F90" w:rsidP="00B6224B">
      <w:pPr>
        <w:pStyle w:val="ProductList-Body"/>
      </w:pPr>
      <w:r>
        <w:t>« </w:t>
      </w:r>
      <w:r>
        <w:rPr>
          <w:b/>
          <w:color w:val="00188F"/>
        </w:rPr>
        <w:t>Temps d’Indisponibilité</w:t>
      </w:r>
      <w:r>
        <w:t> » correspond au nombre de minutes cumulées au cours d’un mois de facturation d’un abonnement Microsoft Azure donné pendant lesquelles le Service Azure Pipelines n’a pas été disponible. Une minute est comptabilisée dans le Temps d’Indisponibilité lorsque toutes les requêtes HTTP envoyées en continu au Service Azure Pipelines pour exécuter des opérations que vous initiez au cours de cette minute entraînent l’affichage d’un Code d’Erreur ou ne renvoient aucune réponse.</w:t>
      </w:r>
    </w:p>
    <w:p w14:paraId="64391A4B" w14:textId="77777777" w:rsidR="00A40F90" w:rsidRPr="002B713E" w:rsidRDefault="00A40F90" w:rsidP="00B6224B">
      <w:pPr>
        <w:pStyle w:val="ProductList-Body"/>
      </w:pPr>
    </w:p>
    <w:p w14:paraId="7DB2A8C7"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Azure Pipelines,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4A01CBF5" w14:textId="77777777" w:rsidR="00A40F90" w:rsidRPr="002B713E" w:rsidRDefault="00A40F90" w:rsidP="00B6224B">
      <w:pPr>
        <w:pStyle w:val="ProductList-Body"/>
      </w:pPr>
    </w:p>
    <w:p w14:paraId="41FA64F9" w14:textId="77777777" w:rsidR="00A40F90" w:rsidRPr="002928A2" w:rsidRDefault="005D64AF"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E007EAC"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Azure Pipelines. L’édition gratuite du service n’est pas couverte par le présent SLA.</w:t>
      </w:r>
    </w:p>
    <w:p w14:paraId="57D9F91D" w14:textId="77777777" w:rsidR="00A40F90" w:rsidRDefault="00A40F90" w:rsidP="00B6224B">
      <w:pPr>
        <w:pStyle w:val="ProductList-Body"/>
        <w:rPr>
          <w:b/>
          <w:color w:val="00188F"/>
        </w:rPr>
      </w:pPr>
    </w:p>
    <w:p w14:paraId="063335F0" w14:textId="04E81E2B" w:rsidR="00712939" w:rsidRPr="00E637C9" w:rsidRDefault="00712939"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2939" w:rsidRPr="002928A2" w14:paraId="71BBCF31" w14:textId="77777777" w:rsidTr="00183F48">
        <w:trPr>
          <w:tblHeader/>
        </w:trPr>
        <w:tc>
          <w:tcPr>
            <w:tcW w:w="5400" w:type="dxa"/>
            <w:tcBorders>
              <w:bottom w:val="single" w:sz="4" w:space="0" w:color="auto"/>
            </w:tcBorders>
            <w:shd w:val="clear" w:color="auto" w:fill="0072C6"/>
          </w:tcPr>
          <w:p w14:paraId="75A8EE82" w14:textId="77777777" w:rsidR="00712939" w:rsidRPr="001A0074" w:rsidRDefault="00712939" w:rsidP="00B6224B">
            <w:pPr>
              <w:pStyle w:val="ProductList-OfferingBody"/>
              <w:jc w:val="center"/>
              <w:rPr>
                <w:color w:val="FFFFFF" w:themeColor="background1"/>
              </w:rPr>
            </w:pPr>
            <w:r>
              <w:rPr>
                <w:color w:val="FFFFFF" w:themeColor="background1"/>
              </w:rPr>
              <w:t>Pourcentage de Temps de Disponibilité Mensuel</w:t>
            </w:r>
          </w:p>
        </w:tc>
        <w:tc>
          <w:tcPr>
            <w:tcW w:w="5400" w:type="dxa"/>
            <w:tcBorders>
              <w:bottom w:val="single" w:sz="4" w:space="0" w:color="auto"/>
            </w:tcBorders>
            <w:shd w:val="clear" w:color="auto" w:fill="0072C6"/>
          </w:tcPr>
          <w:p w14:paraId="6CD2E583" w14:textId="77777777" w:rsidR="00712939" w:rsidRPr="001A0074" w:rsidRDefault="00712939" w:rsidP="00B6224B">
            <w:pPr>
              <w:pStyle w:val="ProductList-OfferingBody"/>
              <w:jc w:val="center"/>
              <w:rPr>
                <w:color w:val="FFFFFF" w:themeColor="background1"/>
              </w:rPr>
            </w:pPr>
            <w:r>
              <w:rPr>
                <w:color w:val="FFFFFF" w:themeColor="background1"/>
              </w:rPr>
              <w:t>Avoir Service</w:t>
            </w:r>
          </w:p>
        </w:tc>
      </w:tr>
      <w:tr w:rsidR="00712939" w:rsidRPr="002928A2" w14:paraId="5CD23198" w14:textId="77777777" w:rsidTr="00183F48">
        <w:tc>
          <w:tcPr>
            <w:tcW w:w="5400" w:type="dxa"/>
            <w:tcBorders>
              <w:top w:val="single" w:sz="4" w:space="0" w:color="auto"/>
              <w:left w:val="single" w:sz="4" w:space="0" w:color="auto"/>
              <w:bottom w:val="single" w:sz="4" w:space="0" w:color="auto"/>
              <w:right w:val="single" w:sz="4" w:space="0" w:color="auto"/>
            </w:tcBorders>
          </w:tcPr>
          <w:p w14:paraId="4D088DB3" w14:textId="77777777" w:rsidR="00712939" w:rsidRPr="0076238C" w:rsidRDefault="00712939" w:rsidP="00B6224B">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C30F274" w14:textId="77777777" w:rsidR="00712939" w:rsidRPr="0076238C" w:rsidRDefault="00712939" w:rsidP="00B6224B">
            <w:pPr>
              <w:pStyle w:val="ProductList-OfferingBody"/>
              <w:jc w:val="center"/>
            </w:pPr>
            <w:r>
              <w:t>10 %</w:t>
            </w:r>
          </w:p>
        </w:tc>
      </w:tr>
      <w:tr w:rsidR="00712939" w:rsidRPr="002928A2" w14:paraId="6509A0EE" w14:textId="77777777" w:rsidTr="00183F48">
        <w:tc>
          <w:tcPr>
            <w:tcW w:w="5400" w:type="dxa"/>
            <w:tcBorders>
              <w:top w:val="single" w:sz="4" w:space="0" w:color="auto"/>
              <w:left w:val="single" w:sz="4" w:space="0" w:color="auto"/>
              <w:bottom w:val="single" w:sz="4" w:space="0" w:color="auto"/>
              <w:right w:val="single" w:sz="4" w:space="0" w:color="auto"/>
            </w:tcBorders>
          </w:tcPr>
          <w:p w14:paraId="06C56BD0" w14:textId="77777777" w:rsidR="00712939" w:rsidRPr="0076238C" w:rsidRDefault="00712939" w:rsidP="00B6224B">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EC5CB00" w14:textId="77777777" w:rsidR="00712939" w:rsidRPr="0076238C" w:rsidRDefault="00712939" w:rsidP="00B6224B">
            <w:pPr>
              <w:pStyle w:val="ProductList-OfferingBody"/>
              <w:jc w:val="center"/>
            </w:pPr>
            <w:r>
              <w:t>25 %</w:t>
            </w:r>
          </w:p>
        </w:tc>
      </w:tr>
    </w:tbl>
    <w:bookmarkStart w:id="319" w:name="_Toc457821589"/>
    <w:bookmarkStart w:id="320" w:name="_Toc526859726"/>
    <w:bookmarkStart w:id="321" w:name="_Toc524384538"/>
    <w:bookmarkStart w:id="322" w:name="_Toc525207192"/>
    <w:bookmarkStart w:id="323" w:name="VisualStudioTeamServices_LoadTestService"/>
    <w:bookmarkEnd w:id="292"/>
    <w:p w14:paraId="6C2B6584"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C656A3" w14:textId="77777777" w:rsidR="00A40F90" w:rsidRPr="002B713E" w:rsidRDefault="00A40F90" w:rsidP="00B6224B">
      <w:pPr>
        <w:pStyle w:val="ProductList-Offering2Heading"/>
        <w:tabs>
          <w:tab w:val="clear" w:pos="360"/>
          <w:tab w:val="clear" w:pos="720"/>
          <w:tab w:val="clear" w:pos="1080"/>
        </w:tabs>
        <w:outlineLvl w:val="2"/>
      </w:pPr>
      <w:bookmarkStart w:id="324" w:name="_Toc36539213"/>
      <w:r>
        <w:t>Azure DevOps Test Plans – Service de Test de Chargement</w:t>
      </w:r>
      <w:bookmarkEnd w:id="319"/>
      <w:bookmarkEnd w:id="320"/>
      <w:bookmarkEnd w:id="321"/>
      <w:bookmarkEnd w:id="322"/>
      <w:bookmarkEnd w:id="324"/>
    </w:p>
    <w:bookmarkEnd w:id="323"/>
    <w:p w14:paraId="74F67697" w14:textId="77777777" w:rsidR="00A40F90" w:rsidRPr="002B713E" w:rsidRDefault="00A40F90" w:rsidP="00B6224B">
      <w:pPr>
        <w:pStyle w:val="ProductList-Body"/>
      </w:pPr>
      <w:r>
        <w:rPr>
          <w:b/>
          <w:color w:val="00188F"/>
        </w:rPr>
        <w:t>Définitions supplémentaires</w:t>
      </w:r>
      <w:r>
        <w:t> </w:t>
      </w:r>
      <w:r w:rsidRPr="00195114">
        <w:rPr>
          <w:b/>
        </w:rPr>
        <w:t>:</w:t>
      </w:r>
    </w:p>
    <w:p w14:paraId="2E3074B8"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3FA860C" w14:textId="77777777" w:rsidR="00A40F90" w:rsidRPr="002B713E" w:rsidRDefault="00A40F90" w:rsidP="00B6224B">
      <w:pPr>
        <w:pStyle w:val="ProductList-Body"/>
      </w:pPr>
      <w:r>
        <w:t>«</w:t>
      </w:r>
      <w:r>
        <w:rPr>
          <w:b/>
          <w:color w:val="00188F"/>
        </w:rPr>
        <w:t> Minutes Disponibles Maximum </w:t>
      </w:r>
      <w:r>
        <w:t>» correspond au nombre total de minutes pendant lesquelles le Service de Test de Chargement Azure DevOps Test Plans payant a été activé au cours d’un mois de facturation d’un abonnement Microsoft Azure donné.</w:t>
      </w:r>
    </w:p>
    <w:p w14:paraId="0CF52D9D" w14:textId="77777777" w:rsidR="00A40F90" w:rsidRPr="002B713E" w:rsidRDefault="00A40F90" w:rsidP="00B6224B">
      <w:pPr>
        <w:pStyle w:val="ProductList-Body"/>
      </w:pPr>
    </w:p>
    <w:p w14:paraId="34E39CCE" w14:textId="77777777" w:rsidR="00A40F90" w:rsidRPr="002B713E" w:rsidRDefault="00A40F90" w:rsidP="00B6224B">
      <w:pPr>
        <w:pStyle w:val="ProductList-Body"/>
      </w:pPr>
      <w:r>
        <w:lastRenderedPageBreak/>
        <w:t>« </w:t>
      </w:r>
      <w:r>
        <w:rPr>
          <w:b/>
          <w:color w:val="00188F"/>
        </w:rPr>
        <w:t>Temps d’Indisponibilité</w:t>
      </w:r>
      <w:r>
        <w:t> » correspond au nombre de minutes cumulées au cours d’un mois de facturation d’un abonnement Microsoft Azure donné pendant lesquelles le Service de Test de Chargement Azure DevOps Test Plans n’a pas été disponible. Une minute est comptabilisée dans le Temps d’Indisponibilité lorsque toutes les requêtes HTTP envoyées en continu au Service de Test de Chargement Azure DevOps Test Plans pour exécuter des opérations initiées par vous au cours de cette minute entraînent l’affichage d’un Code d’Erreur ou ne renvoient aucune réponse.</w:t>
      </w:r>
    </w:p>
    <w:p w14:paraId="1B034A3A" w14:textId="77777777" w:rsidR="00A40F90" w:rsidRPr="002B713E" w:rsidRDefault="00A40F90" w:rsidP="00B6224B">
      <w:pPr>
        <w:pStyle w:val="ProductList-Body"/>
      </w:pPr>
    </w:p>
    <w:p w14:paraId="6843602B" w14:textId="77777777" w:rsidR="00A40F90" w:rsidRPr="002B713E" w:rsidRDefault="00A40F90" w:rsidP="00B6224B">
      <w:pPr>
        <w:pStyle w:val="ProductList-Body"/>
      </w:pPr>
      <w:r>
        <w:rPr>
          <w:b/>
          <w:color w:val="00188F"/>
        </w:rPr>
        <w:t>Pourcentage de Temps de Disponibilité Mensuel</w:t>
      </w:r>
      <w:r>
        <w:t> </w:t>
      </w:r>
      <w:r w:rsidRPr="00195114">
        <w:rPr>
          <w:b/>
        </w:rPr>
        <w:t>:</w:t>
      </w:r>
      <w:r>
        <w:t xml:space="preserve"> Pour le Service de Test de Chargement Azure DevOps Test Plans, le Pourcentage de Temps de Disponibilité Mensuel désigne le nombre total de Minutes Disponibles Maximum moins le Temps d’Indisponibilité, divisé par le nombre de Minutes Disponibles Maximum multiplié par 100. Le Pourcentage de Temps de Disponibilité Mensuel est représenté par la formule suivante :</w:t>
      </w:r>
    </w:p>
    <w:p w14:paraId="7BCD4E4C" w14:textId="77777777" w:rsidR="00A40F90" w:rsidRPr="002B713E" w:rsidRDefault="00A40F90" w:rsidP="00B6224B">
      <w:pPr>
        <w:pStyle w:val="ProductList-Body"/>
      </w:pPr>
    </w:p>
    <w:p w14:paraId="0E41C368" w14:textId="77777777" w:rsidR="00A40F90" w:rsidRPr="002928A2" w:rsidRDefault="005D64AF"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BF221C2" w14:textId="77777777" w:rsidR="00A40F90" w:rsidRPr="002B713E" w:rsidRDefault="00A40F90" w:rsidP="00B6224B">
      <w:pPr>
        <w:pStyle w:val="ProductList-Body"/>
      </w:pPr>
      <w:r>
        <w:rPr>
          <w:rFonts w:eastAsiaTheme="minorEastAsia"/>
          <w:szCs w:val="18"/>
        </w:rPr>
        <w:t>Les Niveaux de Service et Avoirs Service suivants s’appliquent à l’utilisation par le Client du Service de Test de Chargement Azure Test Plans.</w:t>
      </w:r>
    </w:p>
    <w:p w14:paraId="7CC42007" w14:textId="77777777" w:rsidR="00A40F90" w:rsidRDefault="00A40F90" w:rsidP="00B6224B">
      <w:pPr>
        <w:pStyle w:val="ProductList-Body"/>
        <w:rPr>
          <w:b/>
          <w:color w:val="00188F"/>
        </w:rPr>
      </w:pPr>
    </w:p>
    <w:p w14:paraId="6DD0A6A3" w14:textId="5A013E69" w:rsidR="003E32A3" w:rsidRPr="00FB368F" w:rsidRDefault="003E32A3"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E32A3" w:rsidRPr="002928A2" w14:paraId="3249CAC2" w14:textId="77777777" w:rsidTr="00183F48">
        <w:trPr>
          <w:tblHeader/>
        </w:trPr>
        <w:tc>
          <w:tcPr>
            <w:tcW w:w="5400" w:type="dxa"/>
            <w:shd w:val="clear" w:color="auto" w:fill="0072C6"/>
          </w:tcPr>
          <w:p w14:paraId="7895A589" w14:textId="77777777" w:rsidR="003E32A3" w:rsidRPr="001A0074" w:rsidRDefault="003E32A3"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FFC6F62" w14:textId="77777777" w:rsidR="003E32A3" w:rsidRPr="001A0074" w:rsidRDefault="003E32A3" w:rsidP="00B6224B">
            <w:pPr>
              <w:pStyle w:val="ProductList-OfferingBody"/>
              <w:jc w:val="center"/>
              <w:rPr>
                <w:color w:val="FFFFFF" w:themeColor="background1"/>
              </w:rPr>
            </w:pPr>
            <w:r>
              <w:rPr>
                <w:color w:val="FFFFFF" w:themeColor="background1"/>
              </w:rPr>
              <w:t>Avoir Service</w:t>
            </w:r>
          </w:p>
        </w:tc>
      </w:tr>
      <w:tr w:rsidR="003E32A3" w:rsidRPr="002928A2" w14:paraId="789FE1F3" w14:textId="77777777" w:rsidTr="00183F48">
        <w:tc>
          <w:tcPr>
            <w:tcW w:w="5400" w:type="dxa"/>
          </w:tcPr>
          <w:p w14:paraId="53F44B3E" w14:textId="61209544" w:rsidR="003E32A3" w:rsidRPr="0076238C" w:rsidRDefault="003E32A3" w:rsidP="00B6224B">
            <w:pPr>
              <w:pStyle w:val="ProductList-OfferingBody"/>
              <w:jc w:val="center"/>
            </w:pPr>
            <w:r>
              <w:t>&lt; 99,9 %</w:t>
            </w:r>
          </w:p>
        </w:tc>
        <w:tc>
          <w:tcPr>
            <w:tcW w:w="5400" w:type="dxa"/>
          </w:tcPr>
          <w:p w14:paraId="5DF77066" w14:textId="180AB9C3" w:rsidR="003E32A3" w:rsidRPr="0076238C" w:rsidRDefault="003E32A3" w:rsidP="00B6224B">
            <w:pPr>
              <w:pStyle w:val="ProductList-OfferingBody"/>
              <w:jc w:val="center"/>
            </w:pPr>
            <w:r>
              <w:t>10</w:t>
            </w:r>
            <w:r w:rsidR="00B42F95">
              <w:t xml:space="preserve"> </w:t>
            </w:r>
            <w:r>
              <w:t>%</w:t>
            </w:r>
          </w:p>
        </w:tc>
      </w:tr>
      <w:tr w:rsidR="003E32A3" w:rsidRPr="002928A2" w14:paraId="33BC1AB3" w14:textId="77777777" w:rsidTr="00183F48">
        <w:tc>
          <w:tcPr>
            <w:tcW w:w="5400" w:type="dxa"/>
          </w:tcPr>
          <w:p w14:paraId="28AC32DF" w14:textId="3A0B2A45" w:rsidR="003E32A3" w:rsidRPr="0076238C" w:rsidRDefault="003E32A3" w:rsidP="00B6224B">
            <w:pPr>
              <w:pStyle w:val="ProductList-OfferingBody"/>
              <w:jc w:val="center"/>
            </w:pPr>
            <w:r>
              <w:t>&lt; 99 %</w:t>
            </w:r>
          </w:p>
        </w:tc>
        <w:tc>
          <w:tcPr>
            <w:tcW w:w="5400" w:type="dxa"/>
          </w:tcPr>
          <w:p w14:paraId="712857C5" w14:textId="6E8530D3" w:rsidR="003E32A3" w:rsidRPr="0076238C" w:rsidRDefault="003E32A3" w:rsidP="00B6224B">
            <w:pPr>
              <w:pStyle w:val="ProductList-OfferingBody"/>
              <w:jc w:val="center"/>
            </w:pPr>
            <w:r>
              <w:t>25</w:t>
            </w:r>
            <w:r w:rsidR="00B42F95">
              <w:t xml:space="preserve"> </w:t>
            </w:r>
            <w:r>
              <w:t>%</w:t>
            </w:r>
          </w:p>
        </w:tc>
      </w:tr>
    </w:tbl>
    <w:bookmarkStart w:id="325" w:name="_Toc457821590"/>
    <w:bookmarkStart w:id="326" w:name="_Toc524384539"/>
    <w:bookmarkStart w:id="327" w:name="_Toc523498653"/>
    <w:bookmarkStart w:id="328" w:name="VisualStudioTeamServices_UserPlanService"/>
    <w:bookmarkStart w:id="329" w:name="_Toc412532220"/>
    <w:bookmarkStart w:id="330" w:name="_Toc457821528"/>
    <w:bookmarkStart w:id="331" w:name="_Toc468346612"/>
    <w:bookmarkStart w:id="332" w:name="_Toc465333765"/>
    <w:bookmarkStart w:id="333" w:name="MicrosoftAzurePlans"/>
    <w:bookmarkStart w:id="334" w:name="_Toc457821529"/>
    <w:bookmarkStart w:id="335" w:name="_Toc461003306"/>
    <w:p w14:paraId="57E26FD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6E3D23B2" w14:textId="77777777" w:rsidR="00E9795F" w:rsidRPr="00464BE0" w:rsidRDefault="00E9795F" w:rsidP="00B6224B">
      <w:pPr>
        <w:pStyle w:val="ProductList-Offering2Heading"/>
        <w:tabs>
          <w:tab w:val="clear" w:pos="360"/>
          <w:tab w:val="clear" w:pos="720"/>
          <w:tab w:val="clear" w:pos="1080"/>
        </w:tabs>
        <w:outlineLvl w:val="2"/>
      </w:pPr>
      <w:bookmarkStart w:id="336" w:name="_Toc36539214"/>
      <w:r>
        <w:t>Azure DevOps Services – Service des Plans Utilisateur</w:t>
      </w:r>
      <w:bookmarkEnd w:id="325"/>
      <w:bookmarkEnd w:id="326"/>
      <w:bookmarkEnd w:id="327"/>
      <w:bookmarkEnd w:id="336"/>
    </w:p>
    <w:bookmarkEnd w:id="328"/>
    <w:p w14:paraId="76164295" w14:textId="77777777" w:rsidR="00A40F90" w:rsidRPr="002B713E" w:rsidRDefault="00A40F90" w:rsidP="00B6224B">
      <w:pPr>
        <w:pStyle w:val="ProductList-Body"/>
      </w:pPr>
      <w:r>
        <w:rPr>
          <w:b/>
          <w:color w:val="00188F"/>
        </w:rPr>
        <w:t>Définitions supplémentaires</w:t>
      </w:r>
      <w:r>
        <w:t> </w:t>
      </w:r>
      <w:r w:rsidRPr="00F86213">
        <w:rPr>
          <w:b/>
        </w:rPr>
        <w:t>:</w:t>
      </w:r>
    </w:p>
    <w:p w14:paraId="4F055719" w14:textId="77777777" w:rsidR="00A40F90" w:rsidRPr="002B713E" w:rsidRDefault="00A40F90" w:rsidP="00B6224B">
      <w:pPr>
        <w:pStyle w:val="ProductList-Body"/>
        <w:spacing w:after="40"/>
      </w:pPr>
      <w:r>
        <w:t>« </w:t>
      </w:r>
      <w:r>
        <w:rPr>
          <w:b/>
          <w:bCs/>
          <w:color w:val="00188F"/>
        </w:rPr>
        <w:t>Service de Test de Chargement</w:t>
      </w:r>
      <w:r>
        <w:rPr>
          <w:color w:val="00188F"/>
        </w:rPr>
        <w:t xml:space="preserve"> </w:t>
      </w:r>
      <w:r>
        <w:rPr>
          <w:b/>
          <w:color w:val="00188F"/>
        </w:rPr>
        <w:t>Azure DevOps Test Plans </w:t>
      </w:r>
      <w:r>
        <w:t>» est une fonctionnalité qui permet aux clients de générer des tâches automatisées pour tester les performances et l’évolutivité des applications.</w:t>
      </w:r>
    </w:p>
    <w:p w14:paraId="1AEB356C" w14:textId="77777777" w:rsidR="00A40F90" w:rsidRPr="002B713E" w:rsidRDefault="00A40F90" w:rsidP="00B6224B">
      <w:pPr>
        <w:pStyle w:val="ProductList-Body"/>
        <w:spacing w:after="40"/>
      </w:pPr>
      <w:r>
        <w:t>« </w:t>
      </w:r>
      <w:r>
        <w:rPr>
          <w:b/>
          <w:color w:val="00188F"/>
        </w:rPr>
        <w:t>Utilisateurs Azure DevOps Services</w:t>
      </w:r>
      <w:r>
        <w:t xml:space="preserve"> » désigne l’ensemble des options et fonctionnalités disponibles pour un utilisateur dans un compte Azure DevOps Services dans le cadre d’un abonnement Client. Les fonctionnalités disponibles sont décrites sur le site Web de </w:t>
      </w:r>
      <w:r>
        <w:rPr>
          <w:rStyle w:val="Hyperlink"/>
        </w:rPr>
        <w:t>Azure DevOps</w:t>
      </w:r>
      <w:r>
        <w:t>.</w:t>
      </w:r>
    </w:p>
    <w:p w14:paraId="4C6D33D2" w14:textId="77777777" w:rsidR="00A40F90" w:rsidRPr="002B713E" w:rsidRDefault="00A40F90" w:rsidP="00B6224B">
      <w:pPr>
        <w:pStyle w:val="ProductList-Body"/>
        <w:spacing w:after="40"/>
      </w:pPr>
      <w:r>
        <w:t>« </w:t>
      </w:r>
      <w:r>
        <w:rPr>
          <w:b/>
          <w:color w:val="00188F"/>
        </w:rPr>
        <w:t>Azure Pipelines</w:t>
      </w:r>
      <w:r>
        <w:t> » est une fonctionnalité qui permet aux clients de concevoir et de déployer leurs applications dans Azure DevOps Services.</w:t>
      </w:r>
    </w:p>
    <w:p w14:paraId="1469D2FD" w14:textId="77777777" w:rsidR="00A40F90" w:rsidRPr="002B713E" w:rsidRDefault="00A40F90" w:rsidP="00B6224B">
      <w:pPr>
        <w:pStyle w:val="ProductList-Body"/>
      </w:pPr>
      <w:r>
        <w:t>« </w:t>
      </w:r>
      <w:r>
        <w:rPr>
          <w:b/>
          <w:color w:val="00188F"/>
        </w:rPr>
        <w:t>Minutes de Déploiement</w:t>
      </w:r>
      <w:r>
        <w:t> » correspond au nombre total de minutes pour lequel un Plan Utilisateur a été acheté au cours d’un mois de facturation.</w:t>
      </w:r>
    </w:p>
    <w:p w14:paraId="3ACFE344" w14:textId="77777777" w:rsidR="00A40F90" w:rsidRPr="002B713E" w:rsidRDefault="00A40F90" w:rsidP="00B6224B">
      <w:pPr>
        <w:pStyle w:val="ProductList-Body"/>
      </w:pPr>
      <w:r>
        <w:t>«</w:t>
      </w:r>
      <w:r>
        <w:rPr>
          <w:b/>
          <w:color w:val="00188F"/>
        </w:rPr>
        <w:t> Temps d’Indisponibilité </w:t>
      </w:r>
      <w:r>
        <w:t>» désigne le nombre de minutes parmi les Minutes de Déploiement cumulées pour l’ensemble des Plans Utilisateur acquis par le Client au titre d’un abonnement Microsoft Azure donné pendant lesquelles un Plan Service n’a pas été disponible. Une minute est comptabilisée dans le Temps d’Indisponibilité d’un Plan Utilisateur lorsque toutes les requêtes HTTP continues pour exécuter des opérations, autres que des opérations liées au Service Azure Pipelines ou au Service de Test de Chargement Azure DevOps Test Plans au cours de cette minute entraînent l’affichage d’un Code d’Erreur ou ne reçoivent aucune réponse.</w:t>
      </w:r>
    </w:p>
    <w:p w14:paraId="544E79C0" w14:textId="77777777" w:rsidR="00A40F90" w:rsidRPr="002B713E" w:rsidRDefault="00A40F90" w:rsidP="00B6224B">
      <w:pPr>
        <w:pStyle w:val="ProductList-Body"/>
        <w:spacing w:after="40"/>
      </w:pPr>
      <w:r>
        <w:t>« </w:t>
      </w:r>
      <w:r>
        <w:rPr>
          <w:b/>
          <w:color w:val="00188F"/>
        </w:rPr>
        <w:t>Minutes Disponibles Maximum</w:t>
      </w:r>
      <w:r>
        <w:t> » correspond au nombre de Minutes de Déploiement cumulées pour l’ensemble des Plans Utilisateur au cours d’un mois de facturation d’un abonnement Microsoft Azure donné.</w:t>
      </w:r>
    </w:p>
    <w:p w14:paraId="61A1909E" w14:textId="77777777" w:rsidR="00A40F90" w:rsidRPr="002B713E" w:rsidRDefault="00A40F90" w:rsidP="00B6224B">
      <w:pPr>
        <w:pStyle w:val="ProductList-Body"/>
      </w:pPr>
      <w:r>
        <w:t>«</w:t>
      </w:r>
      <w:r>
        <w:rPr>
          <w:b/>
          <w:color w:val="00188F"/>
        </w:rPr>
        <w:t> Extensions Utilisateur </w:t>
      </w:r>
      <w:r>
        <w:t>» désigne l'utilisateur des extensions Azure DevOps Services publiées par Microsoft qui sont vendues par utilisateur via Azure DevOps Marketplace.</w:t>
      </w:r>
    </w:p>
    <w:p w14:paraId="0E35DD63" w14:textId="77777777" w:rsidR="00A40F90" w:rsidRPr="002B713E" w:rsidRDefault="00A40F90" w:rsidP="00B6224B">
      <w:pPr>
        <w:pStyle w:val="ProductList-Body"/>
      </w:pPr>
      <w:r>
        <w:t>« </w:t>
      </w:r>
      <w:r>
        <w:rPr>
          <w:b/>
          <w:color w:val="00188F"/>
        </w:rPr>
        <w:t>Plans Utilisateur</w:t>
      </w:r>
      <w:r>
        <w:t> » fait référence aux Utilisateurs et Extensions Utilisateur Azure DevOps Services.</w:t>
      </w:r>
    </w:p>
    <w:p w14:paraId="437AC63A" w14:textId="77777777" w:rsidR="00A40F90" w:rsidRPr="002B713E" w:rsidRDefault="00A40F90" w:rsidP="00B6224B">
      <w:pPr>
        <w:pStyle w:val="ProductList-Body"/>
      </w:pPr>
    </w:p>
    <w:p w14:paraId="58137FCD" w14:textId="77777777" w:rsidR="00A40F90" w:rsidRPr="002B713E" w:rsidRDefault="00A40F90" w:rsidP="00B6224B">
      <w:pPr>
        <w:pStyle w:val="ProductList-Body"/>
      </w:pPr>
      <w:r>
        <w:rPr>
          <w:b/>
          <w:color w:val="00188F"/>
        </w:rPr>
        <w:t>Pourcentage de Temps de Disponibilité Mensuel</w:t>
      </w:r>
      <w:r>
        <w:t> </w:t>
      </w:r>
      <w:r w:rsidRPr="00F86213">
        <w:rPr>
          <w:b/>
        </w:rPr>
        <w:t>:</w:t>
      </w:r>
      <w:r>
        <w:t xml:space="preserve"> le Pourcentage de Temps de Disponibilité Mensuel est calculé à l’aide de la formule suivante :</w:t>
      </w:r>
    </w:p>
    <w:p w14:paraId="7F1AC86A" w14:textId="77777777" w:rsidR="00A40F90" w:rsidRPr="002B713E" w:rsidRDefault="00A40F90" w:rsidP="00B6224B">
      <w:pPr>
        <w:pStyle w:val="ProductList-Body"/>
      </w:pPr>
    </w:p>
    <w:p w14:paraId="41878EC2" w14:textId="77777777" w:rsidR="00A40F90" w:rsidRPr="002928A2" w:rsidRDefault="005D64AF" w:rsidP="00B6224B">
      <w:pPr>
        <w:pStyle w:val="ListParagraph"/>
        <w:rPr>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Minutes Disponibles Maximum - Temps d’Indisponibilité</m:t>
              </m:r>
            </m:num>
            <m:den>
              <m:r>
                <w:rPr>
                  <w:rFonts w:ascii="Cambria Math" w:hAnsi="Cambria Math" w:cs="Tahoma"/>
                  <w:color w:val="000000" w:themeColor="text1"/>
                  <w:sz w:val="18"/>
                  <w:szCs w:val="18"/>
                </w:rPr>
                <m:t>Minutes Disponibles Maximum</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87C72E2" w14:textId="77777777" w:rsidR="00A40F90" w:rsidRPr="002B713E" w:rsidRDefault="00A40F90" w:rsidP="00B6224B">
      <w:pPr>
        <w:pStyle w:val="ProductList-Body"/>
      </w:pPr>
      <w:r>
        <w:rPr>
          <w:bCs/>
        </w:rPr>
        <w:t>En cas d’indisponibilité d'Azure DevOps Services, les Avoirs Services sont valables pour les Utilisateurs et Extensions Utilisateur Azure DevOps Services. Les Niveaux de Service et Avoirs Service suivants s’appliquent à l’utilisation par le Client des Plans Utilisateur Azure DevOps Services :</w:t>
      </w:r>
    </w:p>
    <w:p w14:paraId="4EF20C9D" w14:textId="77777777" w:rsidR="00E9795F" w:rsidRPr="00464BE0" w:rsidRDefault="00E9795F" w:rsidP="00B6224B">
      <w:pPr>
        <w:pStyle w:val="ProductList-Body"/>
      </w:pPr>
    </w:p>
    <w:p w14:paraId="36DAB2AF" w14:textId="77777777" w:rsidR="00E9795F" w:rsidRPr="00464BE0" w:rsidRDefault="00E9795F" w:rsidP="00B6224B">
      <w:pPr>
        <w:pStyle w:val="ProductList-Body"/>
      </w:pPr>
      <w:r>
        <w:rPr>
          <w:b/>
          <w:color w:val="00188F"/>
        </w:rPr>
        <w:t>Avoir Service</w:t>
      </w:r>
      <w: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795F" w:rsidRPr="002928A2" w14:paraId="3817507A" w14:textId="77777777" w:rsidTr="00A40F90">
        <w:trPr>
          <w:tblHeader/>
        </w:trPr>
        <w:tc>
          <w:tcPr>
            <w:tcW w:w="5400" w:type="dxa"/>
            <w:shd w:val="clear" w:color="auto" w:fill="0072C6"/>
          </w:tcPr>
          <w:p w14:paraId="7F05C0A2" w14:textId="77777777" w:rsidR="00E9795F" w:rsidRPr="00EF7CF9" w:rsidRDefault="00E9795F"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BBF79F" w14:textId="77777777" w:rsidR="00E9795F" w:rsidRPr="00EF7CF9" w:rsidRDefault="00E9795F" w:rsidP="00B6224B">
            <w:pPr>
              <w:pStyle w:val="ProductList-OfferingBody"/>
              <w:jc w:val="center"/>
              <w:rPr>
                <w:color w:val="FFFFFF" w:themeColor="background1"/>
              </w:rPr>
            </w:pPr>
            <w:r>
              <w:rPr>
                <w:color w:val="FFFFFF" w:themeColor="background1"/>
              </w:rPr>
              <w:t>Avoir Service</w:t>
            </w:r>
          </w:p>
        </w:tc>
      </w:tr>
      <w:tr w:rsidR="00E9795F" w:rsidRPr="002928A2" w14:paraId="014BB565" w14:textId="77777777" w:rsidTr="00A40F90">
        <w:tc>
          <w:tcPr>
            <w:tcW w:w="5400" w:type="dxa"/>
          </w:tcPr>
          <w:p w14:paraId="71771742" w14:textId="77777777" w:rsidR="00E9795F" w:rsidRPr="00EF7CF9" w:rsidRDefault="00E9795F" w:rsidP="00B6224B">
            <w:pPr>
              <w:pStyle w:val="ProductList-OfferingBody"/>
              <w:jc w:val="center"/>
            </w:pPr>
            <w:r>
              <w:t>&lt; 99,9 %</w:t>
            </w:r>
          </w:p>
        </w:tc>
        <w:tc>
          <w:tcPr>
            <w:tcW w:w="5400" w:type="dxa"/>
          </w:tcPr>
          <w:p w14:paraId="00C42F00" w14:textId="77777777" w:rsidR="00E9795F" w:rsidRPr="00EF7CF9" w:rsidRDefault="00E9795F" w:rsidP="00B6224B">
            <w:pPr>
              <w:pStyle w:val="ProductList-OfferingBody"/>
              <w:jc w:val="center"/>
            </w:pPr>
            <w:r>
              <w:t>10 %</w:t>
            </w:r>
          </w:p>
        </w:tc>
      </w:tr>
      <w:tr w:rsidR="00E9795F" w:rsidRPr="002928A2" w14:paraId="700722EF" w14:textId="77777777" w:rsidTr="00A40F90">
        <w:tc>
          <w:tcPr>
            <w:tcW w:w="5400" w:type="dxa"/>
          </w:tcPr>
          <w:p w14:paraId="507AA57B" w14:textId="77777777" w:rsidR="00E9795F" w:rsidRPr="00EF7CF9" w:rsidRDefault="00E9795F" w:rsidP="00B6224B">
            <w:pPr>
              <w:pStyle w:val="ProductList-OfferingBody"/>
              <w:jc w:val="center"/>
            </w:pPr>
            <w:r>
              <w:t>&lt; 99 %</w:t>
            </w:r>
          </w:p>
        </w:tc>
        <w:tc>
          <w:tcPr>
            <w:tcW w:w="5400" w:type="dxa"/>
          </w:tcPr>
          <w:p w14:paraId="0C2B3118" w14:textId="77777777" w:rsidR="00E9795F" w:rsidRPr="00EF7CF9" w:rsidRDefault="00E9795F" w:rsidP="00B6224B">
            <w:pPr>
              <w:pStyle w:val="ProductList-OfferingBody"/>
              <w:jc w:val="center"/>
            </w:pPr>
            <w:r>
              <w:t>25 %</w:t>
            </w:r>
          </w:p>
        </w:tc>
      </w:tr>
    </w:tbl>
    <w:bookmarkEnd w:id="329"/>
    <w:p w14:paraId="24EA5551"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A9EDDF" w14:textId="71BF66B9" w:rsidR="00A90E39" w:rsidRPr="0051699C" w:rsidRDefault="00A90E39" w:rsidP="00B6224B">
      <w:pPr>
        <w:pStyle w:val="ProductList-OfferingGroupHeading"/>
        <w:tabs>
          <w:tab w:val="clear" w:pos="360"/>
          <w:tab w:val="clear" w:pos="720"/>
          <w:tab w:val="clear" w:pos="1080"/>
          <w:tab w:val="left" w:pos="3060"/>
        </w:tabs>
        <w:outlineLvl w:val="1"/>
      </w:pPr>
      <w:bookmarkStart w:id="337" w:name="_Toc36539215"/>
      <w:r>
        <w:lastRenderedPageBreak/>
        <w:t>Plans Microsoft Azure</w:t>
      </w:r>
      <w:bookmarkEnd w:id="330"/>
      <w:bookmarkEnd w:id="331"/>
      <w:bookmarkEnd w:id="332"/>
      <w:bookmarkEnd w:id="333"/>
      <w:bookmarkEnd w:id="337"/>
    </w:p>
    <w:p w14:paraId="637B0CAD" w14:textId="77777777" w:rsidR="00BD240B" w:rsidRPr="00A94906" w:rsidRDefault="00BD240B" w:rsidP="00B6224B">
      <w:pPr>
        <w:pStyle w:val="ProductList-Offering2Heading"/>
        <w:tabs>
          <w:tab w:val="clear" w:pos="360"/>
          <w:tab w:val="clear" w:pos="720"/>
          <w:tab w:val="clear" w:pos="1080"/>
        </w:tabs>
        <w:outlineLvl w:val="2"/>
      </w:pPr>
      <w:bookmarkStart w:id="338" w:name="_Toc36539216"/>
      <w:r>
        <w:t>Azure Active Directory Basic</w:t>
      </w:r>
      <w:bookmarkEnd w:id="334"/>
      <w:bookmarkEnd w:id="335"/>
      <w:bookmarkEnd w:id="338"/>
    </w:p>
    <w:p w14:paraId="02A224B7"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sont dans l’impossibilité de se connecter au service ou au Volet d’Accès, d’accéder aux applications du Volet d’Accès et de réinitialiser les mots de passe ; ou toute période au cours de laquelle les administrateurs système sont dans l’impossibilité de créer, lire, écrire ou supprimer des entrées du répertoire et/ou de fournir/retirer l’accès des utilisateurs aux applications dans le répertoire.</w:t>
      </w:r>
    </w:p>
    <w:p w14:paraId="2167281F" w14:textId="77777777" w:rsidR="00BD240B" w:rsidRPr="00A94906" w:rsidRDefault="00BD240B" w:rsidP="00B6224B">
      <w:pPr>
        <w:pStyle w:val="ProductList-Body"/>
      </w:pPr>
    </w:p>
    <w:p w14:paraId="0D7AE41D"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E8DF584" w14:textId="77777777" w:rsidR="00BD240B" w:rsidRPr="00A94906" w:rsidRDefault="00BD240B" w:rsidP="00B6224B">
      <w:pPr>
        <w:pStyle w:val="ProductList-Body"/>
      </w:pPr>
    </w:p>
    <w:p w14:paraId="67109FA5" w14:textId="77777777" w:rsidR="00BD240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03C95CDB"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EFBDDDA" w14:textId="77777777" w:rsidR="00BD240B" w:rsidRPr="00A94906" w:rsidRDefault="00BD240B" w:rsidP="00B6224B">
      <w:pPr>
        <w:pStyle w:val="ProductList-Body"/>
      </w:pPr>
    </w:p>
    <w:p w14:paraId="7F7AD90C"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66CA3774" w14:textId="77777777" w:rsidTr="007B4942">
        <w:trPr>
          <w:tblHeader/>
        </w:trPr>
        <w:tc>
          <w:tcPr>
            <w:tcW w:w="5400" w:type="dxa"/>
            <w:shd w:val="clear" w:color="auto" w:fill="0072C6"/>
          </w:tcPr>
          <w:p w14:paraId="26E58DE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F82C4F1"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070A559" w14:textId="77777777" w:rsidTr="007B4942">
        <w:tc>
          <w:tcPr>
            <w:tcW w:w="5400" w:type="dxa"/>
          </w:tcPr>
          <w:p w14:paraId="76BE382D" w14:textId="77777777" w:rsidR="00BD240B" w:rsidRPr="0076238C" w:rsidRDefault="00BD240B" w:rsidP="00B6224B">
            <w:pPr>
              <w:pStyle w:val="ProductList-OfferingBody"/>
              <w:jc w:val="center"/>
            </w:pPr>
            <w:r>
              <w:t>&lt; 99,9 %</w:t>
            </w:r>
          </w:p>
        </w:tc>
        <w:tc>
          <w:tcPr>
            <w:tcW w:w="5400" w:type="dxa"/>
          </w:tcPr>
          <w:p w14:paraId="7A7E0AC8" w14:textId="77777777" w:rsidR="00BD240B" w:rsidRPr="0076238C" w:rsidRDefault="00BD240B" w:rsidP="00B6224B">
            <w:pPr>
              <w:pStyle w:val="ProductList-OfferingBody"/>
              <w:jc w:val="center"/>
            </w:pPr>
            <w:r>
              <w:t>25 %</w:t>
            </w:r>
          </w:p>
        </w:tc>
      </w:tr>
      <w:tr w:rsidR="00BD240B" w:rsidRPr="002928A2" w14:paraId="10B2682E" w14:textId="77777777" w:rsidTr="007B4942">
        <w:tc>
          <w:tcPr>
            <w:tcW w:w="5400" w:type="dxa"/>
          </w:tcPr>
          <w:p w14:paraId="0C842991" w14:textId="77777777" w:rsidR="00BD240B" w:rsidRPr="0076238C" w:rsidRDefault="00BD240B" w:rsidP="00B6224B">
            <w:pPr>
              <w:pStyle w:val="ProductList-OfferingBody"/>
              <w:jc w:val="center"/>
            </w:pPr>
            <w:r>
              <w:t>&lt; 99 %</w:t>
            </w:r>
          </w:p>
        </w:tc>
        <w:tc>
          <w:tcPr>
            <w:tcW w:w="5400" w:type="dxa"/>
          </w:tcPr>
          <w:p w14:paraId="453B582C" w14:textId="77777777" w:rsidR="00BD240B" w:rsidRPr="0076238C" w:rsidRDefault="00BD240B" w:rsidP="00B6224B">
            <w:pPr>
              <w:pStyle w:val="ProductList-OfferingBody"/>
              <w:jc w:val="center"/>
            </w:pPr>
            <w:r>
              <w:t>50 %</w:t>
            </w:r>
          </w:p>
        </w:tc>
      </w:tr>
      <w:tr w:rsidR="00BD240B" w:rsidRPr="002928A2" w14:paraId="60B04042" w14:textId="77777777" w:rsidTr="007B4942">
        <w:tc>
          <w:tcPr>
            <w:tcW w:w="5400" w:type="dxa"/>
          </w:tcPr>
          <w:p w14:paraId="2753582C" w14:textId="77777777" w:rsidR="00BD240B" w:rsidRPr="0076238C" w:rsidRDefault="00BD240B" w:rsidP="00B6224B">
            <w:pPr>
              <w:pStyle w:val="ProductList-OfferingBody"/>
              <w:jc w:val="center"/>
            </w:pPr>
            <w:r>
              <w:t>&lt; 95 %</w:t>
            </w:r>
          </w:p>
        </w:tc>
        <w:tc>
          <w:tcPr>
            <w:tcW w:w="5400" w:type="dxa"/>
          </w:tcPr>
          <w:p w14:paraId="436A50F3" w14:textId="77777777" w:rsidR="00BD240B" w:rsidRPr="0076238C" w:rsidRDefault="00BD240B" w:rsidP="00B6224B">
            <w:pPr>
              <w:pStyle w:val="ProductList-OfferingBody"/>
              <w:jc w:val="center"/>
            </w:pPr>
            <w:r>
              <w:t>100 %</w:t>
            </w:r>
          </w:p>
        </w:tc>
      </w:tr>
    </w:tbl>
    <w:bookmarkStart w:id="339" w:name="_Toc457821530"/>
    <w:bookmarkStart w:id="340" w:name="_Toc461003307"/>
    <w:p w14:paraId="4CD7CAB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FDF2168" w14:textId="77777777" w:rsidR="00BD240B" w:rsidRPr="00A94906" w:rsidRDefault="00BD240B" w:rsidP="00B6224B">
      <w:pPr>
        <w:pStyle w:val="ProductList-Offering2Heading"/>
        <w:tabs>
          <w:tab w:val="clear" w:pos="360"/>
          <w:tab w:val="clear" w:pos="720"/>
          <w:tab w:val="clear" w:pos="1080"/>
        </w:tabs>
        <w:outlineLvl w:val="2"/>
      </w:pPr>
      <w:bookmarkStart w:id="341" w:name="_Toc36539217"/>
      <w:r>
        <w:t>Azure Active Directory B2C</w:t>
      </w:r>
      <w:bookmarkEnd w:id="339"/>
      <w:bookmarkEnd w:id="340"/>
      <w:bookmarkEnd w:id="341"/>
    </w:p>
    <w:p w14:paraId="4E114A74" w14:textId="77777777" w:rsidR="00BD240B" w:rsidRPr="00A94906" w:rsidRDefault="00BD240B" w:rsidP="00B6224B">
      <w:pPr>
        <w:pStyle w:val="ProductList-Body"/>
      </w:pPr>
      <w:r>
        <w:rPr>
          <w:b/>
          <w:color w:val="00188F"/>
        </w:rPr>
        <w:t>Définitions supplémentaires</w:t>
      </w:r>
      <w:r>
        <w:t> </w:t>
      </w:r>
      <w:r w:rsidRPr="006E70DE">
        <w:rPr>
          <w:bCs/>
        </w:rPr>
        <w:t>:</w:t>
      </w:r>
    </w:p>
    <w:p w14:paraId="08621C69" w14:textId="77777777" w:rsidR="00BD240B" w:rsidRPr="00A94906" w:rsidRDefault="00BD240B" w:rsidP="00B6224B">
      <w:pPr>
        <w:pStyle w:val="ProductList-Body"/>
      </w:pPr>
      <w:r w:rsidRPr="00426103">
        <w:t>«</w:t>
      </w:r>
      <w:r>
        <w:t> </w:t>
      </w:r>
      <w:r>
        <w:rPr>
          <w:b/>
          <w:color w:val="00188F"/>
        </w:rPr>
        <w:t>Minutes de Déploiement</w:t>
      </w:r>
      <w:r>
        <w:t> </w:t>
      </w:r>
      <w:r w:rsidRPr="00426103">
        <w:t>»</w:t>
      </w:r>
      <w:r>
        <w:t xml:space="preserve"> correspond au nombre total de minutes pour lequel un répertoire Azure AD B2C a été déployé au cours d’un mois de facturation.</w:t>
      </w:r>
    </w:p>
    <w:p w14:paraId="36E89A92" w14:textId="77777777" w:rsidR="00BD240B" w:rsidRPr="00A94906" w:rsidRDefault="00BD240B"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répertoires Azure AD B2C déployés au cours d’un mois de facturation d’un abonnement Microsoft Azure donné. </w:t>
      </w:r>
    </w:p>
    <w:p w14:paraId="147EB63F" w14:textId="77777777" w:rsidR="00BD240B" w:rsidRPr="00A94906" w:rsidRDefault="00BD240B" w:rsidP="00B6224B">
      <w:pPr>
        <w:pStyle w:val="ProductList-Body"/>
      </w:pPr>
    </w:p>
    <w:p w14:paraId="5C22553E" w14:textId="77777777" w:rsidR="00BD240B" w:rsidRPr="00A94906" w:rsidRDefault="00BD240B" w:rsidP="00B6224B">
      <w:pPr>
        <w:pStyle w:val="ProductList-Body"/>
      </w:pPr>
      <w:r>
        <w:rPr>
          <w:b/>
          <w:color w:val="00188F"/>
        </w:rPr>
        <w:t>Temps d’Indisponibilité</w:t>
      </w:r>
      <w:r>
        <w:t> </w:t>
      </w:r>
      <w:r w:rsidRPr="006E70DE">
        <w:rPr>
          <w:bCs/>
        </w:rPr>
        <w:t>:</w:t>
      </w:r>
      <w:r>
        <w:t xml:space="preserve"> nombre total de minutes cumulées pour l’ensemble des répertoires Azure AD B2C déployés par le Client au titre d’un abonnement Microsoft Azure donné, pendant lesquelles le service Azure AD B2C n’est pas disponible. Une minute est comptabilisée dans le Temps d’Indisponibilité lorsque toutes les tentatives d’abonnement, de connexion, de modification de profil, de réinitialisation de mot de passe et les demandes d’authentification multi-facteur des utilisateurs ou toutes les tentatives des développeurs pour créer, lire, écrire et supprimer des entrées dans un répertoire, ne retournent pas de jeton ou de Code d’Erreur valable, ou ne retournent pas de réponse dans les deux (2) minutes.</w:t>
      </w:r>
    </w:p>
    <w:p w14:paraId="2C2D1ADE" w14:textId="77777777" w:rsidR="00BD240B" w:rsidRPr="00A94906" w:rsidRDefault="00BD240B" w:rsidP="00B6224B">
      <w:pPr>
        <w:pStyle w:val="ProductList-Body"/>
      </w:pPr>
    </w:p>
    <w:p w14:paraId="596C8D57"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4772284" w14:textId="77777777" w:rsidR="00BD240B" w:rsidRPr="00A94906" w:rsidRDefault="00BD240B" w:rsidP="00B6224B">
      <w:pPr>
        <w:pStyle w:val="ProductList-Body"/>
      </w:pPr>
    </w:p>
    <w:p w14:paraId="5973E89C" w14:textId="77777777" w:rsidR="00BD240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3FD53A40"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35C3BF7" w14:textId="77777777" w:rsidTr="007B4942">
        <w:trPr>
          <w:tblHeader/>
        </w:trPr>
        <w:tc>
          <w:tcPr>
            <w:tcW w:w="5400" w:type="dxa"/>
            <w:shd w:val="clear" w:color="auto" w:fill="0072C6"/>
          </w:tcPr>
          <w:p w14:paraId="72288AA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85C2DF8"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168EB0D" w14:textId="77777777" w:rsidTr="007B4942">
        <w:tc>
          <w:tcPr>
            <w:tcW w:w="5400" w:type="dxa"/>
          </w:tcPr>
          <w:p w14:paraId="24754767" w14:textId="77777777" w:rsidR="00BD240B" w:rsidRPr="0076238C" w:rsidRDefault="00BD240B" w:rsidP="00B6224B">
            <w:pPr>
              <w:pStyle w:val="ProductList-OfferingBody"/>
              <w:jc w:val="center"/>
            </w:pPr>
            <w:r>
              <w:t>&lt; 99,9 %</w:t>
            </w:r>
          </w:p>
        </w:tc>
        <w:tc>
          <w:tcPr>
            <w:tcW w:w="5400" w:type="dxa"/>
          </w:tcPr>
          <w:p w14:paraId="4240F7A2" w14:textId="77777777" w:rsidR="00BD240B" w:rsidRPr="0076238C" w:rsidRDefault="00BD240B" w:rsidP="00B6224B">
            <w:pPr>
              <w:pStyle w:val="ProductList-OfferingBody"/>
              <w:jc w:val="center"/>
            </w:pPr>
            <w:r>
              <w:t>10 %</w:t>
            </w:r>
          </w:p>
        </w:tc>
      </w:tr>
      <w:tr w:rsidR="00BD240B" w:rsidRPr="002928A2" w14:paraId="5BDB079F" w14:textId="77777777" w:rsidTr="007B4942">
        <w:tc>
          <w:tcPr>
            <w:tcW w:w="5400" w:type="dxa"/>
          </w:tcPr>
          <w:p w14:paraId="410E2C76" w14:textId="77777777" w:rsidR="00BD240B" w:rsidRPr="0076238C" w:rsidRDefault="00BD240B" w:rsidP="00B6224B">
            <w:pPr>
              <w:pStyle w:val="ProductList-OfferingBody"/>
              <w:jc w:val="center"/>
            </w:pPr>
            <w:r>
              <w:t>&lt; 99 %</w:t>
            </w:r>
          </w:p>
        </w:tc>
        <w:tc>
          <w:tcPr>
            <w:tcW w:w="5400" w:type="dxa"/>
          </w:tcPr>
          <w:p w14:paraId="57CC836E" w14:textId="77777777" w:rsidR="00BD240B" w:rsidRPr="0076238C" w:rsidRDefault="00BD240B" w:rsidP="00B6224B">
            <w:pPr>
              <w:pStyle w:val="ProductList-OfferingBody"/>
              <w:jc w:val="center"/>
            </w:pPr>
            <w:r>
              <w:t>25 %</w:t>
            </w:r>
          </w:p>
        </w:tc>
      </w:tr>
    </w:tbl>
    <w:p w14:paraId="7CC057D8" w14:textId="77777777" w:rsidR="00BD240B" w:rsidRPr="00A94906" w:rsidRDefault="00BD240B" w:rsidP="00B6224B">
      <w:pPr>
        <w:pStyle w:val="ProductList-Body"/>
      </w:pPr>
    </w:p>
    <w:p w14:paraId="79F6E7AF" w14:textId="77777777" w:rsidR="00BD240B" w:rsidRPr="00A94906" w:rsidRDefault="00BD240B" w:rsidP="00B6224B">
      <w:pPr>
        <w:pStyle w:val="ProductList-Body"/>
      </w:pPr>
      <w:r>
        <w:rPr>
          <w:b/>
          <w:color w:val="00188F"/>
        </w:rPr>
        <w:t>Exceptions de Niveau de Service</w:t>
      </w:r>
      <w:r>
        <w:t> </w:t>
      </w:r>
      <w:r w:rsidRPr="006E70DE">
        <w:rPr>
          <w:bCs/>
        </w:rPr>
        <w:t>:</w:t>
      </w:r>
      <w:r>
        <w:t xml:space="preserve"> Aucun Contrat de Niveau de Service n’est fourni pour l’édition Gratuite d’Azure Active Directory B2C.</w:t>
      </w:r>
    </w:p>
    <w:bookmarkStart w:id="342" w:name="_Toc457821531"/>
    <w:bookmarkStart w:id="343" w:name="_Toc461003308"/>
    <w:p w14:paraId="0D886A2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30662B1C" w14:textId="77777777" w:rsidR="00BD240B" w:rsidRPr="00A94906" w:rsidRDefault="00BD240B" w:rsidP="00B6224B">
      <w:pPr>
        <w:pStyle w:val="ProductList-Offering2Heading"/>
        <w:tabs>
          <w:tab w:val="clear" w:pos="360"/>
          <w:tab w:val="clear" w:pos="720"/>
          <w:tab w:val="clear" w:pos="1080"/>
        </w:tabs>
        <w:outlineLvl w:val="2"/>
      </w:pPr>
      <w:bookmarkStart w:id="344" w:name="_Toc36539218"/>
      <w:r>
        <w:t>Azure Active Directory Premium</w:t>
      </w:r>
      <w:bookmarkEnd w:id="342"/>
      <w:bookmarkEnd w:id="343"/>
      <w:bookmarkEnd w:id="344"/>
    </w:p>
    <w:p w14:paraId="5A90950E"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 xml:space="preserve">Toute période au cours de laquelle les utilisateurs sont dans l’impossibilité de se connecter au service ou au Volet d’Accès, d’accéder aux applications du Volet d’Accès et de réinitialiser les mots de passe ; ou toute période au cours de laquelle les administrateurs </w:t>
      </w:r>
      <w:r>
        <w:rPr>
          <w:szCs w:val="18"/>
        </w:rPr>
        <w:lastRenderedPageBreak/>
        <w:t>système sont dans l’impossibilité de créer, lire, écrire ou supprimer des entrées du répertoire et/ou de fournir/retirer l’accès des utilisateurs aux applications dans le répertoire.</w:t>
      </w:r>
    </w:p>
    <w:p w14:paraId="77B329A7" w14:textId="77777777" w:rsidR="00BD240B" w:rsidRPr="00A94906" w:rsidRDefault="00BD240B" w:rsidP="00B6224B">
      <w:pPr>
        <w:pStyle w:val="ProductList-Body"/>
      </w:pPr>
    </w:p>
    <w:p w14:paraId="2F51D744"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1BC1F3F" w14:textId="77777777" w:rsidR="00BD240B" w:rsidRDefault="00BD240B" w:rsidP="00B6224B">
      <w:pPr>
        <w:pStyle w:val="ProductList-Body"/>
      </w:pPr>
    </w:p>
    <w:p w14:paraId="5907A208" w14:textId="77777777" w:rsidR="00BD240B" w:rsidRPr="00A94906" w:rsidRDefault="005D64AF" w:rsidP="00B6224B">
      <w:pPr>
        <w:pStyle w:val="ProductList-Body"/>
        <w:spacing w:after="160" w:line="259" w:lineRule="auto"/>
        <w:jc w:val="both"/>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4DFE759"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CBAFE06" w14:textId="77777777" w:rsidR="00BD240B" w:rsidRPr="00A94906" w:rsidRDefault="00BD240B" w:rsidP="00B6224B">
      <w:pPr>
        <w:pStyle w:val="ProductList-Body"/>
      </w:pPr>
    </w:p>
    <w:p w14:paraId="5CB00AF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46358F9" w14:textId="77777777" w:rsidTr="007B4942">
        <w:trPr>
          <w:tblHeader/>
        </w:trPr>
        <w:tc>
          <w:tcPr>
            <w:tcW w:w="5400" w:type="dxa"/>
            <w:shd w:val="clear" w:color="auto" w:fill="0072C6"/>
          </w:tcPr>
          <w:p w14:paraId="68A17707"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5602475"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E407BD5" w14:textId="77777777" w:rsidTr="007B4942">
        <w:tc>
          <w:tcPr>
            <w:tcW w:w="5400" w:type="dxa"/>
          </w:tcPr>
          <w:p w14:paraId="12591257" w14:textId="77777777" w:rsidR="00BD240B" w:rsidRPr="0076238C" w:rsidRDefault="00BD240B" w:rsidP="00B6224B">
            <w:pPr>
              <w:pStyle w:val="ProductList-OfferingBody"/>
              <w:jc w:val="center"/>
            </w:pPr>
            <w:r>
              <w:t>&lt; 99,9 %</w:t>
            </w:r>
          </w:p>
        </w:tc>
        <w:tc>
          <w:tcPr>
            <w:tcW w:w="5400" w:type="dxa"/>
          </w:tcPr>
          <w:p w14:paraId="7E214AD3" w14:textId="77777777" w:rsidR="00BD240B" w:rsidRPr="0076238C" w:rsidRDefault="00BD240B" w:rsidP="00B6224B">
            <w:pPr>
              <w:pStyle w:val="ProductList-OfferingBody"/>
              <w:jc w:val="center"/>
            </w:pPr>
            <w:r>
              <w:t>25 %</w:t>
            </w:r>
          </w:p>
        </w:tc>
      </w:tr>
      <w:tr w:rsidR="00BD240B" w:rsidRPr="002928A2" w14:paraId="2DA2DA72" w14:textId="77777777" w:rsidTr="007B4942">
        <w:tc>
          <w:tcPr>
            <w:tcW w:w="5400" w:type="dxa"/>
          </w:tcPr>
          <w:p w14:paraId="6ADB8BE5" w14:textId="77777777" w:rsidR="00BD240B" w:rsidRPr="0076238C" w:rsidRDefault="00BD240B" w:rsidP="00B6224B">
            <w:pPr>
              <w:pStyle w:val="ProductList-OfferingBody"/>
              <w:jc w:val="center"/>
            </w:pPr>
            <w:r>
              <w:t>&lt; 99 %</w:t>
            </w:r>
          </w:p>
        </w:tc>
        <w:tc>
          <w:tcPr>
            <w:tcW w:w="5400" w:type="dxa"/>
          </w:tcPr>
          <w:p w14:paraId="0392B127" w14:textId="77777777" w:rsidR="00BD240B" w:rsidRPr="0076238C" w:rsidRDefault="00BD240B" w:rsidP="00B6224B">
            <w:pPr>
              <w:pStyle w:val="ProductList-OfferingBody"/>
              <w:jc w:val="center"/>
            </w:pPr>
            <w:r>
              <w:t>50 %</w:t>
            </w:r>
          </w:p>
        </w:tc>
      </w:tr>
      <w:tr w:rsidR="00BD240B" w:rsidRPr="002928A2" w14:paraId="0EC2E3B1" w14:textId="77777777" w:rsidTr="007B4942">
        <w:tc>
          <w:tcPr>
            <w:tcW w:w="5400" w:type="dxa"/>
          </w:tcPr>
          <w:p w14:paraId="5BA30082" w14:textId="77777777" w:rsidR="00BD240B" w:rsidRPr="0076238C" w:rsidRDefault="00BD240B" w:rsidP="00B6224B">
            <w:pPr>
              <w:pStyle w:val="ProductList-OfferingBody"/>
              <w:jc w:val="center"/>
            </w:pPr>
            <w:r>
              <w:t>&lt; 95 %</w:t>
            </w:r>
          </w:p>
        </w:tc>
        <w:tc>
          <w:tcPr>
            <w:tcW w:w="5400" w:type="dxa"/>
          </w:tcPr>
          <w:p w14:paraId="175764CE" w14:textId="77777777" w:rsidR="00BD240B" w:rsidRPr="0076238C" w:rsidRDefault="00BD240B" w:rsidP="00B6224B">
            <w:pPr>
              <w:pStyle w:val="ProductList-OfferingBody"/>
              <w:jc w:val="center"/>
            </w:pPr>
            <w:r>
              <w:t>100 %</w:t>
            </w:r>
          </w:p>
        </w:tc>
      </w:tr>
    </w:tbl>
    <w:bookmarkStart w:id="345" w:name="_Toc457821532"/>
    <w:bookmarkStart w:id="346" w:name="_Toc461003309"/>
    <w:bookmarkStart w:id="347" w:name="AzureRightsManagementPremium"/>
    <w:p w14:paraId="455C4ECD"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2F3F784" w14:textId="77777777" w:rsidR="00BD240B" w:rsidRPr="00A94906" w:rsidRDefault="00BD240B" w:rsidP="00B6224B">
      <w:pPr>
        <w:pStyle w:val="ProductList-Offering2Heading"/>
        <w:tabs>
          <w:tab w:val="clear" w:pos="360"/>
          <w:tab w:val="clear" w:pos="720"/>
          <w:tab w:val="clear" w:pos="1080"/>
        </w:tabs>
        <w:outlineLvl w:val="2"/>
      </w:pPr>
      <w:bookmarkStart w:id="348" w:name="_Toc36539219"/>
      <w:r>
        <w:t>Azure Information Protection Premium</w:t>
      </w:r>
      <w:bookmarkEnd w:id="345"/>
      <w:bookmarkEnd w:id="346"/>
      <w:bookmarkEnd w:id="348"/>
    </w:p>
    <w:bookmarkEnd w:id="347"/>
    <w:p w14:paraId="046B4412"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finaux sont dans l’impossibilité de créer ou d’utiliser des documents et courriers électroniques IRM.</w:t>
      </w:r>
    </w:p>
    <w:p w14:paraId="221F1419" w14:textId="77777777" w:rsidR="00BD240B" w:rsidRPr="00A94906" w:rsidRDefault="00BD240B" w:rsidP="00B6224B">
      <w:pPr>
        <w:pStyle w:val="ProductList-Body"/>
      </w:pPr>
    </w:p>
    <w:p w14:paraId="1D52C75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BB640A8" w14:textId="77777777" w:rsidR="00BD240B" w:rsidRPr="00A94906" w:rsidRDefault="00BD240B" w:rsidP="00B6224B">
      <w:pPr>
        <w:pStyle w:val="ProductList-Body"/>
      </w:pPr>
    </w:p>
    <w:p w14:paraId="69DB1DA8" w14:textId="77777777" w:rsidR="00BD240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60DB1D1"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66B551A" w14:textId="77777777" w:rsidR="00BD240B" w:rsidRPr="00A94906" w:rsidRDefault="00BD240B" w:rsidP="00B6224B">
      <w:pPr>
        <w:pStyle w:val="ProductList-Body"/>
      </w:pPr>
    </w:p>
    <w:p w14:paraId="7EAC866E"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431B2EF1" w14:textId="77777777" w:rsidTr="007B4942">
        <w:trPr>
          <w:tblHeader/>
        </w:trPr>
        <w:tc>
          <w:tcPr>
            <w:tcW w:w="5400" w:type="dxa"/>
            <w:shd w:val="clear" w:color="auto" w:fill="0072C6"/>
          </w:tcPr>
          <w:p w14:paraId="3BAE2ECF"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244696F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6680E174" w14:textId="77777777" w:rsidTr="007B4942">
        <w:tc>
          <w:tcPr>
            <w:tcW w:w="5400" w:type="dxa"/>
          </w:tcPr>
          <w:p w14:paraId="04E4B4E3" w14:textId="77777777" w:rsidR="00BD240B" w:rsidRPr="0076238C" w:rsidRDefault="00BD240B" w:rsidP="00B6224B">
            <w:pPr>
              <w:pStyle w:val="ProductList-OfferingBody"/>
              <w:jc w:val="center"/>
            </w:pPr>
            <w:r>
              <w:t>&lt; 99,9 %</w:t>
            </w:r>
          </w:p>
        </w:tc>
        <w:tc>
          <w:tcPr>
            <w:tcW w:w="5400" w:type="dxa"/>
          </w:tcPr>
          <w:p w14:paraId="54FC1A11" w14:textId="77777777" w:rsidR="00BD240B" w:rsidRPr="0076238C" w:rsidRDefault="00BD240B" w:rsidP="00B6224B">
            <w:pPr>
              <w:pStyle w:val="ProductList-OfferingBody"/>
              <w:jc w:val="center"/>
            </w:pPr>
            <w:r>
              <w:t>25 %</w:t>
            </w:r>
          </w:p>
        </w:tc>
      </w:tr>
      <w:tr w:rsidR="00BD240B" w:rsidRPr="002928A2" w14:paraId="5A500D4D" w14:textId="77777777" w:rsidTr="007B4942">
        <w:tc>
          <w:tcPr>
            <w:tcW w:w="5400" w:type="dxa"/>
          </w:tcPr>
          <w:p w14:paraId="795612D4" w14:textId="77777777" w:rsidR="00BD240B" w:rsidRPr="0076238C" w:rsidRDefault="00BD240B" w:rsidP="00B6224B">
            <w:pPr>
              <w:pStyle w:val="ProductList-OfferingBody"/>
              <w:jc w:val="center"/>
            </w:pPr>
            <w:r>
              <w:t>&lt; 99 %</w:t>
            </w:r>
          </w:p>
        </w:tc>
        <w:tc>
          <w:tcPr>
            <w:tcW w:w="5400" w:type="dxa"/>
          </w:tcPr>
          <w:p w14:paraId="761D3A3C" w14:textId="77777777" w:rsidR="00BD240B" w:rsidRPr="0076238C" w:rsidRDefault="00BD240B" w:rsidP="00B6224B">
            <w:pPr>
              <w:pStyle w:val="ProductList-OfferingBody"/>
              <w:jc w:val="center"/>
            </w:pPr>
            <w:r>
              <w:t>50 %</w:t>
            </w:r>
          </w:p>
        </w:tc>
      </w:tr>
      <w:tr w:rsidR="00BD240B" w:rsidRPr="002928A2" w14:paraId="4DC8AE31" w14:textId="77777777" w:rsidTr="007B4942">
        <w:tc>
          <w:tcPr>
            <w:tcW w:w="5400" w:type="dxa"/>
          </w:tcPr>
          <w:p w14:paraId="4C1B2667" w14:textId="77777777" w:rsidR="00BD240B" w:rsidRPr="0076238C" w:rsidRDefault="00BD240B" w:rsidP="00B6224B">
            <w:pPr>
              <w:pStyle w:val="ProductList-OfferingBody"/>
              <w:jc w:val="center"/>
            </w:pPr>
            <w:r>
              <w:t>&lt; 95 %</w:t>
            </w:r>
          </w:p>
        </w:tc>
        <w:tc>
          <w:tcPr>
            <w:tcW w:w="5400" w:type="dxa"/>
          </w:tcPr>
          <w:p w14:paraId="489D18AE" w14:textId="77777777" w:rsidR="00BD240B" w:rsidRPr="0076238C" w:rsidRDefault="00BD240B" w:rsidP="00B6224B">
            <w:pPr>
              <w:pStyle w:val="ProductList-OfferingBody"/>
              <w:jc w:val="center"/>
            </w:pPr>
            <w:r>
              <w:t>100 %</w:t>
            </w:r>
          </w:p>
        </w:tc>
      </w:tr>
    </w:tbl>
    <w:bookmarkStart w:id="349" w:name="AzureSiteRecoveryService_OnPremtoAzure"/>
    <w:bookmarkStart w:id="350" w:name="_Toc461003312"/>
    <w:p w14:paraId="0147EE03"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5D3B7776" w14:textId="77777777" w:rsidR="00BD240B" w:rsidRPr="00A94906" w:rsidRDefault="00BD240B" w:rsidP="00B6224B">
      <w:pPr>
        <w:pStyle w:val="ProductList-Offering2Heading"/>
        <w:tabs>
          <w:tab w:val="clear" w:pos="360"/>
          <w:tab w:val="clear" w:pos="720"/>
          <w:tab w:val="clear" w:pos="1080"/>
        </w:tabs>
        <w:outlineLvl w:val="2"/>
      </w:pPr>
      <w:bookmarkStart w:id="351" w:name="_Toc36539220"/>
      <w:r>
        <w:t>Service Azure Site Recovery – Basculement de Site Local vers Azure</w:t>
      </w:r>
      <w:bookmarkEnd w:id="349"/>
      <w:bookmarkEnd w:id="350"/>
      <w:bookmarkEnd w:id="351"/>
    </w:p>
    <w:p w14:paraId="4D62E07A" w14:textId="77777777" w:rsidR="00BD240B" w:rsidRPr="00A94906" w:rsidRDefault="00BD240B" w:rsidP="00B6224B">
      <w:pPr>
        <w:pStyle w:val="ProductList-Body"/>
      </w:pPr>
      <w:r>
        <w:rPr>
          <w:b/>
          <w:color w:val="00188F"/>
        </w:rPr>
        <w:t>Définitions supplémentaires</w:t>
      </w:r>
      <w:r>
        <w:t> </w:t>
      </w:r>
      <w:r w:rsidRPr="006E70DE">
        <w:rPr>
          <w:bCs/>
        </w:rPr>
        <w:t>:</w:t>
      </w:r>
    </w:p>
    <w:p w14:paraId="654A96C3" w14:textId="77777777" w:rsidR="00BD240B" w:rsidRPr="00A94906" w:rsidRDefault="00BD240B" w:rsidP="00B6224B">
      <w:pPr>
        <w:pStyle w:val="ProductList-Body"/>
        <w:spacing w:after="40"/>
      </w:pPr>
      <w:r w:rsidRPr="00426103">
        <w:t>«</w:t>
      </w:r>
      <w:r>
        <w:t> </w:t>
      </w:r>
      <w:r>
        <w:rPr>
          <w:b/>
          <w:color w:val="00188F"/>
        </w:rPr>
        <w:t>Basculement</w:t>
      </w:r>
      <w:r>
        <w:t> </w:t>
      </w:r>
      <w:r w:rsidRPr="00426103">
        <w:t>»</w:t>
      </w:r>
      <w:r>
        <w:t xml:space="preserve"> désigne le processus de transfert du contrôle, simulé ou réel, d’une Instance Protégée d’un site principal vers un site secondaire.</w:t>
      </w:r>
    </w:p>
    <w:p w14:paraId="7986AD00" w14:textId="1037B62D" w:rsidR="00BD240B" w:rsidRPr="00A94906" w:rsidRDefault="00BD240B" w:rsidP="00B6224B">
      <w:pPr>
        <w:pStyle w:val="ProductList-Body"/>
        <w:spacing w:after="40"/>
      </w:pPr>
      <w:r w:rsidRPr="00426103">
        <w:t>«</w:t>
      </w:r>
      <w:r>
        <w:t> </w:t>
      </w:r>
      <w:r>
        <w:rPr>
          <w:b/>
          <w:color w:val="00188F"/>
        </w:rPr>
        <w:t>Basculement de Site Local vers Azure</w:t>
      </w:r>
      <w:r>
        <w:t> </w:t>
      </w:r>
      <w:r w:rsidRPr="00426103">
        <w:t>»</w:t>
      </w:r>
      <w:r>
        <w:t xml:space="preserve"> désigne le Basculement d’une Instance Protégée d’un site hors Azure principal vers un site Azure secondaire. </w:t>
      </w:r>
    </w:p>
    <w:p w14:paraId="3EA7C3FF" w14:textId="77777777" w:rsidR="00BD240B" w:rsidRPr="00A94906" w:rsidRDefault="00BD240B" w:rsidP="00B6224B">
      <w:pPr>
        <w:pStyle w:val="ProductList-Body"/>
        <w:spacing w:after="40"/>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4516F629" w14:textId="77777777" w:rsidR="00BD240B" w:rsidRPr="00A94906" w:rsidRDefault="00BD240B" w:rsidP="00B6224B">
      <w:pPr>
        <w:pStyle w:val="ProductList-Body"/>
      </w:pPr>
      <w:r w:rsidRPr="00426103">
        <w:t>«</w:t>
      </w:r>
      <w:r>
        <w:t> </w:t>
      </w:r>
      <w:r>
        <w:rPr>
          <w:b/>
          <w:color w:val="00188F"/>
        </w:rPr>
        <w:t>Objectif de Temps de Récupération (RTO)</w:t>
      </w:r>
      <w:r>
        <w:t> </w:t>
      </w:r>
      <w:r w:rsidRPr="00426103">
        <w:t>»</w:t>
      </w:r>
      <w:r>
        <w:t xml:space="preserve"> désigne la période commençant au moment où vous initiez un Basculement pour une Instance Protégée et qu’une panne programmée ou non se produit lors de la réplication de Site Local vers Azure jusqu’au moment où l’Instance Protégée s’exécute en tant que machine virtuelle dans Microsoft Azure, à l’exclusion de toute période associée à une action manuelle ou à l’exécution de vos scripts.</w:t>
      </w:r>
    </w:p>
    <w:p w14:paraId="1CEE6BA6" w14:textId="77777777" w:rsidR="00BD240B" w:rsidRPr="00A94906" w:rsidRDefault="00BD240B" w:rsidP="00B6224B">
      <w:pPr>
        <w:pStyle w:val="ProductList-Body"/>
      </w:pPr>
    </w:p>
    <w:p w14:paraId="1F78D3BB" w14:textId="73D2DA7E" w:rsidR="00B83710" w:rsidRPr="00DB00B6" w:rsidRDefault="00B83710" w:rsidP="00B6224B">
      <w:pPr>
        <w:pStyle w:val="ProductList-Body"/>
      </w:pPr>
      <w:r w:rsidRPr="00DB00B6">
        <w:t>L’</w:t>
      </w:r>
      <w:r w:rsidRPr="00426103">
        <w:t>«</w:t>
      </w:r>
      <w:r w:rsidRPr="00DB00B6">
        <w:t> </w:t>
      </w:r>
      <w:r w:rsidRPr="00DB00B6">
        <w:rPr>
          <w:b/>
          <w:color w:val="00188F"/>
        </w:rPr>
        <w:t>Objectif de Temps de Récupération Mensuel</w:t>
      </w:r>
      <w:r w:rsidRPr="00DB00B6">
        <w:t> </w:t>
      </w:r>
      <w:r w:rsidRPr="00426103">
        <w:t>»</w:t>
      </w:r>
      <w:r w:rsidR="00980B3D">
        <w:t> </w:t>
      </w:r>
      <w:r w:rsidR="00980B3D" w:rsidRPr="006E70DE">
        <w:t>:</w:t>
      </w:r>
      <w:r w:rsidR="00980B3D">
        <w:t xml:space="preserve"> P</w:t>
      </w:r>
      <w:r w:rsidRPr="00DB00B6">
        <w:t>our une Instance Protégée donnée configurée dans le cadre d’une réplication de Site Local vers Azure au cours d’un mois de facturation donné est de deux (2) heures.</w:t>
      </w:r>
    </w:p>
    <w:p w14:paraId="795F6F18" w14:textId="77777777" w:rsidR="00B83710" w:rsidRPr="00DB00B6" w:rsidRDefault="00B83710" w:rsidP="00B6224B">
      <w:pPr>
        <w:pStyle w:val="ProductList-Body"/>
      </w:pPr>
    </w:p>
    <w:p w14:paraId="5D35D478" w14:textId="77777777" w:rsidR="00B83710" w:rsidRPr="00DB00B6" w:rsidRDefault="00B83710" w:rsidP="00B6224B">
      <w:pPr>
        <w:pStyle w:val="ProductList-Body"/>
        <w:keepNext/>
      </w:pPr>
      <w:r w:rsidRPr="00DB00B6">
        <w:rPr>
          <w:b/>
          <w:color w:val="00188F"/>
        </w:rPr>
        <w:lastRenderedPageBreak/>
        <w:t>Avoir Service</w:t>
      </w:r>
      <w:r w:rsidRPr="00DB00B6">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83710" w:rsidRPr="002928A2" w14:paraId="204DFBAD" w14:textId="77777777" w:rsidTr="00270697">
        <w:trPr>
          <w:tblHeader/>
        </w:trPr>
        <w:tc>
          <w:tcPr>
            <w:tcW w:w="5400" w:type="dxa"/>
            <w:shd w:val="clear" w:color="auto" w:fill="0072C6"/>
          </w:tcPr>
          <w:p w14:paraId="7524D708" w14:textId="77777777" w:rsidR="00B83710" w:rsidRPr="00DB00B6" w:rsidRDefault="00B83710" w:rsidP="00B6224B">
            <w:pPr>
              <w:pStyle w:val="ProductList-OfferingBody"/>
              <w:jc w:val="center"/>
              <w:rPr>
                <w:color w:val="FFFFFF" w:themeColor="background1"/>
              </w:rPr>
            </w:pPr>
            <w:r w:rsidRPr="00DB00B6">
              <w:rPr>
                <w:color w:val="FFFFFF" w:themeColor="background1"/>
              </w:rPr>
              <w:t>Objectif de Temps de Récupération Mensuel</w:t>
            </w:r>
          </w:p>
        </w:tc>
        <w:tc>
          <w:tcPr>
            <w:tcW w:w="5400" w:type="dxa"/>
            <w:shd w:val="clear" w:color="auto" w:fill="0072C6"/>
          </w:tcPr>
          <w:p w14:paraId="215A4D23" w14:textId="77777777" w:rsidR="00B83710" w:rsidRPr="00DB00B6" w:rsidRDefault="00B83710" w:rsidP="00B6224B">
            <w:pPr>
              <w:pStyle w:val="ProductList-OfferingBody"/>
              <w:jc w:val="center"/>
              <w:rPr>
                <w:color w:val="FFFFFF" w:themeColor="background1"/>
              </w:rPr>
            </w:pPr>
            <w:r w:rsidRPr="00DB00B6">
              <w:rPr>
                <w:color w:val="FFFFFF" w:themeColor="background1"/>
              </w:rPr>
              <w:t>Avoir Service</w:t>
            </w:r>
          </w:p>
        </w:tc>
      </w:tr>
      <w:tr w:rsidR="00B83710" w:rsidRPr="002928A2" w14:paraId="5269082A" w14:textId="77777777" w:rsidTr="00270697">
        <w:tc>
          <w:tcPr>
            <w:tcW w:w="5400" w:type="dxa"/>
          </w:tcPr>
          <w:p w14:paraId="6ABCEC05" w14:textId="77777777" w:rsidR="00B83710" w:rsidRPr="00DB00B6" w:rsidRDefault="00B83710" w:rsidP="00B6224B">
            <w:pPr>
              <w:pStyle w:val="ProductList-OfferingBody"/>
              <w:jc w:val="center"/>
            </w:pPr>
            <w:r w:rsidRPr="00DB00B6">
              <w:t>&gt; 2 heures</w:t>
            </w:r>
          </w:p>
        </w:tc>
        <w:tc>
          <w:tcPr>
            <w:tcW w:w="5400" w:type="dxa"/>
          </w:tcPr>
          <w:p w14:paraId="6CB7634A" w14:textId="77777777" w:rsidR="00B83710" w:rsidRPr="00DB00B6" w:rsidRDefault="00B83710" w:rsidP="00B6224B">
            <w:pPr>
              <w:pStyle w:val="ProductList-OfferingBody"/>
              <w:jc w:val="center"/>
            </w:pPr>
            <w:r w:rsidRPr="00DB00B6">
              <w:t>100 %</w:t>
            </w:r>
          </w:p>
        </w:tc>
      </w:tr>
    </w:tbl>
    <w:p w14:paraId="28689B8B" w14:textId="77777777" w:rsidR="00BD240B" w:rsidRPr="00A94906" w:rsidRDefault="00BD240B" w:rsidP="00B6224B">
      <w:pPr>
        <w:pStyle w:val="ProductList-Body"/>
      </w:pPr>
    </w:p>
    <w:p w14:paraId="5023EC07"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2" w:name="_Toc461003313"/>
    <w:p w14:paraId="3F828CE8"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03BF66A8" w14:textId="77777777" w:rsidR="00BD240B" w:rsidRPr="00A94906" w:rsidRDefault="00BD240B" w:rsidP="00B6224B">
      <w:pPr>
        <w:pStyle w:val="ProductList-Offering2Heading"/>
        <w:tabs>
          <w:tab w:val="clear" w:pos="360"/>
          <w:tab w:val="clear" w:pos="720"/>
          <w:tab w:val="clear" w:pos="1080"/>
        </w:tabs>
        <w:outlineLvl w:val="2"/>
      </w:pPr>
      <w:bookmarkStart w:id="353" w:name="_Toc36539221"/>
      <w:r>
        <w:t>Service Azure Site Recovery – Basculement de Site Local vers Site Local</w:t>
      </w:r>
      <w:bookmarkEnd w:id="352"/>
      <w:bookmarkEnd w:id="353"/>
    </w:p>
    <w:p w14:paraId="60D1FF70" w14:textId="77777777" w:rsidR="00BD240B" w:rsidRPr="00A94906" w:rsidRDefault="00BD240B" w:rsidP="00B6224B">
      <w:pPr>
        <w:pStyle w:val="ProductList-Body"/>
      </w:pPr>
      <w:r>
        <w:rPr>
          <w:b/>
          <w:color w:val="00188F"/>
        </w:rPr>
        <w:t>Définitions supplémentaires</w:t>
      </w:r>
      <w:r>
        <w:t> </w:t>
      </w:r>
      <w:r w:rsidRPr="006E70DE">
        <w:rPr>
          <w:bCs/>
        </w:rPr>
        <w:t>:</w:t>
      </w:r>
    </w:p>
    <w:p w14:paraId="799774E9"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hors Azure vers un site secondaire hors Azure.</w:t>
      </w:r>
    </w:p>
    <w:p w14:paraId="2EE6463C" w14:textId="6A8F4738" w:rsidR="00BD240B" w:rsidRPr="00A94906" w:rsidRDefault="00BD240B" w:rsidP="00B6224B">
      <w:pPr>
        <w:pStyle w:val="ProductList-Body"/>
        <w:spacing w:after="40"/>
      </w:pPr>
      <w:r w:rsidRPr="00426103">
        <w:t>«</w:t>
      </w:r>
      <w:r>
        <w:t> </w:t>
      </w:r>
      <w:r>
        <w:rPr>
          <w:b/>
          <w:color w:val="00188F"/>
        </w:rPr>
        <w:t>Minutes de Basculement</w:t>
      </w:r>
      <w:r>
        <w:t> </w:t>
      </w:r>
      <w:r w:rsidRPr="00426103">
        <w:t>»</w:t>
      </w:r>
      <w:r>
        <w:t xml:space="preserve"> désigne le nombre total de minutes au cours d’un mois de facturation pendant lesquelles un Basculement d’une Instance Protégée configurée pour la réplication de Site Local vers Site Local a été tenté, mais a échoué.</w:t>
      </w:r>
    </w:p>
    <w:p w14:paraId="5321420A"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désigne le nombre total de minutes pendant lesquelles une Instance Protégée donnée a été configurée pour la réplication de Site Local vers Site Local par le Service Azure Site Recovery au cours d’un mois de facturation.</w:t>
      </w:r>
    </w:p>
    <w:p w14:paraId="3DEF5618" w14:textId="77777777" w:rsidR="00BD240B" w:rsidRPr="00A94906" w:rsidRDefault="00BD240B" w:rsidP="00B6224B">
      <w:pPr>
        <w:pStyle w:val="ProductList-Body"/>
        <w:spacing w:after="40"/>
      </w:pPr>
      <w:r w:rsidRPr="00426103">
        <w:t>«</w:t>
      </w:r>
      <w:r>
        <w:t> </w:t>
      </w:r>
      <w:r>
        <w:rPr>
          <w:b/>
          <w:color w:val="00188F"/>
        </w:rPr>
        <w:t>Basculement de Site Local vers Site Local</w:t>
      </w:r>
      <w:r>
        <w:t> </w:t>
      </w:r>
      <w:r w:rsidRPr="00426103">
        <w:t>»</w:t>
      </w:r>
      <w:r>
        <w:t xml:space="preserve"> désigne le Basculement d’une Instance Protégée d’un site principal hors Azure vers un site secondaire hors Azure.</w:t>
      </w:r>
    </w:p>
    <w:p w14:paraId="21C6B61B" w14:textId="77777777" w:rsidR="00BD240B" w:rsidRPr="00A94906" w:rsidRDefault="00BD240B" w:rsidP="00B6224B">
      <w:pPr>
        <w:pStyle w:val="ProductList-Body"/>
      </w:pPr>
      <w:r w:rsidRPr="00426103">
        <w:t>«</w:t>
      </w:r>
      <w:r>
        <w:t> </w:t>
      </w:r>
      <w:r>
        <w:rPr>
          <w:b/>
          <w:color w:val="00188F"/>
        </w:rPr>
        <w:t>Instance Protégée</w:t>
      </w:r>
      <w:r>
        <w:t> </w:t>
      </w:r>
      <w:r w:rsidRPr="00426103">
        <w:t>»</w:t>
      </w:r>
      <w:r>
        <w:t xml:space="preserve">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5F44E60D" w14:textId="77777777" w:rsidR="00BD240B" w:rsidRPr="00A94906" w:rsidRDefault="00BD240B" w:rsidP="00B6224B">
      <w:pPr>
        <w:pStyle w:val="ProductList-Body"/>
      </w:pPr>
    </w:p>
    <w:p w14:paraId="6CA9E048" w14:textId="77777777" w:rsidR="00B83710" w:rsidRPr="00DB00B6" w:rsidRDefault="00B83710" w:rsidP="00B6224B">
      <w:pPr>
        <w:pStyle w:val="ProductList-Body"/>
      </w:pPr>
      <w:r w:rsidRPr="00DB00B6">
        <w:rPr>
          <w:b/>
          <w:color w:val="00188F"/>
        </w:rPr>
        <w:t>Temps d’Indisponibilité</w:t>
      </w:r>
      <w:r w:rsidRPr="00DB00B6">
        <w:t> </w:t>
      </w:r>
      <w:r w:rsidRPr="006E70DE">
        <w:t>:</w:t>
      </w:r>
      <w:r w:rsidRPr="00DB00B6">
        <w:t xml:space="preserve"> nombre total de Minutes de Basculement cumulées pendant lesquelles le Basculement d’une Instance Protégée a échoué en raison d’une indisponibilité du Service Azure Site Recovery, sous réserve que les tentatives soient répétées en continu toutes les trente (30) minutes au minimum.</w:t>
      </w:r>
    </w:p>
    <w:p w14:paraId="66EA9565" w14:textId="77777777" w:rsidR="00BD240B" w:rsidRPr="00A94906" w:rsidRDefault="00BD240B" w:rsidP="00B6224B">
      <w:pPr>
        <w:pStyle w:val="ProductList-Body"/>
      </w:pPr>
    </w:p>
    <w:p w14:paraId="50723DE6"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9BD8436" w14:textId="77777777" w:rsidR="00BD240B" w:rsidRDefault="00BD240B" w:rsidP="00B6224B">
      <w:pPr>
        <w:pStyle w:val="ProductList-Body"/>
      </w:pPr>
    </w:p>
    <w:p w14:paraId="0685D56D" w14:textId="77777777" w:rsidR="00BD240B" w:rsidRPr="00A94906" w:rsidRDefault="005D64AF"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575966DA" w14:textId="77777777" w:rsidR="00BD240B" w:rsidRPr="00A94906" w:rsidRDefault="00BD240B" w:rsidP="00B6224B">
      <w:pPr>
        <w:pStyle w:val="ProductList-Body"/>
      </w:pPr>
      <w:r>
        <w:rPr>
          <w:b/>
          <w:color w:val="00188F"/>
        </w:rPr>
        <w:t>Avoir Service</w:t>
      </w:r>
      <w:r>
        <w:t> </w:t>
      </w:r>
      <w:r w:rsidRPr="006E70DE">
        <w:rPr>
          <w:bCs/>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9A2AD41" w14:textId="77777777" w:rsidTr="007B4942">
        <w:trPr>
          <w:tblHeader/>
        </w:trPr>
        <w:tc>
          <w:tcPr>
            <w:tcW w:w="5400" w:type="dxa"/>
            <w:shd w:val="clear" w:color="auto" w:fill="0072C6"/>
          </w:tcPr>
          <w:p w14:paraId="1BCB9223"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BB2137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B66F759" w14:textId="77777777" w:rsidTr="007B4942">
        <w:tc>
          <w:tcPr>
            <w:tcW w:w="5400" w:type="dxa"/>
          </w:tcPr>
          <w:p w14:paraId="60DD606A" w14:textId="77777777" w:rsidR="00BD240B" w:rsidRPr="0076238C" w:rsidRDefault="00BD240B" w:rsidP="00B6224B">
            <w:pPr>
              <w:pStyle w:val="ProductList-OfferingBody"/>
              <w:jc w:val="center"/>
            </w:pPr>
            <w:r>
              <w:t>&lt; 99,9 %</w:t>
            </w:r>
          </w:p>
        </w:tc>
        <w:tc>
          <w:tcPr>
            <w:tcW w:w="5400" w:type="dxa"/>
          </w:tcPr>
          <w:p w14:paraId="27C8BF7D" w14:textId="77777777" w:rsidR="00BD240B" w:rsidRPr="0076238C" w:rsidRDefault="00BD240B" w:rsidP="00B6224B">
            <w:pPr>
              <w:pStyle w:val="ProductList-OfferingBody"/>
              <w:jc w:val="center"/>
            </w:pPr>
            <w:r>
              <w:t>10 %</w:t>
            </w:r>
          </w:p>
        </w:tc>
      </w:tr>
      <w:tr w:rsidR="00BD240B" w:rsidRPr="002928A2" w14:paraId="064E526C" w14:textId="77777777" w:rsidTr="007B4942">
        <w:tc>
          <w:tcPr>
            <w:tcW w:w="5400" w:type="dxa"/>
          </w:tcPr>
          <w:p w14:paraId="182C027A" w14:textId="77777777" w:rsidR="00BD240B" w:rsidRPr="0076238C" w:rsidRDefault="00BD240B" w:rsidP="00B6224B">
            <w:pPr>
              <w:pStyle w:val="ProductList-OfferingBody"/>
              <w:jc w:val="center"/>
            </w:pPr>
            <w:r>
              <w:t>&lt; 99 %</w:t>
            </w:r>
          </w:p>
        </w:tc>
        <w:tc>
          <w:tcPr>
            <w:tcW w:w="5400" w:type="dxa"/>
          </w:tcPr>
          <w:p w14:paraId="6B67C06F" w14:textId="77777777" w:rsidR="00BD240B" w:rsidRPr="0076238C" w:rsidRDefault="00BD240B" w:rsidP="00B6224B">
            <w:pPr>
              <w:pStyle w:val="ProductList-OfferingBody"/>
              <w:jc w:val="center"/>
            </w:pPr>
            <w:r>
              <w:t>25 %</w:t>
            </w:r>
          </w:p>
        </w:tc>
      </w:tr>
    </w:tbl>
    <w:p w14:paraId="05BCA286" w14:textId="77777777" w:rsidR="00BD240B" w:rsidRPr="00A94906" w:rsidRDefault="00BD240B" w:rsidP="00B6224B">
      <w:pPr>
        <w:pStyle w:val="ProductList-Body"/>
      </w:pPr>
    </w:p>
    <w:p w14:paraId="30B3A561" w14:textId="77777777" w:rsidR="00BD240B" w:rsidRPr="00A94906" w:rsidRDefault="00BD240B" w:rsidP="00B6224B">
      <w:pPr>
        <w:pStyle w:val="ProductList-Body"/>
      </w:pPr>
      <w:r>
        <w:rPr>
          <w:b/>
          <w:color w:val="00188F"/>
        </w:rPr>
        <w:t>Conditions supplémentaires</w:t>
      </w:r>
      <w:r>
        <w:t> </w:t>
      </w:r>
      <w:r w:rsidRPr="006E70DE">
        <w:rPr>
          <w:bCs/>
        </w:rPr>
        <w:t>:</w:t>
      </w:r>
      <w:r>
        <w:t xml:space="preserve"> l’Objectif de Temps de Récupération Mensuel et les Avoirs Service sont calculés pour chaque Instance Protégée que vous utilisez.</w:t>
      </w:r>
    </w:p>
    <w:bookmarkStart w:id="354" w:name="_Toc521676997"/>
    <w:bookmarkStart w:id="355" w:name="MultiFactorAuthenticationService"/>
    <w:bookmarkStart w:id="356" w:name="_Toc461003311"/>
    <w:bookmarkStart w:id="357" w:name="StorSimple"/>
    <w:bookmarkStart w:id="358" w:name="_Toc461003314"/>
    <w:p w14:paraId="0E647362"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CD4C075" w14:textId="77777777" w:rsidR="00731EDD" w:rsidRPr="006F6A2E" w:rsidRDefault="00731EDD" w:rsidP="00B6224B">
      <w:pPr>
        <w:pStyle w:val="ProductList-Offering2Heading"/>
        <w:tabs>
          <w:tab w:val="clear" w:pos="360"/>
          <w:tab w:val="clear" w:pos="720"/>
          <w:tab w:val="clear" w:pos="1080"/>
        </w:tabs>
        <w:outlineLvl w:val="2"/>
      </w:pPr>
      <w:bookmarkStart w:id="359" w:name="_Toc36539222"/>
      <w:r w:rsidRPr="006F6A2E">
        <w:t>Service Azure Site Recovery – Basculement d’Azure vers Azure</w:t>
      </w:r>
      <w:bookmarkEnd w:id="354"/>
      <w:bookmarkEnd w:id="359"/>
    </w:p>
    <w:p w14:paraId="18E81708" w14:textId="77777777" w:rsidR="00731EDD" w:rsidRPr="006F6A2E" w:rsidRDefault="00731EDD" w:rsidP="00B6224B">
      <w:pPr>
        <w:pStyle w:val="ProductList-Body"/>
      </w:pPr>
      <w:r w:rsidRPr="006F6A2E">
        <w:rPr>
          <w:b/>
          <w:color w:val="00188F"/>
        </w:rPr>
        <w:t>Définitions supplémentaires</w:t>
      </w:r>
      <w:r w:rsidRPr="006F6A2E">
        <w:t> </w:t>
      </w:r>
      <w:r w:rsidRPr="006F6A2E">
        <w:rPr>
          <w:b/>
          <w:bCs/>
        </w:rPr>
        <w:t>:</w:t>
      </w:r>
    </w:p>
    <w:p w14:paraId="1AC84F2C" w14:textId="77777777" w:rsidR="00731EDD" w:rsidRPr="006F6A2E" w:rsidRDefault="00731EDD" w:rsidP="00B6224B">
      <w:pPr>
        <w:pStyle w:val="ProductList-Body"/>
        <w:spacing w:after="40"/>
      </w:pPr>
      <w:r w:rsidRPr="006F6A2E">
        <w:t>« </w:t>
      </w:r>
      <w:r w:rsidRPr="006F6A2E">
        <w:rPr>
          <w:b/>
          <w:color w:val="00188F"/>
        </w:rPr>
        <w:t>Basculement</w:t>
      </w:r>
      <w:r w:rsidRPr="006F6A2E">
        <w:t> » désigne le processus de transfert du contrôle, simulé ou réel, d’une Instance Protégée d’un site principal vers un site secondaire.</w:t>
      </w:r>
    </w:p>
    <w:p w14:paraId="1192067B" w14:textId="77777777" w:rsidR="00731EDD" w:rsidRPr="006F6A2E" w:rsidRDefault="00731EDD" w:rsidP="00B6224B">
      <w:pPr>
        <w:pStyle w:val="ProductList-Body"/>
        <w:spacing w:after="40"/>
      </w:pPr>
      <w:r w:rsidRPr="006F6A2E">
        <w:t>« </w:t>
      </w:r>
      <w:r w:rsidRPr="006F6A2E">
        <w:rPr>
          <w:b/>
          <w:color w:val="00188F"/>
        </w:rPr>
        <w:t>Basculement d'Azure vers Azure</w:t>
      </w:r>
      <w:r w:rsidRPr="006F6A2E">
        <w:t> »</w:t>
      </w:r>
      <w:r w:rsidRPr="006F6A2E">
        <w:rPr>
          <w:rFonts w:ascii="&amp;quot" w:hAnsi="&amp;quot"/>
          <w:color w:val="505050"/>
          <w:sz w:val="23"/>
          <w:szCs w:val="23"/>
        </w:rPr>
        <w:t xml:space="preserve"> </w:t>
      </w:r>
      <w:r w:rsidRPr="006F6A2E">
        <w:t>désigne le Basculement d’une Instance Protégée d’un site Azure principal vers un site Azure secondaire.</w:t>
      </w:r>
      <w:r w:rsidRPr="006F6A2E">
        <w:rPr>
          <w:rFonts w:ascii="&amp;quot" w:hAnsi="&amp;quot"/>
          <w:color w:val="505050"/>
          <w:sz w:val="23"/>
          <w:szCs w:val="23"/>
          <w:highlight w:val="yellow"/>
        </w:rPr>
        <w:t xml:space="preserve"> </w:t>
      </w:r>
    </w:p>
    <w:p w14:paraId="2A0F58B4" w14:textId="77777777" w:rsidR="00731EDD" w:rsidRPr="006F6A2E" w:rsidRDefault="00731EDD" w:rsidP="00B6224B">
      <w:pPr>
        <w:pStyle w:val="ProductList-Body"/>
      </w:pPr>
      <w:r w:rsidRPr="006F6A2E">
        <w:t>« </w:t>
      </w:r>
      <w:r w:rsidRPr="006F6A2E">
        <w:rPr>
          <w:b/>
          <w:color w:val="00188F"/>
        </w:rPr>
        <w:t>Instance Protégée</w:t>
      </w:r>
      <w:r w:rsidRPr="006F6A2E">
        <w:t> » désigne la machine virtuelle ou physique configurée en vue de la réplication d’un site principal vers un site secondaire par le Service Azure Site Recovery. Les Instances Protégées sont répertoriées dans l’onglet Éléments Protégés de la section Services de Récupération du Portail de Gestion.</w:t>
      </w:r>
    </w:p>
    <w:p w14:paraId="29CAB7D3" w14:textId="77777777" w:rsidR="00731EDD" w:rsidRPr="006F6A2E" w:rsidRDefault="00731EDD" w:rsidP="00B6224B">
      <w:pPr>
        <w:pStyle w:val="ProductList-Body"/>
      </w:pPr>
      <w:r w:rsidRPr="006F6A2E">
        <w:rPr>
          <w:bCs/>
        </w:rPr>
        <w:t>« </w:t>
      </w:r>
      <w:r w:rsidRPr="006F6A2E">
        <w:rPr>
          <w:b/>
          <w:bCs/>
          <w:color w:val="00188F"/>
        </w:rPr>
        <w:t>Objectif de Temps de Récupération (RTO)</w:t>
      </w:r>
      <w:r w:rsidRPr="006F6A2E">
        <w:t> »</w:t>
      </w:r>
      <w:r w:rsidRPr="006F6A2E">
        <w:rPr>
          <w:color w:val="00188F"/>
        </w:rPr>
        <w:t xml:space="preserve"> </w:t>
      </w:r>
      <w:r w:rsidRPr="006F6A2E">
        <w:t>désigne la période commençant au moment où le Client exécute un Basculement d’une Instance Protégée dans le cadre d'une réplication d'Azure vers Azure jusqu’au moment où l’Instance Protégée s’exécute en tant que machine virtuelle dans la région Azure secondaire, à l’exclusion de toute période associée à une action manuelle ou à l’exécution de scripts Client.</w:t>
      </w:r>
    </w:p>
    <w:p w14:paraId="60FAE999" w14:textId="77777777" w:rsidR="00731EDD" w:rsidRPr="006F6A2E" w:rsidRDefault="00731EDD" w:rsidP="00B6224B">
      <w:pPr>
        <w:pStyle w:val="ProductList-Body"/>
      </w:pPr>
    </w:p>
    <w:p w14:paraId="14E08B85" w14:textId="77777777" w:rsidR="00731EDD" w:rsidRPr="002928A2" w:rsidRDefault="00731EDD" w:rsidP="00B6224B">
      <w:pPr>
        <w:rPr>
          <w:sz w:val="18"/>
          <w:szCs w:val="18"/>
        </w:rPr>
      </w:pPr>
      <w:r w:rsidRPr="006F6A2E">
        <w:rPr>
          <w:sz w:val="18"/>
        </w:rPr>
        <w:t>« L'</w:t>
      </w:r>
      <w:r w:rsidRPr="006F6A2E">
        <w:rPr>
          <w:b/>
          <w:bCs/>
          <w:color w:val="00188F"/>
          <w:sz w:val="18"/>
        </w:rPr>
        <w:t>Objectif de Temps de Récupération Mensuel</w:t>
      </w:r>
      <w:r w:rsidRPr="006F6A2E">
        <w:rPr>
          <w:sz w:val="18"/>
        </w:rPr>
        <w:t> »</w:t>
      </w:r>
      <w:r w:rsidRPr="006F6A2E">
        <w:rPr>
          <w:b/>
          <w:color w:val="00188F"/>
          <w:sz w:val="18"/>
        </w:rPr>
        <w:t xml:space="preserve"> </w:t>
      </w:r>
      <w:r w:rsidRPr="006F6A2E">
        <w:rPr>
          <w:sz w:val="18"/>
        </w:rPr>
        <w:t>pour une Instance Protégée donnée configurée dans le cadre d’une réplication d'Azure vers Azure au cours d’un mois de facturation donné est de deux (2) heures.</w:t>
      </w:r>
    </w:p>
    <w:p w14:paraId="0555273D" w14:textId="77777777" w:rsidR="00731EDD" w:rsidRPr="006F6A2E" w:rsidRDefault="00731EDD" w:rsidP="00B6224B">
      <w:pPr>
        <w:pStyle w:val="ProductList-Body"/>
      </w:pPr>
      <w:r w:rsidRPr="006F6A2E">
        <w:rPr>
          <w:b/>
          <w:color w:val="00188F"/>
        </w:rPr>
        <w:lastRenderedPageBreak/>
        <w:t>Avoir Service</w:t>
      </w:r>
      <w:r w:rsidRPr="008B37C9">
        <w:rPr>
          <w:b/>
          <w:bCs/>
        </w:rPr>
        <w:t> :</w:t>
      </w:r>
      <w:r w:rsidRPr="006F6A2E">
        <w:t xml:space="preserve"> </w:t>
      </w:r>
    </w:p>
    <w:tbl>
      <w:tblPr>
        <w:tblW w:w="1080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405"/>
      </w:tblGrid>
      <w:tr w:rsidR="00731EDD" w:rsidRPr="002928A2" w14:paraId="19696901" w14:textId="77777777" w:rsidTr="00A40F90">
        <w:trPr>
          <w:tblHeader/>
        </w:trPr>
        <w:tc>
          <w:tcPr>
            <w:tcW w:w="5395" w:type="dxa"/>
            <w:shd w:val="clear" w:color="auto" w:fill="0072C6"/>
          </w:tcPr>
          <w:p w14:paraId="2ECF124C"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Objectif de Temps de Récupération Mensuel</w:t>
            </w:r>
          </w:p>
        </w:tc>
        <w:tc>
          <w:tcPr>
            <w:tcW w:w="5405" w:type="dxa"/>
            <w:shd w:val="clear" w:color="auto" w:fill="0072C6"/>
          </w:tcPr>
          <w:p w14:paraId="58FDBDDB" w14:textId="77777777" w:rsidR="00731EDD" w:rsidRPr="006F6A2E" w:rsidRDefault="00731EDD" w:rsidP="00B6224B">
            <w:pPr>
              <w:pStyle w:val="ProductList-OfferingBody"/>
              <w:jc w:val="center"/>
              <w:rPr>
                <w:bCs/>
                <w:color w:val="FFFFFF" w:themeColor="background1"/>
              </w:rPr>
            </w:pPr>
            <w:r w:rsidRPr="006F6A2E">
              <w:rPr>
                <w:bCs/>
                <w:color w:val="FFFFFF" w:themeColor="background1"/>
              </w:rPr>
              <w:t>Avoir Service</w:t>
            </w:r>
          </w:p>
        </w:tc>
      </w:tr>
      <w:tr w:rsidR="00731EDD" w:rsidRPr="002928A2" w14:paraId="0237B95B" w14:textId="77777777" w:rsidTr="00A40F90">
        <w:tc>
          <w:tcPr>
            <w:tcW w:w="5395" w:type="dxa"/>
          </w:tcPr>
          <w:p w14:paraId="7BEE1B29" w14:textId="77777777" w:rsidR="00731EDD" w:rsidRPr="006F6A2E" w:rsidRDefault="00731EDD" w:rsidP="00B6224B">
            <w:pPr>
              <w:pStyle w:val="ProductList-OfferingBody"/>
              <w:jc w:val="center"/>
            </w:pPr>
            <w:r w:rsidRPr="006F6A2E">
              <w:t>&gt; 2 heures</w:t>
            </w:r>
          </w:p>
        </w:tc>
        <w:tc>
          <w:tcPr>
            <w:tcW w:w="5405" w:type="dxa"/>
          </w:tcPr>
          <w:p w14:paraId="7894DEE4" w14:textId="77777777" w:rsidR="00731EDD" w:rsidRPr="006F6A2E" w:rsidRDefault="00731EDD" w:rsidP="00B6224B">
            <w:pPr>
              <w:pStyle w:val="ProductList-OfferingBody"/>
              <w:jc w:val="center"/>
            </w:pPr>
            <w:r w:rsidRPr="006F6A2E">
              <w:t>100%</w:t>
            </w:r>
          </w:p>
        </w:tc>
      </w:tr>
    </w:tbl>
    <w:p w14:paraId="2ECE9A85" w14:textId="77777777" w:rsidR="00731EDD" w:rsidRPr="006F6A2E" w:rsidRDefault="00731EDD" w:rsidP="00B6224B">
      <w:pPr>
        <w:pStyle w:val="ProductList-Body"/>
      </w:pPr>
    </w:p>
    <w:p w14:paraId="470ABE94" w14:textId="77777777" w:rsidR="00731EDD" w:rsidRPr="006F6A2E" w:rsidRDefault="00731EDD" w:rsidP="00B6224B">
      <w:pPr>
        <w:pStyle w:val="ProductList-Body"/>
      </w:pPr>
      <w:r w:rsidRPr="006F6A2E">
        <w:rPr>
          <w:b/>
          <w:color w:val="00188F"/>
        </w:rPr>
        <w:t>Conditions supplémentaires</w:t>
      </w:r>
      <w:r w:rsidRPr="006F6A2E">
        <w:t> </w:t>
      </w:r>
      <w:r w:rsidRPr="008B37C9">
        <w:rPr>
          <w:b/>
          <w:bCs/>
        </w:rPr>
        <w:t>:</w:t>
      </w:r>
      <w:r w:rsidRPr="006F6A2E">
        <w:t xml:space="preserve"> l’Objectif de Temps de Récupération Mensuel et les Avoirs Service sont calculés pour chaque Instance Protégée que vous utilisez.</w:t>
      </w:r>
    </w:p>
    <w:p w14:paraId="3EAB200A"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F9BE6C" w14:textId="6055F345" w:rsidR="00980B3D" w:rsidRPr="00A94906" w:rsidRDefault="00980B3D" w:rsidP="00B6224B">
      <w:pPr>
        <w:pStyle w:val="ProductList-Offering2Heading"/>
        <w:tabs>
          <w:tab w:val="clear" w:pos="360"/>
          <w:tab w:val="clear" w:pos="720"/>
          <w:tab w:val="clear" w:pos="1080"/>
        </w:tabs>
        <w:outlineLvl w:val="2"/>
      </w:pPr>
      <w:bookmarkStart w:id="360" w:name="_Toc36539223"/>
      <w:r>
        <w:t>Service Multi-Factor Authentication</w:t>
      </w:r>
      <w:bookmarkEnd w:id="355"/>
      <w:bookmarkEnd w:id="356"/>
      <w:bookmarkEnd w:id="360"/>
    </w:p>
    <w:p w14:paraId="370B2840" w14:textId="77777777" w:rsidR="00980B3D" w:rsidRPr="00A94906" w:rsidRDefault="00980B3D" w:rsidP="00B6224B">
      <w:pPr>
        <w:pStyle w:val="ProductList-Body"/>
      </w:pPr>
      <w:r>
        <w:rPr>
          <w:b/>
          <w:color w:val="00188F"/>
        </w:rPr>
        <w:t>Définitions supplémentaires</w:t>
      </w:r>
      <w:r>
        <w:t> </w:t>
      </w:r>
      <w:r w:rsidRPr="006E70DE">
        <w:rPr>
          <w:bCs/>
        </w:rPr>
        <w:t>:</w:t>
      </w:r>
    </w:p>
    <w:p w14:paraId="4213F232" w14:textId="77777777" w:rsidR="00980B3D" w:rsidRPr="00A94906" w:rsidRDefault="00980B3D"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Service Multi-Factor Authentication donné a été déployé dans Microsoft Azure au cours d’un mois de facturation.</w:t>
      </w:r>
    </w:p>
    <w:p w14:paraId="123F44EE" w14:textId="77777777" w:rsidR="00980B3D" w:rsidRPr="00A94906" w:rsidRDefault="00980B3D" w:rsidP="00B6224B">
      <w:pPr>
        <w:pStyle w:val="ProductList-Body"/>
      </w:pPr>
      <w:r w:rsidRPr="00426103">
        <w:t>«</w:t>
      </w:r>
      <w:r>
        <w:t> </w:t>
      </w:r>
      <w:r>
        <w:rPr>
          <w:b/>
          <w:color w:val="00188F"/>
        </w:rPr>
        <w:t>Minutes Disponibles Maximum</w:t>
      </w:r>
      <w:r>
        <w:t> </w:t>
      </w:r>
      <w:r w:rsidRPr="00426103">
        <w:t>»</w:t>
      </w:r>
      <w:r>
        <w:t xml:space="preserve"> correspond au nombre de Minutes de Déploiement cumulées pour l’ensemble des Services Multi-Factor Authentication que vous déployez au cours d’un mois de facturation d’un abonnement Microsoft Azure donné.</w:t>
      </w:r>
    </w:p>
    <w:p w14:paraId="20440CFE" w14:textId="77777777" w:rsidR="00980B3D" w:rsidRPr="00A94906" w:rsidRDefault="00980B3D" w:rsidP="00B6224B">
      <w:pPr>
        <w:pStyle w:val="ProductList-Body"/>
      </w:pPr>
    </w:p>
    <w:p w14:paraId="6DB33E64" w14:textId="77777777" w:rsidR="00980B3D" w:rsidRPr="00A94906" w:rsidRDefault="00980B3D" w:rsidP="00B6224B">
      <w:pPr>
        <w:pStyle w:val="ProductList-Body"/>
      </w:pPr>
      <w:r>
        <w:rPr>
          <w:b/>
          <w:color w:val="00188F"/>
        </w:rPr>
        <w:t>Temps d’Indisponibilité</w:t>
      </w:r>
      <w:r>
        <w:t> </w:t>
      </w:r>
      <w:r w:rsidRPr="006E70DE">
        <w:rPr>
          <w:bCs/>
        </w:rPr>
        <w:t>:</w:t>
      </w:r>
      <w:r>
        <w:t xml:space="preserve"> nombre total de Minutes de Déploiement, cumulées pour tous les Services Multi-Factor Authentication que vous avez déployés dans le cadre d’un abonnement Microsoft Azure donné, pendant lesquelles un Service Multi-Factor Authentication ne peut recevoir ou traiter les demandes d’authentification.</w:t>
      </w:r>
    </w:p>
    <w:p w14:paraId="106D8588" w14:textId="77777777" w:rsidR="00980B3D" w:rsidRPr="00A94906" w:rsidRDefault="00980B3D" w:rsidP="00B6224B">
      <w:pPr>
        <w:pStyle w:val="ProductList-Body"/>
      </w:pPr>
    </w:p>
    <w:p w14:paraId="54A867FB" w14:textId="77777777" w:rsidR="00980B3D" w:rsidRPr="00A94906"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5BA9DD27" w14:textId="77777777" w:rsidR="00980B3D" w:rsidRDefault="00980B3D" w:rsidP="00B6224B">
      <w:pPr>
        <w:pStyle w:val="ProductList-Body"/>
      </w:pPr>
    </w:p>
    <w:p w14:paraId="1E95FA43" w14:textId="77777777" w:rsidR="00980B3D" w:rsidRPr="00A94906" w:rsidRDefault="005D64AF"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Disponibles Maximum - Temps d’Indisponibilité </m:t>
              </m:r>
            </m:num>
            <m:den>
              <m:r>
                <w:rPr>
                  <w:rFonts w:ascii="Cambria Math" w:hAnsi="Cambria Math" w:cs="Calibri"/>
                  <w:szCs w:val="18"/>
                </w:rPr>
                <m:t>Minutes Disponibles Maximum</m:t>
              </m:r>
            </m:den>
          </m:f>
          <m:r>
            <w:rPr>
              <w:rFonts w:ascii="Cambria Math" w:hAnsi="Cambria Math" w:cs="Calibri"/>
              <w:szCs w:val="18"/>
            </w:rPr>
            <m:t xml:space="preserve"> x 100</m:t>
          </m:r>
        </m:oMath>
      </m:oMathPara>
    </w:p>
    <w:p w14:paraId="7AAE8EB0" w14:textId="77777777" w:rsidR="00980B3D" w:rsidRPr="00A94906"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3FBE7F83" w14:textId="77777777" w:rsidTr="00600023">
        <w:trPr>
          <w:tblHeader/>
        </w:trPr>
        <w:tc>
          <w:tcPr>
            <w:tcW w:w="5400" w:type="dxa"/>
            <w:shd w:val="clear" w:color="auto" w:fill="0072C6"/>
          </w:tcPr>
          <w:p w14:paraId="15A4F88A"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4DF90AF"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C444C7D" w14:textId="77777777" w:rsidTr="00600023">
        <w:trPr>
          <w:tblHeader/>
        </w:trPr>
        <w:tc>
          <w:tcPr>
            <w:tcW w:w="5400" w:type="dxa"/>
          </w:tcPr>
          <w:p w14:paraId="0A2E9AD6" w14:textId="77777777" w:rsidR="00980B3D" w:rsidRPr="0076238C" w:rsidRDefault="00980B3D" w:rsidP="00B6224B">
            <w:pPr>
              <w:pStyle w:val="ProductList-OfferingBody"/>
              <w:jc w:val="center"/>
            </w:pPr>
            <w:r>
              <w:t>&lt; 99,9 %</w:t>
            </w:r>
          </w:p>
        </w:tc>
        <w:tc>
          <w:tcPr>
            <w:tcW w:w="5400" w:type="dxa"/>
          </w:tcPr>
          <w:p w14:paraId="38F6B9D7" w14:textId="77777777" w:rsidR="00980B3D" w:rsidRPr="0076238C" w:rsidRDefault="00980B3D" w:rsidP="00B6224B">
            <w:pPr>
              <w:pStyle w:val="ProductList-OfferingBody"/>
              <w:jc w:val="center"/>
            </w:pPr>
            <w:r>
              <w:t>10 %</w:t>
            </w:r>
          </w:p>
        </w:tc>
      </w:tr>
      <w:tr w:rsidR="00980B3D" w:rsidRPr="002928A2" w14:paraId="1074DD56" w14:textId="77777777" w:rsidTr="00600023">
        <w:trPr>
          <w:tblHeader/>
        </w:trPr>
        <w:tc>
          <w:tcPr>
            <w:tcW w:w="5400" w:type="dxa"/>
          </w:tcPr>
          <w:p w14:paraId="13373A05" w14:textId="77777777" w:rsidR="00980B3D" w:rsidRPr="0076238C" w:rsidRDefault="00980B3D" w:rsidP="00B6224B">
            <w:pPr>
              <w:pStyle w:val="ProductList-OfferingBody"/>
              <w:jc w:val="center"/>
            </w:pPr>
            <w:r>
              <w:t>&lt; 99 %</w:t>
            </w:r>
          </w:p>
        </w:tc>
        <w:tc>
          <w:tcPr>
            <w:tcW w:w="5400" w:type="dxa"/>
          </w:tcPr>
          <w:p w14:paraId="48B986CA" w14:textId="77777777" w:rsidR="00980B3D" w:rsidRPr="0076238C" w:rsidRDefault="00980B3D" w:rsidP="00B6224B">
            <w:pPr>
              <w:pStyle w:val="ProductList-OfferingBody"/>
              <w:jc w:val="center"/>
            </w:pPr>
            <w:r>
              <w:t>25 %</w:t>
            </w:r>
          </w:p>
        </w:tc>
      </w:tr>
    </w:tbl>
    <w:p w14:paraId="45F8E444"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422F93" w14:textId="424BF0AB" w:rsidR="00BD240B" w:rsidRPr="00A94906" w:rsidRDefault="00BD240B" w:rsidP="00B6224B">
      <w:pPr>
        <w:pStyle w:val="ProductList-Offering2Heading"/>
        <w:tabs>
          <w:tab w:val="clear" w:pos="360"/>
          <w:tab w:val="clear" w:pos="720"/>
          <w:tab w:val="clear" w:pos="1080"/>
        </w:tabs>
        <w:outlineLvl w:val="2"/>
      </w:pPr>
      <w:bookmarkStart w:id="361" w:name="_Toc36539224"/>
      <w:r>
        <w:t>Service StorSimple</w:t>
      </w:r>
      <w:bookmarkEnd w:id="357"/>
      <w:bookmarkEnd w:id="358"/>
      <w:bookmarkEnd w:id="361"/>
    </w:p>
    <w:p w14:paraId="35281F1A" w14:textId="77777777" w:rsidR="00BD240B" w:rsidRPr="00A94906" w:rsidRDefault="00BD240B" w:rsidP="00B6224B">
      <w:pPr>
        <w:pStyle w:val="ProductList-Body"/>
      </w:pPr>
      <w:r>
        <w:rPr>
          <w:b/>
          <w:color w:val="00188F"/>
        </w:rPr>
        <w:t>Définitions supplémentaires</w:t>
      </w:r>
      <w:r>
        <w:t> </w:t>
      </w:r>
      <w:r w:rsidRPr="006E70DE">
        <w:rPr>
          <w:bCs/>
        </w:rPr>
        <w:t>:</w:t>
      </w:r>
    </w:p>
    <w:p w14:paraId="5F3DF64B" w14:textId="77777777" w:rsidR="00BD240B" w:rsidRPr="00A94906" w:rsidRDefault="00BD240B" w:rsidP="00B6224B">
      <w:pPr>
        <w:pStyle w:val="ProductList-Body"/>
        <w:spacing w:after="40"/>
      </w:pPr>
      <w:r w:rsidRPr="00426103">
        <w:t>«</w:t>
      </w:r>
      <w:r>
        <w:t> </w:t>
      </w:r>
      <w:r>
        <w:rPr>
          <w:b/>
          <w:color w:val="00188F"/>
        </w:rPr>
        <w:t>Sauvegarde</w:t>
      </w:r>
      <w:r>
        <w:t> </w:t>
      </w:r>
      <w:r w:rsidRPr="00426103">
        <w:t>»</w:t>
      </w:r>
      <w:r>
        <w:t xml:space="preserve"> désigne l’opération qui consiste à sauvegarder des données stockées sur un dispositif StorSimple inscrit sur un ou plusieurs comptes de stockage en Cloud Microsoft Azure associés.</w:t>
      </w:r>
    </w:p>
    <w:p w14:paraId="671E90E2" w14:textId="77777777" w:rsidR="00BD240B" w:rsidRPr="00A94906" w:rsidRDefault="00BD240B" w:rsidP="00B6224B">
      <w:pPr>
        <w:pStyle w:val="ProductList-Body"/>
        <w:spacing w:after="40"/>
      </w:pPr>
      <w:r w:rsidRPr="00426103">
        <w:t>«</w:t>
      </w:r>
      <w:r>
        <w:t> </w:t>
      </w:r>
      <w:r>
        <w:rPr>
          <w:b/>
          <w:color w:val="00188F"/>
        </w:rPr>
        <w:t>Hiérarchisation Cloud</w:t>
      </w:r>
      <w:r>
        <w:t> </w:t>
      </w:r>
      <w:r w:rsidRPr="00426103">
        <w:t>»</w:t>
      </w:r>
      <w:r>
        <w:t xml:space="preserve"> désigne l’opération qui consiste à transférer des données d’un dispositif StorSimple inscrit vers un ou plusieurs comptes de stockage en Cloud Microsoft Azure associés.</w:t>
      </w:r>
    </w:p>
    <w:p w14:paraId="77DDB9CE" w14:textId="77777777" w:rsidR="00220659" w:rsidRPr="00C64D1C" w:rsidRDefault="00220659" w:rsidP="00B6224B">
      <w:pPr>
        <w:pStyle w:val="ProductList-Body"/>
        <w:spacing w:after="40"/>
      </w:pPr>
      <w:r w:rsidRPr="00426103">
        <w:t>«</w:t>
      </w:r>
      <w:r>
        <w:t> </w:t>
      </w:r>
      <w:r>
        <w:rPr>
          <w:b/>
          <w:color w:val="00188F"/>
        </w:rPr>
        <w:t>Minutes de Déploiement</w:t>
      </w:r>
      <w:r>
        <w:t> </w:t>
      </w:r>
      <w:r w:rsidRPr="00426103">
        <w:t>»</w:t>
      </w:r>
      <w:r>
        <w:t xml:space="preserve"> correspond au nombre total de minutes pendant lesquelles un Élément Géré a été configuré par le Client pour une Sauvegarde ou une Hiérarchisation Cloud dans un compte de stockage StorSimple de Microsoft Azure.</w:t>
      </w:r>
    </w:p>
    <w:p w14:paraId="62A52E95" w14:textId="1D701D44" w:rsidR="00BD240B" w:rsidRPr="00A94906" w:rsidRDefault="00BD240B" w:rsidP="00B6224B">
      <w:pPr>
        <w:pStyle w:val="ProductList-Body"/>
        <w:spacing w:after="40"/>
      </w:pPr>
      <w:r w:rsidRPr="00426103">
        <w:t>«</w:t>
      </w:r>
      <w:r>
        <w:t> </w:t>
      </w:r>
      <w:r>
        <w:rPr>
          <w:b/>
          <w:color w:val="00188F"/>
        </w:rPr>
        <w:t>Échec</w:t>
      </w:r>
      <w:r>
        <w:t> </w:t>
      </w:r>
      <w:r w:rsidRPr="00426103">
        <w:t>»</w:t>
      </w:r>
      <w:r>
        <w:t xml:space="preserve"> fait référence à l’échec d’une opération correctement configurée de Sauvegarde, de Hiérarchisation ou de Récupération en raison de l’indisponibilité du Service StorSimple.</w:t>
      </w:r>
    </w:p>
    <w:p w14:paraId="75F8F041" w14:textId="77777777" w:rsidR="00BD240B" w:rsidRPr="00A94906" w:rsidRDefault="00BD240B" w:rsidP="00B6224B">
      <w:pPr>
        <w:pStyle w:val="ProductList-Body"/>
        <w:spacing w:after="40"/>
      </w:pPr>
      <w:r w:rsidRPr="00426103">
        <w:t>«</w:t>
      </w:r>
      <w:r>
        <w:t> </w:t>
      </w:r>
      <w:r>
        <w:rPr>
          <w:b/>
          <w:color w:val="00188F"/>
        </w:rPr>
        <w:t>Élément Géré</w:t>
      </w:r>
      <w:r>
        <w:t> </w:t>
      </w:r>
      <w:r w:rsidRPr="00426103">
        <w:t>»</w:t>
      </w:r>
      <w:r>
        <w:t xml:space="preserve"> désigne un volume configuré pour être Sauvegardé sur des comptes de stockage en Cloud à l’aide du Service StorSimple.</w:t>
      </w:r>
    </w:p>
    <w:p w14:paraId="6A25DD8E" w14:textId="77777777" w:rsidR="00BD240B" w:rsidRPr="00A94906" w:rsidRDefault="00BD240B" w:rsidP="00B6224B">
      <w:pPr>
        <w:pStyle w:val="ProductList-Body"/>
        <w:spacing w:after="40"/>
      </w:pPr>
      <w:r w:rsidRPr="00426103">
        <w:t>«</w:t>
      </w:r>
      <w:r>
        <w:t> </w:t>
      </w:r>
      <w:r>
        <w:rPr>
          <w:b/>
          <w:color w:val="00188F"/>
        </w:rPr>
        <w:t>Minutes Disponibles Maximum</w:t>
      </w:r>
      <w:r>
        <w:t> </w:t>
      </w:r>
      <w:r w:rsidRPr="00426103">
        <w:t>»</w:t>
      </w:r>
      <w:r>
        <w:t xml:space="preserve"> correspond au nombre de Minutes de Déploiement cumulées pour l’ensemble des Éléments Gérés configurés par le Client au cours d’un mois de facturation d’un abonnement Microsoft Azure donné.</w:t>
      </w:r>
    </w:p>
    <w:p w14:paraId="49B178D0" w14:textId="77777777" w:rsidR="00BD240B" w:rsidRPr="00A94906" w:rsidRDefault="00BD240B" w:rsidP="00B6224B">
      <w:pPr>
        <w:pStyle w:val="ProductList-Body"/>
      </w:pPr>
      <w:r w:rsidRPr="00426103">
        <w:t>«</w:t>
      </w:r>
      <w:r>
        <w:t> </w:t>
      </w:r>
      <w:r>
        <w:rPr>
          <w:b/>
          <w:color w:val="00188F"/>
        </w:rPr>
        <w:t>Récupération</w:t>
      </w:r>
      <w:r>
        <w:t> </w:t>
      </w:r>
      <w:r w:rsidRPr="00426103">
        <w:t>»</w:t>
      </w:r>
      <w:r>
        <w:t xml:space="preserve"> désigne l’opération qui consiste à copier des données sur un dispositif StorSimple inscrit à partir d’un ou des comptes de stockage en Cloud associés.</w:t>
      </w:r>
    </w:p>
    <w:p w14:paraId="38749071" w14:textId="77777777" w:rsidR="00BD240B" w:rsidRPr="00A94906" w:rsidRDefault="00BD240B" w:rsidP="00B6224B">
      <w:pPr>
        <w:pStyle w:val="ProductList-Body"/>
      </w:pPr>
    </w:p>
    <w:p w14:paraId="5E102469" w14:textId="77777777" w:rsidR="00220659" w:rsidRPr="00C64D1C" w:rsidRDefault="00220659" w:rsidP="00B6224B">
      <w:pPr>
        <w:pStyle w:val="ProductList-Body"/>
      </w:pPr>
      <w:r>
        <w:rPr>
          <w:b/>
          <w:color w:val="00188F"/>
        </w:rPr>
        <w:t>Temps d’Indisponibilité</w:t>
      </w:r>
      <w:r w:rsidRPr="00236E24">
        <w:rPr>
          <w:b/>
          <w:bCs/>
        </w:rPr>
        <w:t> </w:t>
      </w:r>
      <w:r w:rsidRPr="006E70DE">
        <w:rPr>
          <w:bCs/>
        </w:rPr>
        <w:t>:</w:t>
      </w:r>
      <w:r>
        <w:t xml:space="preserve"> désigne le nombre total de minutes dans les Minutes Disponibles Maximum pendant lesquelles le Service StorSimple n’est pas disponible pour l’Élément Géré. Le Service StorSimple est considéré comme indisponible pour un Élément Géré donné à partir du premier Échec de la Sauvegarde, Hiérarchisation Cloud ou Récupération de l’Élément Géré jusqu’à la Sauvegarde, Hiérarchisation Cloud ou Récupération réussie de l’Élément Géré, sous réserve que les tentatives soient répétées toutes les 30 minutes au minimum.</w:t>
      </w:r>
    </w:p>
    <w:p w14:paraId="2EDC9EA9" w14:textId="77777777" w:rsidR="00BD240B" w:rsidRPr="00A94906" w:rsidRDefault="00BD240B" w:rsidP="00B6224B">
      <w:pPr>
        <w:pStyle w:val="ProductList-Body"/>
      </w:pPr>
    </w:p>
    <w:p w14:paraId="60BF938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308BB5F4" w14:textId="77777777" w:rsidR="00BD240B" w:rsidRPr="00A94906" w:rsidRDefault="00BD240B" w:rsidP="00B6224B">
      <w:pPr>
        <w:pStyle w:val="ProductList-Body"/>
      </w:pPr>
    </w:p>
    <w:p w14:paraId="7AD01A8B" w14:textId="77777777" w:rsidR="00BD240B"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Maximum Available Minutes-Downtime</m:t>
              </m:r>
            </m:num>
            <m:den>
              <m:r>
                <m:rPr>
                  <m:nor/>
                </m:rPr>
                <w:rPr>
                  <w:rFonts w:ascii="Cambria Math" w:hAnsi="Cambria Math" w:cs="Tahoma"/>
                  <w:i/>
                  <w:sz w:val="18"/>
                  <w:szCs w:val="18"/>
                </w:rPr>
                <m:t>Maximum Available Minutes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73C96"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00A829E0" w14:textId="77777777" w:rsidTr="007B4942">
        <w:trPr>
          <w:tblHeader/>
        </w:trPr>
        <w:tc>
          <w:tcPr>
            <w:tcW w:w="5400" w:type="dxa"/>
            <w:shd w:val="clear" w:color="auto" w:fill="0072C6"/>
          </w:tcPr>
          <w:p w14:paraId="70FC0428"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385F2E"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5DB0B6BE" w14:textId="77777777" w:rsidTr="007B4942">
        <w:tc>
          <w:tcPr>
            <w:tcW w:w="5400" w:type="dxa"/>
          </w:tcPr>
          <w:p w14:paraId="4E5B38C3" w14:textId="77777777" w:rsidR="00BD240B" w:rsidRPr="0076238C" w:rsidRDefault="00BD240B" w:rsidP="00B6224B">
            <w:pPr>
              <w:pStyle w:val="ProductList-OfferingBody"/>
              <w:jc w:val="center"/>
            </w:pPr>
            <w:r>
              <w:t>&lt; 99,9 %</w:t>
            </w:r>
          </w:p>
        </w:tc>
        <w:tc>
          <w:tcPr>
            <w:tcW w:w="5400" w:type="dxa"/>
          </w:tcPr>
          <w:p w14:paraId="1C9D6823" w14:textId="77777777" w:rsidR="00BD240B" w:rsidRPr="0076238C" w:rsidRDefault="00BD240B" w:rsidP="00B6224B">
            <w:pPr>
              <w:pStyle w:val="ProductList-OfferingBody"/>
              <w:jc w:val="center"/>
            </w:pPr>
            <w:r>
              <w:t>10 %</w:t>
            </w:r>
          </w:p>
        </w:tc>
      </w:tr>
      <w:tr w:rsidR="00BD240B" w:rsidRPr="002928A2" w14:paraId="66C3BD3A" w14:textId="77777777" w:rsidTr="007B4942">
        <w:tc>
          <w:tcPr>
            <w:tcW w:w="5400" w:type="dxa"/>
          </w:tcPr>
          <w:p w14:paraId="5F5F816C" w14:textId="77777777" w:rsidR="00BD240B" w:rsidRPr="0076238C" w:rsidRDefault="00BD240B" w:rsidP="00B6224B">
            <w:pPr>
              <w:pStyle w:val="ProductList-OfferingBody"/>
              <w:jc w:val="center"/>
            </w:pPr>
            <w:r>
              <w:t>&lt; 99 %</w:t>
            </w:r>
          </w:p>
        </w:tc>
        <w:tc>
          <w:tcPr>
            <w:tcW w:w="5400" w:type="dxa"/>
          </w:tcPr>
          <w:p w14:paraId="6DF4E360" w14:textId="77777777" w:rsidR="00BD240B" w:rsidRPr="0076238C" w:rsidRDefault="00BD240B" w:rsidP="00B6224B">
            <w:pPr>
              <w:pStyle w:val="ProductList-OfferingBody"/>
              <w:jc w:val="center"/>
            </w:pPr>
            <w:r>
              <w:t>25 %</w:t>
            </w:r>
          </w:p>
        </w:tc>
      </w:tr>
    </w:tbl>
    <w:bookmarkStart w:id="362" w:name="_Toc503177207"/>
    <w:p w14:paraId="7859ED3A"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264CE2DE" w14:textId="77777777" w:rsidR="00220659" w:rsidRPr="00C64D1C" w:rsidRDefault="00220659" w:rsidP="00B6224B">
      <w:pPr>
        <w:pStyle w:val="ProductList-Offering2Heading"/>
        <w:tabs>
          <w:tab w:val="clear" w:pos="360"/>
          <w:tab w:val="clear" w:pos="720"/>
          <w:tab w:val="clear" w:pos="1080"/>
        </w:tabs>
        <w:outlineLvl w:val="2"/>
      </w:pPr>
      <w:bookmarkStart w:id="363" w:name="_Toc36539225"/>
      <w:r>
        <w:t>StorSimple Data Manager</w:t>
      </w:r>
      <w:bookmarkEnd w:id="362"/>
      <w:bookmarkEnd w:id="363"/>
    </w:p>
    <w:p w14:paraId="6EA82335" w14:textId="77777777" w:rsidR="00220659" w:rsidRPr="00C64D1C" w:rsidRDefault="00220659" w:rsidP="00B6224B">
      <w:pPr>
        <w:pStyle w:val="ProductList-Body"/>
        <w:spacing w:after="40"/>
      </w:pPr>
      <w:r>
        <w:rPr>
          <w:rFonts w:cstheme="minorHAnsi"/>
          <w:b/>
          <w:color w:val="00188F"/>
        </w:rPr>
        <w:t>Définitions Supplémentaires</w:t>
      </w:r>
      <w:r w:rsidRPr="00236E24">
        <w:rPr>
          <w:rFonts w:cstheme="minorHAnsi"/>
          <w:b/>
          <w:bCs/>
        </w:rPr>
        <w:t> </w:t>
      </w:r>
      <w:r w:rsidRPr="006E70DE">
        <w:rPr>
          <w:rFonts w:cstheme="minorHAnsi"/>
          <w:bCs/>
        </w:rPr>
        <w:t>:</w:t>
      </w:r>
    </w:p>
    <w:p w14:paraId="435B89D0" w14:textId="77777777" w:rsidR="00220659" w:rsidRPr="002928A2" w:rsidRDefault="00220659" w:rsidP="00B6224B">
      <w:pPr>
        <w:spacing w:after="40" w:line="240" w:lineRule="auto"/>
        <w:rPr>
          <w:sz w:val="18"/>
          <w:szCs w:val="18"/>
        </w:rPr>
      </w:pPr>
      <w:r w:rsidRPr="00426103">
        <w:rPr>
          <w:rFonts w:eastAsia="Times New Roman" w:cstheme="minorHAnsi"/>
          <w:bCs/>
          <w:sz w:val="18"/>
          <w:szCs w:val="18"/>
        </w:rPr>
        <w:t>«</w:t>
      </w:r>
      <w:r>
        <w:rPr>
          <w:rFonts w:eastAsia="Times New Roman" w:cstheme="minorHAnsi"/>
          <w:b/>
          <w:bCs/>
          <w:sz w:val="18"/>
          <w:szCs w:val="18"/>
        </w:rPr>
        <w:t> </w:t>
      </w:r>
      <w:r>
        <w:rPr>
          <w:rFonts w:eastAsia="Times New Roman" w:cstheme="minorHAnsi"/>
          <w:b/>
          <w:bCs/>
          <w:color w:val="00188F"/>
          <w:sz w:val="18"/>
          <w:szCs w:val="18"/>
        </w:rPr>
        <w:t>Total des Demandes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correspond à l’ensemble des demandes, à l’exception des Demandes Exclues, pour effectuer des opérations sur le service StorSimple Data Manager au cours d’un mois de facturation pour un abonnement Microsoft Azure donné.</w:t>
      </w:r>
    </w:p>
    <w:p w14:paraId="29C2B739"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Exclues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l’ensemble des demandes qui renvoient un code d’état HTTP 4xx.</w:t>
      </w:r>
    </w:p>
    <w:p w14:paraId="2DFBC433" w14:textId="77777777" w:rsidR="00220659" w:rsidRPr="002928A2" w:rsidRDefault="00220659" w:rsidP="00B6224B">
      <w:pPr>
        <w:spacing w:after="40" w:line="240" w:lineRule="auto"/>
        <w:rPr>
          <w:sz w:val="18"/>
          <w:szCs w:val="18"/>
        </w:rPr>
      </w:pPr>
      <w:r w:rsidRPr="00426103">
        <w:rPr>
          <w:rFonts w:eastAsia="Times New Roman" w:cstheme="minorHAnsi"/>
          <w:sz w:val="18"/>
          <w:szCs w:val="18"/>
        </w:rPr>
        <w:t>«</w:t>
      </w:r>
      <w:r>
        <w:rPr>
          <w:rFonts w:eastAsia="Times New Roman" w:cstheme="minorHAnsi"/>
          <w:sz w:val="18"/>
          <w:szCs w:val="18"/>
        </w:rPr>
        <w:t> </w:t>
      </w:r>
      <w:r>
        <w:rPr>
          <w:rFonts w:eastAsia="Times New Roman" w:cstheme="minorHAnsi"/>
          <w:b/>
          <w:bCs/>
          <w:color w:val="00188F"/>
          <w:sz w:val="18"/>
          <w:szCs w:val="18"/>
        </w:rPr>
        <w:t>Demandes Inabouties</w:t>
      </w:r>
      <w:r>
        <w:rPr>
          <w:rFonts w:eastAsia="Times New Roman" w:cstheme="minorHAnsi"/>
          <w:sz w:val="18"/>
          <w:szCs w:val="18"/>
        </w:rPr>
        <w:t> </w:t>
      </w:r>
      <w:r w:rsidRPr="00426103">
        <w:rPr>
          <w:rFonts w:eastAsia="Times New Roman" w:cstheme="minorHAnsi"/>
          <w:sz w:val="18"/>
          <w:szCs w:val="18"/>
        </w:rPr>
        <w:t>»</w:t>
      </w:r>
      <w:r>
        <w:rPr>
          <w:rFonts w:eastAsia="Times New Roman" w:cstheme="minorHAnsi"/>
          <w:sz w:val="18"/>
          <w:szCs w:val="18"/>
        </w:rPr>
        <w:t xml:space="preserve"> désigne la part totale de demandes parmi le Total des Demandes qui renvoient un Code d’Erreur ou ne renvoient pas de Code de Réussite dans un délai de 60 secondes.</w:t>
      </w:r>
    </w:p>
    <w:p w14:paraId="2EA29EBD" w14:textId="77777777" w:rsidR="00220659" w:rsidRPr="00C64D1C" w:rsidRDefault="00220659" w:rsidP="00B6224B">
      <w:pPr>
        <w:pStyle w:val="ProductList-Body"/>
      </w:pPr>
    </w:p>
    <w:p w14:paraId="2FB073B4" w14:textId="77777777" w:rsidR="00220659" w:rsidRPr="00C64D1C" w:rsidRDefault="00220659" w:rsidP="00B6224B">
      <w:pPr>
        <w:pStyle w:val="ProductList-Body"/>
      </w:pPr>
      <w:r>
        <w:rPr>
          <w:rFonts w:cstheme="minorHAnsi"/>
          <w:b/>
          <w:color w:val="00188F"/>
        </w:rPr>
        <w:t>Pourcentage de Temps de Disponibilité Mensuel</w:t>
      </w:r>
      <w:r w:rsidRPr="00236E24">
        <w:rPr>
          <w:rFonts w:cstheme="minorHAnsi"/>
          <w:b/>
          <w:bCs/>
        </w:rPr>
        <w:t> </w:t>
      </w:r>
      <w:r w:rsidRPr="006E70DE">
        <w:rPr>
          <w:rFonts w:cstheme="minorHAnsi"/>
          <w:bCs/>
        </w:rPr>
        <w:t>:</w:t>
      </w:r>
      <w:r>
        <w:rPr>
          <w:rFonts w:cstheme="minorHAnsi"/>
        </w:rPr>
        <w:t xml:space="preserve"> le Pourcentage de Temps de Disponibilité Mensuel est calculé à l’aide de la formule suivante </w:t>
      </w:r>
      <w:r w:rsidRPr="006E70DE">
        <w:rPr>
          <w:rFonts w:cstheme="minorHAnsi"/>
        </w:rPr>
        <w:t>:</w:t>
      </w:r>
    </w:p>
    <w:p w14:paraId="1F539F54" w14:textId="77777777" w:rsidR="00220659" w:rsidRPr="00C64D1C" w:rsidRDefault="00220659" w:rsidP="00B6224B">
      <w:pPr>
        <w:pStyle w:val="ProductList-Body"/>
      </w:pPr>
    </w:p>
    <w:p w14:paraId="6614124F" w14:textId="77777777" w:rsidR="00220659" w:rsidRPr="002928A2" w:rsidRDefault="005D64AF" w:rsidP="00B6224B">
      <w:pPr>
        <w:pStyle w:val="ListParagraph"/>
        <w:rPr>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Total des Demandes-Demande Inaboutie</m:t>
              </m:r>
            </m:num>
            <m:den>
              <m:r>
                <m:rPr>
                  <m:nor/>
                </m:rPr>
                <w:rPr>
                  <w:rFonts w:ascii="Cambria Math" w:hAnsi="Cambria Math" w:cs="Tahoma"/>
                  <w:i/>
                  <w:sz w:val="18"/>
                  <w:szCs w:val="18"/>
                </w:rPr>
                <m:t>Total des Demandes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B0F54C4" w14:textId="77777777" w:rsidR="00220659" w:rsidRPr="00C64D1C" w:rsidRDefault="00220659" w:rsidP="00B6224B">
      <w:pPr>
        <w:pStyle w:val="ProductList-Body"/>
      </w:pPr>
      <w:r>
        <w:rPr>
          <w:b/>
          <w:color w:val="00188F"/>
        </w:rPr>
        <w:t>Avoir Service</w:t>
      </w:r>
      <w:r w:rsidRPr="00236E24">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20659" w:rsidRPr="002928A2" w14:paraId="4D48D743" w14:textId="77777777" w:rsidTr="00600023">
        <w:trPr>
          <w:tblHeader/>
        </w:trPr>
        <w:tc>
          <w:tcPr>
            <w:tcW w:w="5400" w:type="dxa"/>
            <w:shd w:val="clear" w:color="auto" w:fill="0072C6"/>
          </w:tcPr>
          <w:p w14:paraId="0633A48B" w14:textId="77777777" w:rsidR="00220659" w:rsidRPr="001A0074" w:rsidRDefault="00220659"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63C2AF6" w14:textId="77777777" w:rsidR="00220659" w:rsidRPr="001A0074" w:rsidRDefault="00220659" w:rsidP="00B6224B">
            <w:pPr>
              <w:pStyle w:val="ProductList-OfferingBody"/>
              <w:jc w:val="center"/>
              <w:rPr>
                <w:color w:val="FFFFFF" w:themeColor="background1"/>
              </w:rPr>
            </w:pPr>
            <w:r>
              <w:rPr>
                <w:color w:val="FFFFFF" w:themeColor="background1"/>
              </w:rPr>
              <w:t>Avoir Service</w:t>
            </w:r>
          </w:p>
        </w:tc>
      </w:tr>
      <w:tr w:rsidR="00220659" w:rsidRPr="002928A2" w14:paraId="67F095C8" w14:textId="77777777" w:rsidTr="00600023">
        <w:tc>
          <w:tcPr>
            <w:tcW w:w="5400" w:type="dxa"/>
          </w:tcPr>
          <w:p w14:paraId="7E771282" w14:textId="77777777" w:rsidR="00220659" w:rsidRPr="0076238C" w:rsidRDefault="00220659" w:rsidP="00B6224B">
            <w:pPr>
              <w:pStyle w:val="ProductList-OfferingBody"/>
              <w:jc w:val="center"/>
            </w:pPr>
            <w:r>
              <w:t>&lt; 99,9 %</w:t>
            </w:r>
          </w:p>
        </w:tc>
        <w:tc>
          <w:tcPr>
            <w:tcW w:w="5400" w:type="dxa"/>
          </w:tcPr>
          <w:p w14:paraId="390DF804" w14:textId="77777777" w:rsidR="00220659" w:rsidRPr="0076238C" w:rsidRDefault="00220659" w:rsidP="00B6224B">
            <w:pPr>
              <w:pStyle w:val="ProductList-OfferingBody"/>
              <w:jc w:val="center"/>
            </w:pPr>
            <w:r>
              <w:t>10 %</w:t>
            </w:r>
          </w:p>
        </w:tc>
      </w:tr>
      <w:tr w:rsidR="00220659" w:rsidRPr="002928A2" w14:paraId="6B3F6873" w14:textId="77777777" w:rsidTr="00600023">
        <w:tc>
          <w:tcPr>
            <w:tcW w:w="5400" w:type="dxa"/>
          </w:tcPr>
          <w:p w14:paraId="13AEFBD1" w14:textId="77777777" w:rsidR="00220659" w:rsidRPr="0076238C" w:rsidRDefault="00220659" w:rsidP="00B6224B">
            <w:pPr>
              <w:pStyle w:val="ProductList-OfferingBody"/>
              <w:jc w:val="center"/>
            </w:pPr>
            <w:r>
              <w:t>&lt; 99 %</w:t>
            </w:r>
          </w:p>
        </w:tc>
        <w:tc>
          <w:tcPr>
            <w:tcW w:w="5400" w:type="dxa"/>
          </w:tcPr>
          <w:p w14:paraId="3AFF3274" w14:textId="77777777" w:rsidR="00220659" w:rsidRPr="0076238C" w:rsidRDefault="00220659" w:rsidP="00B6224B">
            <w:pPr>
              <w:pStyle w:val="ProductList-OfferingBody"/>
              <w:jc w:val="center"/>
            </w:pPr>
            <w:r>
              <w:t>25 %</w:t>
            </w:r>
          </w:p>
        </w:tc>
      </w:tr>
    </w:tbl>
    <w:p w14:paraId="2CEEB2D2"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1E8BDC16" w14:textId="3E944CE2" w:rsidR="003A16EB" w:rsidRPr="005A6CF1" w:rsidRDefault="003A16EB" w:rsidP="00B6224B">
      <w:pPr>
        <w:pStyle w:val="ProductList-OfferingGroupHeading"/>
        <w:tabs>
          <w:tab w:val="clear" w:pos="360"/>
          <w:tab w:val="clear" w:pos="720"/>
          <w:tab w:val="clear" w:pos="1080"/>
        </w:tabs>
        <w:outlineLvl w:val="1"/>
        <w:rPr>
          <w:lang w:val="en-US" w:eastAsia="en-US" w:bidi="ar-SA"/>
        </w:rPr>
      </w:pPr>
      <w:bookmarkStart w:id="364" w:name="_Toc36539226"/>
      <w:r w:rsidRPr="005A6CF1">
        <w:rPr>
          <w:lang w:val="en-US" w:eastAsia="en-US" w:bidi="ar-SA"/>
        </w:rPr>
        <w:t>Autres services en ligne</w:t>
      </w:r>
      <w:bookmarkEnd w:id="364"/>
    </w:p>
    <w:p w14:paraId="7686F9ED" w14:textId="6DBB62F2" w:rsidR="003A16EB" w:rsidRPr="005A6CF1" w:rsidRDefault="003A16EB" w:rsidP="00B6224B">
      <w:pPr>
        <w:pStyle w:val="ProductList-Offering2Heading"/>
        <w:tabs>
          <w:tab w:val="clear" w:pos="360"/>
          <w:tab w:val="clear" w:pos="720"/>
          <w:tab w:val="clear" w:pos="1080"/>
        </w:tabs>
        <w:outlineLvl w:val="2"/>
        <w:rPr>
          <w:lang w:val="en-US" w:eastAsia="en-US" w:bidi="ar-SA"/>
        </w:rPr>
      </w:pPr>
      <w:bookmarkStart w:id="365" w:name="_Toc36539227"/>
      <w:r w:rsidRPr="005A6CF1">
        <w:rPr>
          <w:lang w:val="en-US" w:eastAsia="en-US" w:bidi="ar-SA"/>
        </w:rPr>
        <w:t>Bing Maps Plateforme Entreprise</w:t>
      </w:r>
      <w:bookmarkEnd w:id="365"/>
    </w:p>
    <w:p w14:paraId="6227B95F" w14:textId="316D1408" w:rsidR="00515EF4" w:rsidRPr="00FB368F" w:rsidRDefault="003A16EB"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3053A3">
        <w:t> </w:t>
      </w:r>
      <w:r>
        <w:t>condition que vous accédiez au Service via les méthodes d’accès, d’authentification et de contrôle présentées dans les kits de développement logiciel (SDK) Bing Maps Platform.</w:t>
      </w:r>
    </w:p>
    <w:p w14:paraId="683C27DC" w14:textId="77777777" w:rsidR="00515EF4" w:rsidRPr="00FB368F" w:rsidRDefault="00515EF4" w:rsidP="00B6224B">
      <w:pPr>
        <w:pStyle w:val="ProductList-Body"/>
      </w:pPr>
    </w:p>
    <w:p w14:paraId="332EF34F" w14:textId="5E6BEE02" w:rsidR="003A16EB" w:rsidRPr="00FB368F" w:rsidRDefault="00515EF4"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50953C7" w14:textId="77777777" w:rsidR="00515EF4" w:rsidRPr="00FB368F" w:rsidRDefault="00515EF4" w:rsidP="00B6224B">
      <w:pPr>
        <w:pStyle w:val="ProductList-Body"/>
      </w:pPr>
    </w:p>
    <w:p w14:paraId="44E374EC" w14:textId="32F4829A" w:rsidR="00515EF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3896EC6" w14:textId="368E584B" w:rsidR="008E5959" w:rsidRPr="00FB368F" w:rsidRDefault="00515EF4" w:rsidP="00B6224B">
      <w:pPr>
        <w:pStyle w:val="ProductList-Body"/>
      </w:pPr>
      <w:r>
        <w:t>dans laquelle le Temps d’Indisponibilité correspond au nombre total de minutes pendant lesquelles les aspects du Service décrits ci-dessus ne sont pas disponibles au cours d’un mois.</w:t>
      </w:r>
    </w:p>
    <w:p w14:paraId="0DDE153C" w14:textId="77777777" w:rsidR="00515EF4" w:rsidRPr="00FB368F" w:rsidRDefault="00515EF4" w:rsidP="00B6224B">
      <w:pPr>
        <w:pStyle w:val="ProductList-Body"/>
      </w:pPr>
    </w:p>
    <w:p w14:paraId="26174FF9"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072DD82D" w14:textId="77777777" w:rsidTr="00183F48">
        <w:trPr>
          <w:tblHeader/>
        </w:trPr>
        <w:tc>
          <w:tcPr>
            <w:tcW w:w="5400" w:type="dxa"/>
            <w:shd w:val="clear" w:color="auto" w:fill="0072C6"/>
          </w:tcPr>
          <w:p w14:paraId="6763C431"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6A899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3FB6EA7D" w14:textId="77777777" w:rsidTr="00183F48">
        <w:tc>
          <w:tcPr>
            <w:tcW w:w="5400" w:type="dxa"/>
          </w:tcPr>
          <w:p w14:paraId="04CAFA50" w14:textId="61E959DE" w:rsidR="00515EF4" w:rsidRPr="0076238C" w:rsidRDefault="00515EF4" w:rsidP="00B6224B">
            <w:pPr>
              <w:pStyle w:val="ProductList-OfferingBody"/>
              <w:jc w:val="center"/>
            </w:pPr>
            <w:r>
              <w:t>&lt; 99,9 %</w:t>
            </w:r>
          </w:p>
        </w:tc>
        <w:tc>
          <w:tcPr>
            <w:tcW w:w="5400" w:type="dxa"/>
          </w:tcPr>
          <w:p w14:paraId="79F178DF" w14:textId="17CFE578" w:rsidR="00515EF4" w:rsidRPr="0076238C" w:rsidRDefault="00515EF4" w:rsidP="00B6224B">
            <w:pPr>
              <w:pStyle w:val="ProductList-OfferingBody"/>
              <w:jc w:val="center"/>
            </w:pPr>
            <w:r>
              <w:t>25</w:t>
            </w:r>
            <w:r w:rsidR="004D6D3D">
              <w:t xml:space="preserve"> </w:t>
            </w:r>
            <w:r>
              <w:t>%</w:t>
            </w:r>
          </w:p>
        </w:tc>
      </w:tr>
      <w:tr w:rsidR="00515EF4" w:rsidRPr="002928A2" w14:paraId="777F4AA6" w14:textId="77777777" w:rsidTr="00183F48">
        <w:tc>
          <w:tcPr>
            <w:tcW w:w="5400" w:type="dxa"/>
          </w:tcPr>
          <w:p w14:paraId="674E9167" w14:textId="50297AE8" w:rsidR="00515EF4" w:rsidRPr="0076238C" w:rsidRDefault="00515EF4" w:rsidP="00B6224B">
            <w:pPr>
              <w:pStyle w:val="ProductList-OfferingBody"/>
              <w:jc w:val="center"/>
            </w:pPr>
            <w:r>
              <w:t>&lt; 99 %</w:t>
            </w:r>
          </w:p>
        </w:tc>
        <w:tc>
          <w:tcPr>
            <w:tcW w:w="5400" w:type="dxa"/>
          </w:tcPr>
          <w:p w14:paraId="4C2D0E02" w14:textId="1DA2E2EB" w:rsidR="00515EF4" w:rsidRPr="0076238C" w:rsidRDefault="00515EF4" w:rsidP="00B6224B">
            <w:pPr>
              <w:pStyle w:val="ProductList-OfferingBody"/>
              <w:jc w:val="center"/>
            </w:pPr>
            <w:r>
              <w:t>50</w:t>
            </w:r>
            <w:r w:rsidR="004D6D3D">
              <w:t xml:space="preserve"> </w:t>
            </w:r>
            <w:r>
              <w:t>%</w:t>
            </w:r>
          </w:p>
        </w:tc>
      </w:tr>
      <w:tr w:rsidR="00515EF4" w:rsidRPr="002928A2" w14:paraId="4EB982B3" w14:textId="77777777" w:rsidTr="00183F48">
        <w:tc>
          <w:tcPr>
            <w:tcW w:w="5400" w:type="dxa"/>
          </w:tcPr>
          <w:p w14:paraId="1CE067A9" w14:textId="625CE747" w:rsidR="00515EF4" w:rsidRPr="0076238C" w:rsidRDefault="00515EF4" w:rsidP="00B6224B">
            <w:pPr>
              <w:pStyle w:val="ProductList-OfferingBody"/>
              <w:jc w:val="center"/>
            </w:pPr>
            <w:r>
              <w:t>&lt; 95 %</w:t>
            </w:r>
          </w:p>
        </w:tc>
        <w:tc>
          <w:tcPr>
            <w:tcW w:w="5400" w:type="dxa"/>
          </w:tcPr>
          <w:p w14:paraId="67F575EA" w14:textId="0CE81F4D" w:rsidR="00515EF4" w:rsidRDefault="00515EF4" w:rsidP="00B6224B">
            <w:pPr>
              <w:pStyle w:val="ProductList-OfferingBody"/>
              <w:jc w:val="center"/>
            </w:pPr>
            <w:r>
              <w:t>100</w:t>
            </w:r>
            <w:r w:rsidR="004D6D3D">
              <w:t xml:space="preserve"> </w:t>
            </w:r>
            <w:r>
              <w:t>%</w:t>
            </w:r>
          </w:p>
        </w:tc>
      </w:tr>
    </w:tbl>
    <w:p w14:paraId="66593B86" w14:textId="77777777" w:rsidR="001E0407" w:rsidRPr="00FB368F" w:rsidRDefault="001E0407" w:rsidP="00B6224B">
      <w:pPr>
        <w:pStyle w:val="ProductList-Body"/>
      </w:pPr>
    </w:p>
    <w:p w14:paraId="087D7891" w14:textId="482BFF63" w:rsidR="00515EF4" w:rsidRPr="00FB368F" w:rsidRDefault="00515EF4"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084D7DBE" w14:textId="21244947" w:rsidR="001E0407" w:rsidRPr="00FB368F" w:rsidRDefault="00515EF4"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w:t>
      </w:r>
      <w:r>
        <w:lastRenderedPageBreak/>
        <w:t>augmentation significative connue du volume d’utilisation, en sachant que cette augmentation est définie comme représentant 50 % ou plus du</w:t>
      </w:r>
      <w:r w:rsidR="00F30A8D">
        <w:t> </w:t>
      </w:r>
      <w:r>
        <w:t xml:space="preserve">volume d’utilisation du mois précédent. </w:t>
      </w:r>
    </w:p>
    <w:bookmarkStart w:id="366" w:name="_Toc413421605"/>
    <w:p w14:paraId="5C4EF9BB"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710B993D" w14:textId="77777777" w:rsidR="00FD7891" w:rsidRPr="008E64FF" w:rsidRDefault="00FD7891" w:rsidP="00B6224B">
      <w:pPr>
        <w:pStyle w:val="ProductList-Offering2Heading"/>
        <w:rPr>
          <w:lang w:eastAsia="en-US" w:bidi="ar-SA"/>
        </w:rPr>
      </w:pPr>
      <w:bookmarkStart w:id="367" w:name="_Toc36539228"/>
      <w:r w:rsidRPr="008E64FF">
        <w:rPr>
          <w:lang w:eastAsia="en-US" w:bidi="ar-SA"/>
        </w:rPr>
        <w:t>Bing Maps Gestion des ressources mobiles</w:t>
      </w:r>
      <w:bookmarkEnd w:id="366"/>
      <w:bookmarkEnd w:id="367"/>
    </w:p>
    <w:p w14:paraId="65029C5D" w14:textId="61F4B0B3" w:rsidR="00FD7891" w:rsidRPr="00FB368F" w:rsidRDefault="00FD7891" w:rsidP="00B6224B">
      <w:pPr>
        <w:pStyle w:val="ProductList-Body"/>
      </w:pPr>
      <w:r>
        <w:rPr>
          <w:b/>
          <w:color w:val="00188F"/>
        </w:rPr>
        <w:t>Temps d’Indisponibilité</w:t>
      </w:r>
      <w:r>
        <w:t> </w:t>
      </w:r>
      <w:r w:rsidRPr="006E70DE">
        <w:t>:</w:t>
      </w:r>
      <w:r>
        <w:t xml:space="preserve"> toute période, telle que mesurée dans les centres de données Microsoft, pendant laquelle le Service est indisponible, à</w:t>
      </w:r>
      <w:r w:rsidR="00EE5BE4">
        <w:t> </w:t>
      </w:r>
      <w:r>
        <w:t>condition que vous accédiez au Service via les méthodes d’accès, d’authentification et de contrôle présentées dans les kits de développement logiciel (SDK) Bing Maps Platform.</w:t>
      </w:r>
    </w:p>
    <w:p w14:paraId="30358882" w14:textId="77777777" w:rsidR="00FD7891" w:rsidRPr="00FB368F" w:rsidRDefault="00FD7891" w:rsidP="00B6224B">
      <w:pPr>
        <w:pStyle w:val="ProductList-Body"/>
      </w:pPr>
    </w:p>
    <w:p w14:paraId="10C2AC36" w14:textId="11714030" w:rsidR="00FD7891" w:rsidRPr="00FB368F" w:rsidRDefault="00FD7891" w:rsidP="00B6224B">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175543F3" w14:textId="77777777" w:rsidR="00FD7891" w:rsidRPr="00FB368F" w:rsidRDefault="00FD7891" w:rsidP="00B6224B">
      <w:pPr>
        <w:pStyle w:val="ProductList-Body"/>
      </w:pPr>
    </w:p>
    <w:p w14:paraId="3D1C7AD3" w14:textId="57F211C7" w:rsidR="00FD7891"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08A0B750" w14:textId="77777777" w:rsidR="00FD7891" w:rsidRPr="00FB368F" w:rsidRDefault="00FD7891" w:rsidP="00B6224B">
      <w:pPr>
        <w:pStyle w:val="ProductList-Body"/>
      </w:pPr>
      <w:r>
        <w:t>dans laquelle le Temps d’Indisponibilité correspond au nombre total de minutes pendant lesquelles les aspects du Service décrits ci-dessus ne sont pas disponibles au cours d’un mois.</w:t>
      </w:r>
    </w:p>
    <w:p w14:paraId="18A5368E" w14:textId="77777777" w:rsidR="00FD7891" w:rsidRPr="00B50F05" w:rsidRDefault="00FD7891" w:rsidP="00B6224B">
      <w:pPr>
        <w:pStyle w:val="ProductList-Body"/>
        <w:rPr>
          <w:sz w:val="15"/>
          <w:szCs w:val="15"/>
        </w:rPr>
      </w:pPr>
    </w:p>
    <w:p w14:paraId="152AABCC" w14:textId="77777777" w:rsidR="00FD7891" w:rsidRPr="00FB368F" w:rsidRDefault="00FD7891"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2928A2" w14:paraId="284D0B9B" w14:textId="77777777" w:rsidTr="00183F48">
        <w:trPr>
          <w:tblHeader/>
        </w:trPr>
        <w:tc>
          <w:tcPr>
            <w:tcW w:w="5400" w:type="dxa"/>
            <w:shd w:val="clear" w:color="auto" w:fill="0072C6"/>
          </w:tcPr>
          <w:p w14:paraId="210D6C28" w14:textId="77777777" w:rsidR="00FD7891" w:rsidRPr="001A0074" w:rsidRDefault="00FD7891"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1AFAF31B" w14:textId="77777777" w:rsidR="00FD7891" w:rsidRPr="001A0074" w:rsidRDefault="00FD7891" w:rsidP="00B6224B">
            <w:pPr>
              <w:pStyle w:val="ProductList-OfferingBody"/>
              <w:jc w:val="center"/>
              <w:rPr>
                <w:color w:val="FFFFFF" w:themeColor="background1"/>
              </w:rPr>
            </w:pPr>
            <w:r>
              <w:rPr>
                <w:color w:val="FFFFFF" w:themeColor="background1"/>
              </w:rPr>
              <w:t>Avoir Service</w:t>
            </w:r>
          </w:p>
        </w:tc>
      </w:tr>
      <w:tr w:rsidR="00FD7891" w:rsidRPr="002928A2" w14:paraId="50ECA16C" w14:textId="77777777" w:rsidTr="00183F48">
        <w:tc>
          <w:tcPr>
            <w:tcW w:w="5400" w:type="dxa"/>
          </w:tcPr>
          <w:p w14:paraId="2EC30703" w14:textId="77777777" w:rsidR="00FD7891" w:rsidRPr="0076238C" w:rsidRDefault="00FD7891" w:rsidP="00B6224B">
            <w:pPr>
              <w:pStyle w:val="ProductList-OfferingBody"/>
              <w:jc w:val="center"/>
            </w:pPr>
            <w:r>
              <w:t>&lt; 99,9 %</w:t>
            </w:r>
          </w:p>
        </w:tc>
        <w:tc>
          <w:tcPr>
            <w:tcW w:w="5400" w:type="dxa"/>
          </w:tcPr>
          <w:p w14:paraId="0AF0BF6E" w14:textId="032BAA6F" w:rsidR="00FD7891" w:rsidRPr="0076238C" w:rsidRDefault="00FD7891" w:rsidP="00B6224B">
            <w:pPr>
              <w:pStyle w:val="ProductList-OfferingBody"/>
              <w:jc w:val="center"/>
            </w:pPr>
            <w:r>
              <w:t>25</w:t>
            </w:r>
            <w:r w:rsidR="00EE5BE4">
              <w:t xml:space="preserve"> </w:t>
            </w:r>
            <w:r>
              <w:t>%</w:t>
            </w:r>
          </w:p>
        </w:tc>
      </w:tr>
      <w:tr w:rsidR="00FD7891" w:rsidRPr="002928A2" w14:paraId="43224057" w14:textId="77777777" w:rsidTr="00183F48">
        <w:tc>
          <w:tcPr>
            <w:tcW w:w="5400" w:type="dxa"/>
          </w:tcPr>
          <w:p w14:paraId="20F98A7F" w14:textId="77777777" w:rsidR="00FD7891" w:rsidRPr="0076238C" w:rsidRDefault="00FD7891" w:rsidP="00B6224B">
            <w:pPr>
              <w:pStyle w:val="ProductList-OfferingBody"/>
              <w:jc w:val="center"/>
            </w:pPr>
            <w:r>
              <w:t>&lt; 99 %</w:t>
            </w:r>
          </w:p>
        </w:tc>
        <w:tc>
          <w:tcPr>
            <w:tcW w:w="5400" w:type="dxa"/>
          </w:tcPr>
          <w:p w14:paraId="2042F0F2" w14:textId="3D361660" w:rsidR="00FD7891" w:rsidRPr="0076238C" w:rsidRDefault="00FD7891" w:rsidP="00B6224B">
            <w:pPr>
              <w:pStyle w:val="ProductList-OfferingBody"/>
              <w:jc w:val="center"/>
            </w:pPr>
            <w:r>
              <w:t>50</w:t>
            </w:r>
            <w:r w:rsidR="00EE5BE4">
              <w:t xml:space="preserve"> </w:t>
            </w:r>
            <w:r>
              <w:t>%</w:t>
            </w:r>
          </w:p>
        </w:tc>
      </w:tr>
      <w:tr w:rsidR="00FD7891" w:rsidRPr="002928A2" w14:paraId="464E7413" w14:textId="77777777" w:rsidTr="00183F48">
        <w:tc>
          <w:tcPr>
            <w:tcW w:w="5400" w:type="dxa"/>
          </w:tcPr>
          <w:p w14:paraId="140B2DF0" w14:textId="77777777" w:rsidR="00FD7891" w:rsidRPr="0076238C" w:rsidRDefault="00FD7891" w:rsidP="00B6224B">
            <w:pPr>
              <w:pStyle w:val="ProductList-OfferingBody"/>
              <w:jc w:val="center"/>
            </w:pPr>
            <w:r>
              <w:t>&lt; 95 %</w:t>
            </w:r>
          </w:p>
        </w:tc>
        <w:tc>
          <w:tcPr>
            <w:tcW w:w="5400" w:type="dxa"/>
          </w:tcPr>
          <w:p w14:paraId="0BEE0BFC" w14:textId="5F05479A" w:rsidR="00FD7891" w:rsidRDefault="00FD7891" w:rsidP="00B6224B">
            <w:pPr>
              <w:pStyle w:val="ProductList-OfferingBody"/>
              <w:jc w:val="center"/>
            </w:pPr>
            <w:r>
              <w:t>100</w:t>
            </w:r>
            <w:r w:rsidR="00EE5BE4">
              <w:t xml:space="preserve"> </w:t>
            </w:r>
            <w:r>
              <w:t>%</w:t>
            </w:r>
          </w:p>
        </w:tc>
      </w:tr>
    </w:tbl>
    <w:p w14:paraId="4AC7D937" w14:textId="77777777" w:rsidR="00FD7891" w:rsidRPr="00B50F05" w:rsidRDefault="00FD7891" w:rsidP="00B6224B">
      <w:pPr>
        <w:pStyle w:val="ProductList-Body"/>
        <w:rPr>
          <w:sz w:val="15"/>
          <w:szCs w:val="15"/>
        </w:rPr>
      </w:pPr>
    </w:p>
    <w:p w14:paraId="6FE4E46D" w14:textId="735BB774" w:rsidR="00FD7891" w:rsidRPr="00FB368F" w:rsidRDefault="00FD7891" w:rsidP="00B6224B">
      <w:pPr>
        <w:pStyle w:val="ProductList-Body"/>
      </w:pPr>
      <w:r>
        <w:rPr>
          <w:b/>
          <w:color w:val="00188F"/>
        </w:rPr>
        <w:t>Exceptions de Niveau de Service</w:t>
      </w:r>
      <w:r>
        <w:t> </w:t>
      </w:r>
      <w:r w:rsidRPr="006E70DE">
        <w:t>:</w:t>
      </w:r>
      <w:r>
        <w:t xml:space="preserve"> le présent SLA ne s’applique pas à l’achat de Bing Maps Enterprise Platform dans le cadre des contrats de licence en volume Open Value ou Open Value Souscription.</w:t>
      </w:r>
    </w:p>
    <w:p w14:paraId="3B1C1472" w14:textId="77777777" w:rsidR="00FD7891" w:rsidRPr="00B50F05" w:rsidRDefault="00FD7891" w:rsidP="00B6224B">
      <w:pPr>
        <w:pStyle w:val="ProductList-Body"/>
        <w:rPr>
          <w:sz w:val="15"/>
          <w:szCs w:val="15"/>
        </w:rPr>
      </w:pPr>
    </w:p>
    <w:p w14:paraId="3F493427" w14:textId="47B0E307" w:rsidR="00FD7891" w:rsidRPr="00FB368F" w:rsidRDefault="00FD7891" w:rsidP="00B6224B">
      <w:pPr>
        <w:pStyle w:val="ProductList-Body"/>
      </w:pPr>
      <w:r>
        <w:t>Les Avoirs Service ne s’appliquent pas si </w:t>
      </w:r>
      <w:r w:rsidRPr="006E70DE">
        <w:t>:</w:t>
      </w:r>
      <w:r>
        <w:t xml:space="preserve"> (i) vous n’implémentez pas les mises à jours des Services au cours de la période spécifiée dans les Conditions d’Utilisation de l’API Bing Maps Platform ; et (ii) vous ne notifiez pas Microsoft quatre-vingt-dix (90) jours au moins avant une augmentation significative connue du volume d’utilisation, en sachant que cette augmentation est définie comme représentant 50 % ou plus du volume d’utilisation du mois précédent.</w:t>
      </w:r>
    </w:p>
    <w:bookmarkStart w:id="368" w:name="CloudAppSecurity"/>
    <w:bookmarkStart w:id="369" w:name="_Toc461003310"/>
    <w:bookmarkStart w:id="370" w:name="_Toc463347210"/>
    <w:bookmarkStart w:id="371" w:name="Intune"/>
    <w:bookmarkStart w:id="372" w:name="_Toc461003318"/>
    <w:bookmarkStart w:id="373" w:name="_Toc457812889"/>
    <w:bookmarkStart w:id="374" w:name="_Toc454545924"/>
    <w:p w14:paraId="5CCF53C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ADB6F9C" w14:textId="77777777" w:rsidR="00013400" w:rsidRPr="00A94906" w:rsidRDefault="00013400" w:rsidP="00B6224B">
      <w:pPr>
        <w:pStyle w:val="ProductList-Offering2Heading"/>
        <w:outlineLvl w:val="2"/>
      </w:pPr>
      <w:bookmarkStart w:id="375" w:name="_Toc36539229"/>
      <w:r>
        <w:t>Application de sécurité de Microsoft Cloud</w:t>
      </w:r>
      <w:bookmarkEnd w:id="368"/>
      <w:bookmarkEnd w:id="369"/>
      <w:bookmarkEnd w:id="375"/>
    </w:p>
    <w:p w14:paraId="6F5575C2" w14:textId="77777777" w:rsidR="00013400" w:rsidRPr="00A94906" w:rsidRDefault="00013400" w:rsidP="00B6224B">
      <w:pPr>
        <w:pStyle w:val="ProductList-Body"/>
      </w:pPr>
      <w:r>
        <w:rPr>
          <w:b/>
          <w:color w:val="00188F"/>
        </w:rPr>
        <w:t>Temps d’Indisponibilité</w:t>
      </w:r>
      <w:r>
        <w:t> </w:t>
      </w:r>
      <w:r w:rsidRPr="006E70DE">
        <w:rPr>
          <w:bCs/>
        </w:rPr>
        <w:t>:</w:t>
      </w:r>
      <w:r>
        <w:t xml:space="preserve"> 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3C937542" w14:textId="77777777" w:rsidR="00013400" w:rsidRPr="00A94906" w:rsidRDefault="00013400" w:rsidP="00B6224B">
      <w:pPr>
        <w:pStyle w:val="ProductList-Body"/>
        <w:spacing w:after="40"/>
      </w:pPr>
    </w:p>
    <w:p w14:paraId="00064078" w14:textId="77777777" w:rsidR="00013400" w:rsidRDefault="00013400"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AE3E6C2" w14:textId="77777777" w:rsidR="00013400" w:rsidRDefault="00013400" w:rsidP="00B6224B">
      <w:pPr>
        <w:pStyle w:val="ProductList-Body"/>
      </w:pPr>
    </w:p>
    <w:p w14:paraId="64184591" w14:textId="77777777" w:rsidR="00013400" w:rsidRPr="00A94906" w:rsidRDefault="005D64AF" w:rsidP="00B6224B">
      <w:pPr>
        <w:pStyle w:val="ProductList-Body"/>
        <w:spacing w:after="160" w:line="259" w:lineRule="auto"/>
      </w:pPr>
      <m:oMathPara>
        <m:oMath>
          <m:f>
            <m:fPr>
              <m:ctrlPr>
                <w:rPr>
                  <w:rFonts w:ascii="Cambria Math" w:hAnsi="Cambria Math" w:cs="Calibri"/>
                  <w:i/>
                  <w:szCs w:val="18"/>
                </w:rPr>
              </m:ctrlPr>
            </m:fPr>
            <m:num>
              <m:r>
                <w:rPr>
                  <w:rFonts w:ascii="Cambria Math" w:hAnsi="Cambria Math" w:cs="Calibri"/>
                  <w:szCs w:val="18"/>
                </w:rPr>
                <m:t xml:space="preserve">Minutes Utilisateur - Temps d’Indisponibilité </m:t>
              </m:r>
            </m:num>
            <m:den>
              <m:r>
                <w:rPr>
                  <w:rFonts w:ascii="Cambria Math" w:hAnsi="Cambria Math" w:cs="Calibri"/>
                  <w:szCs w:val="18"/>
                </w:rPr>
                <m:t>Minutes Utilisateur</m:t>
              </m:r>
            </m:den>
          </m:f>
          <m:r>
            <w:rPr>
              <w:rFonts w:ascii="Cambria Math" w:hAnsi="Cambria Math" w:cs="Calibri"/>
              <w:szCs w:val="18"/>
            </w:rPr>
            <m:t xml:space="preserve"> x 100</m:t>
          </m:r>
        </m:oMath>
      </m:oMathPara>
    </w:p>
    <w:p w14:paraId="1231AFCD" w14:textId="77777777" w:rsidR="00013400" w:rsidRPr="00A94906" w:rsidRDefault="0001340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173210DC" w14:textId="77777777" w:rsidR="00013400" w:rsidRPr="00A94906" w:rsidRDefault="00013400" w:rsidP="00B6224B">
      <w:pPr>
        <w:pStyle w:val="ProductList-Body"/>
      </w:pPr>
    </w:p>
    <w:p w14:paraId="76BD830A" w14:textId="77777777" w:rsidR="00013400" w:rsidRPr="00A94906" w:rsidRDefault="00013400" w:rsidP="00B6224B">
      <w:pPr>
        <w:pStyle w:val="ProductList-Body"/>
      </w:pPr>
      <w:r>
        <w:rPr>
          <w:b/>
          <w:bCs/>
          <w:color w:val="00188F"/>
        </w:rPr>
        <w:t>Avoir Service </w:t>
      </w:r>
      <w:r w:rsidRPr="006E70DE">
        <w:rPr>
          <w:bCs/>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013400" w:rsidRPr="002928A2" w14:paraId="7DC24945" w14:textId="77777777" w:rsidTr="00270697">
        <w:trPr>
          <w:tblHeader/>
        </w:trPr>
        <w:tc>
          <w:tcPr>
            <w:tcW w:w="5400" w:type="dxa"/>
            <w:shd w:val="clear" w:color="auto" w:fill="0072C6"/>
            <w:tcMar>
              <w:top w:w="0" w:type="dxa"/>
              <w:left w:w="108" w:type="dxa"/>
              <w:bottom w:w="0" w:type="dxa"/>
              <w:right w:w="108" w:type="dxa"/>
            </w:tcMar>
            <w:hideMark/>
          </w:tcPr>
          <w:p w14:paraId="5F58FC89" w14:textId="77777777" w:rsidR="00013400" w:rsidRDefault="00013400" w:rsidP="00B6224B">
            <w:pPr>
              <w:pStyle w:val="ProductList-OfferingBody"/>
              <w:spacing w:line="252" w:lineRule="auto"/>
              <w:jc w:val="center"/>
              <w:rPr>
                <w:color w:val="FFFFFF"/>
              </w:rPr>
            </w:pPr>
            <w:r>
              <w:rPr>
                <w:color w:val="FFFFFF"/>
              </w:rPr>
              <w:t>Pourcentage de Temps de Disponibilité Mensuel</w:t>
            </w:r>
          </w:p>
        </w:tc>
        <w:tc>
          <w:tcPr>
            <w:tcW w:w="5400" w:type="dxa"/>
            <w:shd w:val="clear" w:color="auto" w:fill="0072C6"/>
            <w:tcMar>
              <w:top w:w="0" w:type="dxa"/>
              <w:left w:w="108" w:type="dxa"/>
              <w:bottom w:w="0" w:type="dxa"/>
              <w:right w:w="108" w:type="dxa"/>
            </w:tcMar>
            <w:hideMark/>
          </w:tcPr>
          <w:p w14:paraId="73DCEECE" w14:textId="77777777" w:rsidR="00013400" w:rsidRDefault="00013400" w:rsidP="00B6224B">
            <w:pPr>
              <w:pStyle w:val="ProductList-OfferingBody"/>
              <w:spacing w:line="252" w:lineRule="auto"/>
              <w:jc w:val="center"/>
              <w:rPr>
                <w:color w:val="FFFFFF"/>
              </w:rPr>
            </w:pPr>
            <w:r>
              <w:rPr>
                <w:color w:val="FFFFFF"/>
              </w:rPr>
              <w:t>Avoir Service</w:t>
            </w:r>
          </w:p>
        </w:tc>
      </w:tr>
      <w:tr w:rsidR="00013400" w:rsidRPr="002928A2" w14:paraId="0369389E" w14:textId="77777777" w:rsidTr="00270697">
        <w:tc>
          <w:tcPr>
            <w:tcW w:w="5400" w:type="dxa"/>
            <w:tcMar>
              <w:top w:w="0" w:type="dxa"/>
              <w:left w:w="108" w:type="dxa"/>
              <w:bottom w:w="0" w:type="dxa"/>
              <w:right w:w="108" w:type="dxa"/>
            </w:tcMar>
            <w:hideMark/>
          </w:tcPr>
          <w:p w14:paraId="2181E6C3" w14:textId="77777777" w:rsidR="00013400" w:rsidRDefault="00013400" w:rsidP="00B6224B">
            <w:pPr>
              <w:pStyle w:val="ProductList-OfferingBody"/>
              <w:spacing w:line="252" w:lineRule="auto"/>
              <w:jc w:val="center"/>
            </w:pPr>
            <w:r>
              <w:t>&lt; 99,9 %</w:t>
            </w:r>
          </w:p>
        </w:tc>
        <w:tc>
          <w:tcPr>
            <w:tcW w:w="5400" w:type="dxa"/>
            <w:tcMar>
              <w:top w:w="0" w:type="dxa"/>
              <w:left w:w="108" w:type="dxa"/>
              <w:bottom w:w="0" w:type="dxa"/>
              <w:right w:w="108" w:type="dxa"/>
            </w:tcMar>
            <w:hideMark/>
          </w:tcPr>
          <w:p w14:paraId="0F7E82B6" w14:textId="77777777" w:rsidR="00013400" w:rsidRDefault="00013400" w:rsidP="00B6224B">
            <w:pPr>
              <w:pStyle w:val="ProductList-OfferingBody"/>
              <w:spacing w:line="252" w:lineRule="auto"/>
              <w:jc w:val="center"/>
            </w:pPr>
            <w:r>
              <w:t>10 %</w:t>
            </w:r>
          </w:p>
        </w:tc>
      </w:tr>
      <w:tr w:rsidR="00013400" w:rsidRPr="002928A2" w14:paraId="1ACAFB28" w14:textId="77777777" w:rsidTr="00270697">
        <w:tc>
          <w:tcPr>
            <w:tcW w:w="5400" w:type="dxa"/>
            <w:tcMar>
              <w:top w:w="0" w:type="dxa"/>
              <w:left w:w="108" w:type="dxa"/>
              <w:bottom w:w="0" w:type="dxa"/>
              <w:right w:w="108" w:type="dxa"/>
            </w:tcMar>
            <w:hideMark/>
          </w:tcPr>
          <w:p w14:paraId="76ADB739" w14:textId="77777777" w:rsidR="00013400" w:rsidRDefault="00013400" w:rsidP="00B6224B">
            <w:pPr>
              <w:pStyle w:val="ProductList-OfferingBody"/>
              <w:spacing w:line="252" w:lineRule="auto"/>
              <w:jc w:val="center"/>
            </w:pPr>
            <w:r>
              <w:t>&lt; 99 %</w:t>
            </w:r>
          </w:p>
        </w:tc>
        <w:tc>
          <w:tcPr>
            <w:tcW w:w="5400" w:type="dxa"/>
            <w:tcMar>
              <w:top w:w="0" w:type="dxa"/>
              <w:left w:w="108" w:type="dxa"/>
              <w:bottom w:w="0" w:type="dxa"/>
              <w:right w:w="108" w:type="dxa"/>
            </w:tcMar>
            <w:hideMark/>
          </w:tcPr>
          <w:p w14:paraId="015AFDE5" w14:textId="77777777" w:rsidR="00013400" w:rsidRDefault="00013400" w:rsidP="00B6224B">
            <w:pPr>
              <w:pStyle w:val="ProductList-OfferingBody"/>
              <w:spacing w:line="252" w:lineRule="auto"/>
              <w:jc w:val="center"/>
            </w:pPr>
            <w:r>
              <w:t>25 %</w:t>
            </w:r>
          </w:p>
        </w:tc>
      </w:tr>
    </w:tbl>
    <w:p w14:paraId="7811F383" w14:textId="77777777" w:rsidR="00013400" w:rsidRPr="00A94906" w:rsidRDefault="00013400" w:rsidP="00B6224B">
      <w:pPr>
        <w:pStyle w:val="ProductList-Body"/>
        <w:spacing w:after="40"/>
      </w:pPr>
    </w:p>
    <w:p w14:paraId="63B7E6F4" w14:textId="77777777" w:rsidR="00013400" w:rsidRPr="00A94906" w:rsidRDefault="00013400" w:rsidP="00B6224B">
      <w:pPr>
        <w:pStyle w:val="ProductList-Body"/>
        <w:spacing w:after="40"/>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de l’application de sécurité de Microsoft Cloud) fournissant des mises à jour au moyen d’API à tout service concédé sous licence dans le cadre de l’abonnement au Service.</w:t>
      </w:r>
    </w:p>
    <w:p w14:paraId="18CEA349"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6BFA1F2" w14:textId="1E4F00B3" w:rsidR="003D3190" w:rsidRPr="00C84C65" w:rsidRDefault="003D3190" w:rsidP="00B6224B">
      <w:pPr>
        <w:pStyle w:val="ProductList-Offering2Heading"/>
        <w:tabs>
          <w:tab w:val="clear" w:pos="360"/>
          <w:tab w:val="clear" w:pos="720"/>
          <w:tab w:val="clear" w:pos="1080"/>
        </w:tabs>
        <w:outlineLvl w:val="2"/>
      </w:pPr>
      <w:bookmarkStart w:id="376" w:name="_Toc36539230"/>
      <w:r>
        <w:lastRenderedPageBreak/>
        <w:t xml:space="preserve">Microsoft </w:t>
      </w:r>
      <w:bookmarkEnd w:id="370"/>
      <w:r w:rsidR="00B6224B">
        <w:t>Power Automate</w:t>
      </w:r>
      <w:bookmarkEnd w:id="376"/>
    </w:p>
    <w:p w14:paraId="00B474B2" w14:textId="7777777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de temps au cours de laquelle les flux des utilisateurs n'ont pas de connectivité à la passerelle Internet de Microsoft.</w:t>
      </w:r>
    </w:p>
    <w:p w14:paraId="25ED717C" w14:textId="77777777" w:rsidR="003D3190" w:rsidRPr="00C84C65" w:rsidRDefault="003D3190" w:rsidP="00B6224B">
      <w:pPr>
        <w:pStyle w:val="ProductList-Body"/>
      </w:pPr>
    </w:p>
    <w:p w14:paraId="21276AF5"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003EEDDF" w14:textId="77777777" w:rsidR="003D3190" w:rsidRPr="00C84C65" w:rsidRDefault="003D3190" w:rsidP="00B6224B">
      <w:pPr>
        <w:pStyle w:val="ProductList-Body"/>
      </w:pPr>
    </w:p>
    <w:p w14:paraId="093829F7" w14:textId="77777777" w:rsidR="003D3190"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4AAEAF6D"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A8CCC22" w14:textId="77777777" w:rsidR="003D3190" w:rsidRPr="00C84C65" w:rsidRDefault="003D3190" w:rsidP="00B6224B">
      <w:pPr>
        <w:pStyle w:val="ProductList-Body"/>
      </w:pPr>
    </w:p>
    <w:p w14:paraId="767FF7A2" w14:textId="77777777" w:rsidR="003D3190" w:rsidRPr="00C84C65" w:rsidRDefault="003D3190"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4F6F5D65" w14:textId="77777777" w:rsidTr="007B4942">
        <w:trPr>
          <w:tblHeader/>
        </w:trPr>
        <w:tc>
          <w:tcPr>
            <w:tcW w:w="5400" w:type="dxa"/>
            <w:shd w:val="clear" w:color="auto" w:fill="0072C6"/>
          </w:tcPr>
          <w:p w14:paraId="264C0667"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4D9E5D55"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048C2410" w14:textId="77777777" w:rsidTr="007B4942">
        <w:tc>
          <w:tcPr>
            <w:tcW w:w="5400" w:type="dxa"/>
          </w:tcPr>
          <w:p w14:paraId="7E5ECB85" w14:textId="77777777" w:rsidR="003D3190" w:rsidRPr="0076238C" w:rsidRDefault="003D3190" w:rsidP="00B6224B">
            <w:pPr>
              <w:pStyle w:val="ProductList-OfferingBody"/>
              <w:jc w:val="center"/>
            </w:pPr>
            <w:r>
              <w:t>&lt; 99,9 %</w:t>
            </w:r>
          </w:p>
        </w:tc>
        <w:tc>
          <w:tcPr>
            <w:tcW w:w="5400" w:type="dxa"/>
          </w:tcPr>
          <w:p w14:paraId="15B2B9BC" w14:textId="77777777" w:rsidR="003D3190" w:rsidRPr="0076238C" w:rsidRDefault="003D3190" w:rsidP="00B6224B">
            <w:pPr>
              <w:pStyle w:val="ProductList-OfferingBody"/>
              <w:jc w:val="center"/>
            </w:pPr>
            <w:r>
              <w:t>25 %</w:t>
            </w:r>
          </w:p>
        </w:tc>
      </w:tr>
      <w:tr w:rsidR="003D3190" w:rsidRPr="002928A2" w14:paraId="65263CD4" w14:textId="77777777" w:rsidTr="007B4942">
        <w:tc>
          <w:tcPr>
            <w:tcW w:w="5400" w:type="dxa"/>
          </w:tcPr>
          <w:p w14:paraId="0F502739" w14:textId="77777777" w:rsidR="003D3190" w:rsidRPr="0076238C" w:rsidRDefault="003D3190" w:rsidP="00B6224B">
            <w:pPr>
              <w:pStyle w:val="ProductList-OfferingBody"/>
              <w:jc w:val="center"/>
            </w:pPr>
            <w:r>
              <w:t>&lt; 99 %</w:t>
            </w:r>
          </w:p>
        </w:tc>
        <w:tc>
          <w:tcPr>
            <w:tcW w:w="5400" w:type="dxa"/>
          </w:tcPr>
          <w:p w14:paraId="10FD6C09" w14:textId="77777777" w:rsidR="003D3190" w:rsidRPr="0076238C" w:rsidRDefault="003D3190" w:rsidP="00B6224B">
            <w:pPr>
              <w:pStyle w:val="ProductList-OfferingBody"/>
              <w:jc w:val="center"/>
            </w:pPr>
            <w:r>
              <w:t>50 %</w:t>
            </w:r>
          </w:p>
        </w:tc>
      </w:tr>
      <w:tr w:rsidR="003D3190" w:rsidRPr="002928A2" w14:paraId="15C90F18" w14:textId="77777777" w:rsidTr="007B4942">
        <w:tc>
          <w:tcPr>
            <w:tcW w:w="5400" w:type="dxa"/>
          </w:tcPr>
          <w:p w14:paraId="06F88DA0" w14:textId="77777777" w:rsidR="003D3190" w:rsidRPr="0076238C" w:rsidRDefault="003D3190" w:rsidP="00B6224B">
            <w:pPr>
              <w:pStyle w:val="ProductList-OfferingBody"/>
              <w:jc w:val="center"/>
            </w:pPr>
            <w:r>
              <w:t>&lt; 95 %</w:t>
            </w:r>
          </w:p>
        </w:tc>
        <w:tc>
          <w:tcPr>
            <w:tcW w:w="5400" w:type="dxa"/>
          </w:tcPr>
          <w:p w14:paraId="085DE93A" w14:textId="77777777" w:rsidR="003D3190" w:rsidRPr="0076238C" w:rsidRDefault="003D3190" w:rsidP="00B6224B">
            <w:pPr>
              <w:pStyle w:val="ProductList-OfferingBody"/>
              <w:jc w:val="center"/>
            </w:pPr>
            <w:r>
              <w:t>100 %</w:t>
            </w:r>
          </w:p>
        </w:tc>
      </w:tr>
    </w:tbl>
    <w:p w14:paraId="5D54C7F6" w14:textId="77777777" w:rsidR="003D3190" w:rsidRPr="00C84C65" w:rsidRDefault="003D3190" w:rsidP="00B6224B">
      <w:pPr>
        <w:pStyle w:val="ProductList-Body"/>
      </w:pPr>
    </w:p>
    <w:p w14:paraId="188803B5" w14:textId="109AB585" w:rsidR="003D3190" w:rsidRPr="00C84C65" w:rsidRDefault="00B6224B" w:rsidP="00B6224B">
      <w:pPr>
        <w:pStyle w:val="ProductList-Body"/>
      </w:pPr>
      <w:r>
        <w:rPr>
          <w:b/>
          <w:color w:val="00188F"/>
        </w:rPr>
        <w:t>Exceptions de Niveau de Service</w:t>
      </w:r>
      <w:r>
        <w:t> </w:t>
      </w:r>
      <w:r w:rsidRPr="00300CFE">
        <w:rPr>
          <w:b/>
        </w:rPr>
        <w:t>:</w:t>
      </w:r>
      <w:r>
        <w:t xml:space="preserve"> Aucun contrat SLA n’est fourni pour l’édition gratuite de Microsoft Power Automate</w:t>
      </w:r>
      <w:r w:rsidR="003D3190">
        <w:t>.</w:t>
      </w:r>
    </w:p>
    <w:p w14:paraId="4A5AE9C1"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007D1A7E" w14:textId="681EBF1D" w:rsidR="00BD240B" w:rsidRPr="00A94906" w:rsidRDefault="00BD240B" w:rsidP="00B6224B">
      <w:pPr>
        <w:pStyle w:val="ProductList-Offering2Heading"/>
        <w:tabs>
          <w:tab w:val="clear" w:pos="360"/>
          <w:tab w:val="clear" w:pos="720"/>
          <w:tab w:val="clear" w:pos="1080"/>
        </w:tabs>
        <w:outlineLvl w:val="2"/>
      </w:pPr>
      <w:bookmarkStart w:id="377" w:name="_Toc36539231"/>
      <w:r>
        <w:t>Microsoft Intune</w:t>
      </w:r>
      <w:bookmarkEnd w:id="371"/>
      <w:bookmarkEnd w:id="372"/>
      <w:bookmarkEnd w:id="377"/>
    </w:p>
    <w:p w14:paraId="5A6DF2A5" w14:textId="77777777" w:rsidR="00BD240B" w:rsidRPr="00A94906" w:rsidRDefault="00BD240B" w:rsidP="00B6224B">
      <w:pPr>
        <w:pStyle w:val="ProductList-Body"/>
      </w:pPr>
      <w:r>
        <w:rPr>
          <w:b/>
          <w:color w:val="00188F"/>
        </w:rPr>
        <w:t>Temps d’Indisponibilité</w:t>
      </w:r>
      <w:r>
        <w:t> </w:t>
      </w:r>
      <w:r w:rsidRPr="006E70DE">
        <w:rPr>
          <w:bCs/>
        </w:rPr>
        <w:t>:</w:t>
      </w:r>
      <w:r>
        <w:t xml:space="preserve"> </w:t>
      </w:r>
      <w:r>
        <w:rPr>
          <w:szCs w:val="18"/>
        </w:rPr>
        <w:t>Toute période au cours de laquelle l’administrateur système d’un Client ou les utilisateurs autorisés du Client sont dans l’impossibilité de se connecter avec des identifiants corrects. Le Temps d’Indisponibilité Planifié ne dépassera pas dix (10) heures par année calendaire.</w:t>
      </w:r>
    </w:p>
    <w:p w14:paraId="4702777D" w14:textId="77777777" w:rsidR="00BD240B" w:rsidRPr="00A94906" w:rsidRDefault="00BD240B" w:rsidP="00B6224B">
      <w:pPr>
        <w:pStyle w:val="ProductList-Body"/>
      </w:pPr>
    </w:p>
    <w:p w14:paraId="44AEC9A8" w14:textId="77777777" w:rsidR="00BD240B" w:rsidRPr="00A94906" w:rsidRDefault="00BD240B"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7B044F" w14:textId="77777777" w:rsidR="00BD240B" w:rsidRPr="00A94906" w:rsidRDefault="00BD240B" w:rsidP="00B6224B">
      <w:pPr>
        <w:pStyle w:val="ProductList-Body"/>
      </w:pPr>
    </w:p>
    <w:p w14:paraId="0A60E8C0" w14:textId="77777777" w:rsidR="00BD240B"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42CDBB02" w14:textId="77777777" w:rsidR="00BD240B" w:rsidRPr="00A94906" w:rsidRDefault="00BD240B"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98C15FA" w14:textId="77777777" w:rsidR="00BD240B" w:rsidRPr="00A94906" w:rsidRDefault="00BD240B" w:rsidP="00B6224B">
      <w:pPr>
        <w:pStyle w:val="ProductList-Body"/>
      </w:pPr>
    </w:p>
    <w:p w14:paraId="3E33FCAD" w14:textId="77777777" w:rsidR="00BD240B" w:rsidRPr="00A94906" w:rsidRDefault="00BD240B"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D240B" w:rsidRPr="002928A2" w14:paraId="211A09B6" w14:textId="77777777" w:rsidTr="007B4942">
        <w:trPr>
          <w:tblHeader/>
        </w:trPr>
        <w:tc>
          <w:tcPr>
            <w:tcW w:w="5400" w:type="dxa"/>
            <w:shd w:val="clear" w:color="auto" w:fill="0072C6"/>
          </w:tcPr>
          <w:p w14:paraId="6B713F0E" w14:textId="77777777" w:rsidR="00BD240B" w:rsidRPr="001A0074" w:rsidRDefault="00BD240B"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28CDD7D" w14:textId="77777777" w:rsidR="00BD240B" w:rsidRPr="001A0074" w:rsidRDefault="00BD240B" w:rsidP="00B6224B">
            <w:pPr>
              <w:pStyle w:val="ProductList-OfferingBody"/>
              <w:jc w:val="center"/>
              <w:rPr>
                <w:color w:val="FFFFFF" w:themeColor="background1"/>
              </w:rPr>
            </w:pPr>
            <w:r>
              <w:rPr>
                <w:color w:val="FFFFFF" w:themeColor="background1"/>
              </w:rPr>
              <w:t>Avoir Service</w:t>
            </w:r>
          </w:p>
        </w:tc>
      </w:tr>
      <w:tr w:rsidR="00BD240B" w:rsidRPr="002928A2" w14:paraId="473CB27F" w14:textId="77777777" w:rsidTr="007B4942">
        <w:tc>
          <w:tcPr>
            <w:tcW w:w="5400" w:type="dxa"/>
          </w:tcPr>
          <w:p w14:paraId="7EF343FC" w14:textId="77777777" w:rsidR="00BD240B" w:rsidRPr="0076238C" w:rsidRDefault="00BD240B" w:rsidP="00B6224B">
            <w:pPr>
              <w:pStyle w:val="ProductList-OfferingBody"/>
              <w:jc w:val="center"/>
            </w:pPr>
            <w:r>
              <w:t>&lt; 99,9 %</w:t>
            </w:r>
          </w:p>
        </w:tc>
        <w:tc>
          <w:tcPr>
            <w:tcW w:w="5400" w:type="dxa"/>
          </w:tcPr>
          <w:p w14:paraId="55841594" w14:textId="77777777" w:rsidR="00BD240B" w:rsidRPr="0076238C" w:rsidRDefault="00BD240B" w:rsidP="00B6224B">
            <w:pPr>
              <w:pStyle w:val="ProductList-OfferingBody"/>
              <w:jc w:val="center"/>
            </w:pPr>
            <w:r>
              <w:t>25 %</w:t>
            </w:r>
          </w:p>
        </w:tc>
      </w:tr>
      <w:tr w:rsidR="00BD240B" w:rsidRPr="002928A2" w14:paraId="0D2FF979" w14:textId="77777777" w:rsidTr="007B4942">
        <w:tc>
          <w:tcPr>
            <w:tcW w:w="5400" w:type="dxa"/>
          </w:tcPr>
          <w:p w14:paraId="7E9882E8" w14:textId="77777777" w:rsidR="00BD240B" w:rsidRPr="0076238C" w:rsidRDefault="00BD240B" w:rsidP="00B6224B">
            <w:pPr>
              <w:pStyle w:val="ProductList-OfferingBody"/>
              <w:jc w:val="center"/>
            </w:pPr>
            <w:r>
              <w:t>&lt; 99 %</w:t>
            </w:r>
          </w:p>
        </w:tc>
        <w:tc>
          <w:tcPr>
            <w:tcW w:w="5400" w:type="dxa"/>
          </w:tcPr>
          <w:p w14:paraId="3BE2F724" w14:textId="77777777" w:rsidR="00BD240B" w:rsidRPr="0076238C" w:rsidRDefault="00BD240B" w:rsidP="00B6224B">
            <w:pPr>
              <w:pStyle w:val="ProductList-OfferingBody"/>
              <w:jc w:val="center"/>
            </w:pPr>
            <w:r>
              <w:t>50 %</w:t>
            </w:r>
          </w:p>
        </w:tc>
      </w:tr>
      <w:tr w:rsidR="00BD240B" w:rsidRPr="002928A2" w14:paraId="0043D3FA" w14:textId="77777777" w:rsidTr="007B4942">
        <w:tc>
          <w:tcPr>
            <w:tcW w:w="5400" w:type="dxa"/>
          </w:tcPr>
          <w:p w14:paraId="04823ED3" w14:textId="77777777" w:rsidR="00BD240B" w:rsidRPr="0076238C" w:rsidRDefault="00BD240B" w:rsidP="00B6224B">
            <w:pPr>
              <w:pStyle w:val="ProductList-OfferingBody"/>
              <w:jc w:val="center"/>
            </w:pPr>
            <w:r>
              <w:t>&lt; 95 %</w:t>
            </w:r>
          </w:p>
        </w:tc>
        <w:tc>
          <w:tcPr>
            <w:tcW w:w="5400" w:type="dxa"/>
          </w:tcPr>
          <w:p w14:paraId="13B0CA0B" w14:textId="77777777" w:rsidR="00BD240B" w:rsidRPr="0076238C" w:rsidRDefault="00BD240B" w:rsidP="00B6224B">
            <w:pPr>
              <w:pStyle w:val="ProductList-OfferingBody"/>
              <w:jc w:val="center"/>
            </w:pPr>
            <w:r>
              <w:t>100 %</w:t>
            </w:r>
          </w:p>
        </w:tc>
      </w:tr>
    </w:tbl>
    <w:p w14:paraId="4527D857" w14:textId="77777777" w:rsidR="00BD240B" w:rsidRPr="00A94906" w:rsidRDefault="00BD240B" w:rsidP="00B6224B">
      <w:pPr>
        <w:pStyle w:val="ProductList-Body"/>
      </w:pPr>
    </w:p>
    <w:p w14:paraId="24A35621" w14:textId="77777777" w:rsidR="00BD240B" w:rsidRPr="00A94906" w:rsidRDefault="00BD240B" w:rsidP="00B6224B">
      <w:pPr>
        <w:pStyle w:val="ProductList-Body"/>
      </w:pPr>
      <w:r>
        <w:rPr>
          <w:b/>
          <w:color w:val="00188F"/>
        </w:rPr>
        <w:t>Exceptions de Niveau de Service</w:t>
      </w:r>
      <w:r>
        <w:t> </w:t>
      </w:r>
      <w:r w:rsidRPr="006E70DE">
        <w:rPr>
          <w:bCs/>
        </w:rPr>
        <w:t>:</w:t>
      </w:r>
      <w:r>
        <w:t xml:space="preserve"> ce Niveau de Service ne s’applique pas à tout </w:t>
      </w:r>
      <w:r w:rsidRPr="006E70DE">
        <w:t>:</w:t>
      </w:r>
      <w:r>
        <w:t xml:space="preserve"> (i) logiciel sur site concédé sous licence dans le cadre de l’abonnement au Service, ou (ii) Service Internet (à l’exception du Service Microsoft Intune) fournissant des mises à jour à tout logiciel sur site concédé sous licence dans le cadre de l’abonnement au Service.</w:t>
      </w:r>
    </w:p>
    <w:bookmarkStart w:id="378" w:name="_Toc463347212"/>
    <w:p w14:paraId="1CC680D5"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006D67C" w14:textId="24906D2D" w:rsidR="006360A6" w:rsidRPr="00E82568" w:rsidRDefault="006360A6" w:rsidP="00B6224B">
      <w:pPr>
        <w:pStyle w:val="ProductList-Offering2Heading"/>
        <w:outlineLvl w:val="2"/>
      </w:pPr>
      <w:bookmarkStart w:id="379" w:name="_Toc36539232"/>
      <w:r>
        <w:t>Microsoft Kaizala Pro</w:t>
      </w:r>
      <w:bookmarkEnd w:id="379"/>
    </w:p>
    <w:p w14:paraId="615F1D00" w14:textId="4925BC93" w:rsidR="006360A6" w:rsidRPr="00E82568" w:rsidRDefault="00B77021" w:rsidP="00B6224B">
      <w:pPr>
        <w:pStyle w:val="ProductList-Body"/>
      </w:pPr>
      <w:r>
        <w:rPr>
          <w:b/>
          <w:color w:val="00188F"/>
        </w:rPr>
        <w:t>Temps d’Indisponibilité</w:t>
      </w:r>
      <w:r>
        <w:t> </w:t>
      </w:r>
      <w:r w:rsidRPr="008A5817">
        <w:rPr>
          <w:b/>
        </w:rPr>
        <w:t>:</w:t>
      </w:r>
      <w:r>
        <w:t xml:space="preserve"> Toute période au cours de laquelle les utilisateurs finaux sont dans l’impossibilité de lire ou de publier des messages dans les groupes d’organisations pour lesquels ils disposent des autorisations appropriées</w:t>
      </w:r>
      <w:r w:rsidR="006360A6">
        <w:t>.</w:t>
      </w:r>
    </w:p>
    <w:p w14:paraId="18E86D8E" w14:textId="77777777" w:rsidR="006360A6" w:rsidRPr="00E82568" w:rsidRDefault="006360A6" w:rsidP="00B6224B">
      <w:pPr>
        <w:pStyle w:val="ProductList-Body"/>
      </w:pPr>
    </w:p>
    <w:p w14:paraId="27BFB149" w14:textId="77777777" w:rsidR="006360A6" w:rsidRPr="00E82568" w:rsidRDefault="006360A6"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0001090D" w14:textId="77777777" w:rsidR="006360A6" w:rsidRPr="00E82568" w:rsidRDefault="006360A6" w:rsidP="00B6224B">
      <w:pPr>
        <w:pStyle w:val="ProductList-Body"/>
      </w:pPr>
    </w:p>
    <w:p w14:paraId="42C4EECC" w14:textId="77777777" w:rsidR="006360A6"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Utilisateur - Temps d’Indisponibilité </m:t>
              </m:r>
            </m:num>
            <m:den>
              <m:r>
                <w:rPr>
                  <w:rFonts w:ascii="Cambria Math" w:hAnsi="Cambria Math" w:cs="Calibri"/>
                  <w:sz w:val="18"/>
                  <w:szCs w:val="18"/>
                </w:rPr>
                <m:t>Minutes Utilisateur</m:t>
              </m:r>
            </m:den>
          </m:f>
          <m:r>
            <w:rPr>
              <w:rFonts w:ascii="Cambria Math" w:hAnsi="Cambria Math" w:cs="Calibri"/>
              <w:sz w:val="18"/>
              <w:szCs w:val="18"/>
            </w:rPr>
            <m:t xml:space="preserve"> x 100</m:t>
          </m:r>
        </m:oMath>
      </m:oMathPara>
    </w:p>
    <w:p w14:paraId="1809CEFF" w14:textId="77777777" w:rsidR="006360A6" w:rsidRPr="00E82568" w:rsidRDefault="006360A6" w:rsidP="00B6224B">
      <w:pPr>
        <w:pStyle w:val="ProductList-Body"/>
      </w:pPr>
      <w: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56C788" w14:textId="77777777" w:rsidR="006360A6" w:rsidRPr="00E82568" w:rsidRDefault="006360A6" w:rsidP="00B6224B">
      <w:pPr>
        <w:pStyle w:val="ProductList-Body"/>
      </w:pPr>
    </w:p>
    <w:p w14:paraId="5B317D67" w14:textId="77777777" w:rsidR="006360A6" w:rsidRPr="00E82568" w:rsidRDefault="006360A6"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360A6" w:rsidRPr="002928A2" w14:paraId="63C61AE7" w14:textId="77777777" w:rsidTr="00A40F90">
        <w:trPr>
          <w:tblHeader/>
        </w:trPr>
        <w:tc>
          <w:tcPr>
            <w:tcW w:w="5400" w:type="dxa"/>
            <w:shd w:val="clear" w:color="auto" w:fill="0072C6"/>
          </w:tcPr>
          <w:p w14:paraId="14A4BFD2" w14:textId="77777777" w:rsidR="006360A6" w:rsidRPr="001A0074" w:rsidRDefault="006360A6"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F5FA83E" w14:textId="77777777" w:rsidR="006360A6" w:rsidRPr="001A0074" w:rsidRDefault="006360A6" w:rsidP="00B6224B">
            <w:pPr>
              <w:pStyle w:val="ProductList-OfferingBody"/>
              <w:jc w:val="center"/>
              <w:rPr>
                <w:color w:val="FFFFFF" w:themeColor="background1"/>
              </w:rPr>
            </w:pPr>
            <w:r>
              <w:rPr>
                <w:color w:val="FFFFFF" w:themeColor="background1"/>
              </w:rPr>
              <w:t>Avoir Service</w:t>
            </w:r>
          </w:p>
        </w:tc>
      </w:tr>
      <w:tr w:rsidR="006360A6" w:rsidRPr="002928A2" w14:paraId="07E6C22D" w14:textId="77777777" w:rsidTr="00A40F90">
        <w:tc>
          <w:tcPr>
            <w:tcW w:w="5400" w:type="dxa"/>
          </w:tcPr>
          <w:p w14:paraId="4202FB97" w14:textId="77777777" w:rsidR="006360A6" w:rsidRPr="0076238C" w:rsidRDefault="006360A6" w:rsidP="00B6224B">
            <w:pPr>
              <w:pStyle w:val="ProductList-OfferingBody"/>
              <w:jc w:val="center"/>
            </w:pPr>
            <w:r>
              <w:t>&lt; 99,9%</w:t>
            </w:r>
          </w:p>
        </w:tc>
        <w:tc>
          <w:tcPr>
            <w:tcW w:w="5400" w:type="dxa"/>
          </w:tcPr>
          <w:p w14:paraId="077AAA5F" w14:textId="77777777" w:rsidR="006360A6" w:rsidRPr="0076238C" w:rsidRDefault="006360A6" w:rsidP="00B6224B">
            <w:pPr>
              <w:pStyle w:val="ProductList-OfferingBody"/>
              <w:jc w:val="center"/>
            </w:pPr>
            <w:r>
              <w:t>25%</w:t>
            </w:r>
          </w:p>
        </w:tc>
      </w:tr>
      <w:tr w:rsidR="006360A6" w:rsidRPr="002928A2" w14:paraId="10A70958" w14:textId="77777777" w:rsidTr="00A40F90">
        <w:tc>
          <w:tcPr>
            <w:tcW w:w="5400" w:type="dxa"/>
          </w:tcPr>
          <w:p w14:paraId="3AB3ECA6" w14:textId="77777777" w:rsidR="006360A6" w:rsidRPr="0076238C" w:rsidRDefault="006360A6" w:rsidP="00B6224B">
            <w:pPr>
              <w:pStyle w:val="ProductList-OfferingBody"/>
              <w:jc w:val="center"/>
            </w:pPr>
            <w:r>
              <w:t>&lt; 99%</w:t>
            </w:r>
          </w:p>
        </w:tc>
        <w:tc>
          <w:tcPr>
            <w:tcW w:w="5400" w:type="dxa"/>
          </w:tcPr>
          <w:p w14:paraId="238A6DE7" w14:textId="77777777" w:rsidR="006360A6" w:rsidRPr="0076238C" w:rsidRDefault="006360A6" w:rsidP="00B6224B">
            <w:pPr>
              <w:pStyle w:val="ProductList-OfferingBody"/>
              <w:jc w:val="center"/>
            </w:pPr>
            <w:r>
              <w:t>50%</w:t>
            </w:r>
          </w:p>
        </w:tc>
      </w:tr>
      <w:tr w:rsidR="006360A6" w:rsidRPr="002928A2" w14:paraId="4FEB1B77" w14:textId="77777777" w:rsidTr="00A40F90">
        <w:tc>
          <w:tcPr>
            <w:tcW w:w="5400" w:type="dxa"/>
          </w:tcPr>
          <w:p w14:paraId="731E20F3" w14:textId="77777777" w:rsidR="006360A6" w:rsidRPr="0076238C" w:rsidRDefault="006360A6" w:rsidP="00B6224B">
            <w:pPr>
              <w:pStyle w:val="ProductList-OfferingBody"/>
              <w:jc w:val="center"/>
            </w:pPr>
            <w:r>
              <w:t>&lt; 95%</w:t>
            </w:r>
          </w:p>
        </w:tc>
        <w:tc>
          <w:tcPr>
            <w:tcW w:w="5400" w:type="dxa"/>
          </w:tcPr>
          <w:p w14:paraId="65E2FC04" w14:textId="77777777" w:rsidR="006360A6" w:rsidRPr="0076238C" w:rsidRDefault="006360A6" w:rsidP="00B6224B">
            <w:pPr>
              <w:pStyle w:val="ProductList-OfferingBody"/>
              <w:jc w:val="center"/>
            </w:pPr>
            <w:r>
              <w:t>100%</w:t>
            </w:r>
          </w:p>
        </w:tc>
      </w:tr>
    </w:tbl>
    <w:p w14:paraId="06493E8E"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2CB32CFC" w14:textId="0361616B" w:rsidR="003D3190" w:rsidRPr="00C84C65" w:rsidRDefault="003D3190" w:rsidP="00B6224B">
      <w:pPr>
        <w:pStyle w:val="ProductList-Offering2Heading"/>
        <w:tabs>
          <w:tab w:val="clear" w:pos="360"/>
          <w:tab w:val="clear" w:pos="720"/>
          <w:tab w:val="clear" w:pos="1080"/>
        </w:tabs>
        <w:outlineLvl w:val="2"/>
      </w:pPr>
      <w:bookmarkStart w:id="380" w:name="_Toc36539233"/>
      <w:r>
        <w:t>Microsoft Power</w:t>
      </w:r>
      <w:r w:rsidR="00B4626C">
        <w:t xml:space="preserve"> </w:t>
      </w:r>
      <w:r>
        <w:t>Apps</w:t>
      </w:r>
      <w:bookmarkEnd w:id="378"/>
      <w:bookmarkEnd w:id="380"/>
    </w:p>
    <w:p w14:paraId="70D17FD5" w14:textId="5A0B92A7" w:rsidR="003D3190" w:rsidRPr="00C84C65" w:rsidRDefault="003D3190" w:rsidP="00B6224B">
      <w:pPr>
        <w:pStyle w:val="ProductList-Body"/>
      </w:pPr>
      <w:r>
        <w:rPr>
          <w:b/>
          <w:color w:val="00188F"/>
        </w:rPr>
        <w:t>Temps d’Indisponibilité</w:t>
      </w:r>
      <w:r>
        <w:t> </w:t>
      </w:r>
      <w:r w:rsidRPr="006E70DE">
        <w:rPr>
          <w:bCs/>
        </w:rPr>
        <w:t>:</w:t>
      </w:r>
      <w:r w:rsidRPr="00C07813">
        <w:rPr>
          <w:b/>
          <w:bCs/>
        </w:rPr>
        <w:t xml:space="preserve"> </w:t>
      </w:r>
      <w:r>
        <w:rPr>
          <w:szCs w:val="18"/>
        </w:rPr>
        <w:t>Toute période au cours de laquelle les utilisateurs sont dans l’impossibilité de lire ou d’écrire toute portion des données dans les Microsoft Power</w:t>
      </w:r>
      <w:r w:rsidR="008C0DC9">
        <w:rPr>
          <w:szCs w:val="18"/>
        </w:rPr>
        <w:t xml:space="preserve"> </w:t>
      </w:r>
      <w:r>
        <w:rPr>
          <w:szCs w:val="18"/>
        </w:rPr>
        <w:t>Apps pour lesquelles ils disposent des autorisations appropriées.</w:t>
      </w:r>
    </w:p>
    <w:p w14:paraId="302208BD" w14:textId="77777777" w:rsidR="003D3190" w:rsidRPr="00C84C65" w:rsidRDefault="003D3190" w:rsidP="00B6224B">
      <w:pPr>
        <w:pStyle w:val="ProductList-Body"/>
      </w:pPr>
    </w:p>
    <w:p w14:paraId="24B605F7" w14:textId="77777777" w:rsidR="003D3190" w:rsidRPr="00C84C65" w:rsidRDefault="003D3190" w:rsidP="00B6224B">
      <w:pPr>
        <w:pStyle w:val="ProductList-Body"/>
      </w:pPr>
      <w:r>
        <w:rPr>
          <w:b/>
          <w:color w:val="00188F"/>
        </w:rPr>
        <w:t>Pourcentage de Temps de Disponibilité Mensuel</w:t>
      </w:r>
      <w:r w:rsidRPr="00C07813">
        <w:rPr>
          <w:b/>
          <w:bCs/>
        </w:rPr>
        <w:t> </w:t>
      </w:r>
      <w:r w:rsidRPr="006E70DE">
        <w:rPr>
          <w:bCs/>
        </w:rPr>
        <w:t>:</w:t>
      </w:r>
      <w:r>
        <w:t xml:space="preserve"> Le Pourcentage de Temps de Disponibilité Mensuel est calculé à l’aide de la formule suivante </w:t>
      </w:r>
      <w:r w:rsidRPr="006E70DE">
        <w:t>:</w:t>
      </w:r>
    </w:p>
    <w:p w14:paraId="760F9D42" w14:textId="77777777" w:rsidR="003D3190" w:rsidRPr="00C84C65" w:rsidRDefault="003D3190" w:rsidP="00B6224B">
      <w:pPr>
        <w:pStyle w:val="ProductList-Body"/>
      </w:pPr>
    </w:p>
    <w:p w14:paraId="5010E696" w14:textId="77777777" w:rsidR="003D3190"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336ADAD7" w14:textId="77777777" w:rsidR="003D3190" w:rsidRPr="00C84C65" w:rsidRDefault="003D3190" w:rsidP="00B6224B">
      <w:pPr>
        <w:pStyle w:val="ProductList-Body"/>
      </w:pPr>
      <w: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255A357C" w14:textId="77777777" w:rsidR="003D3190" w:rsidRPr="00C84C65" w:rsidRDefault="003D3190" w:rsidP="00B6224B">
      <w:pPr>
        <w:pStyle w:val="ProductList-Body"/>
      </w:pPr>
    </w:p>
    <w:p w14:paraId="10C2A58D" w14:textId="77777777" w:rsidR="003D3190" w:rsidRPr="00C84C65" w:rsidRDefault="003D3190" w:rsidP="00B6224B">
      <w:pPr>
        <w:pStyle w:val="ProductList-Body"/>
      </w:pPr>
      <w:r>
        <w:rPr>
          <w:b/>
          <w:color w:val="00188F"/>
        </w:rPr>
        <w:t>Avoir Service</w:t>
      </w:r>
      <w:r w:rsidRPr="00C07813">
        <w:rPr>
          <w:b/>
          <w:bCs/>
        </w:rP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3190" w:rsidRPr="002928A2" w14:paraId="1859C70E" w14:textId="77777777" w:rsidTr="007B4942">
        <w:trPr>
          <w:tblHeader/>
        </w:trPr>
        <w:tc>
          <w:tcPr>
            <w:tcW w:w="5400" w:type="dxa"/>
            <w:shd w:val="clear" w:color="auto" w:fill="0072C6"/>
          </w:tcPr>
          <w:p w14:paraId="1655BAFD" w14:textId="77777777" w:rsidR="003D3190" w:rsidRPr="001A0074" w:rsidRDefault="003D3190"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1F32831" w14:textId="77777777" w:rsidR="003D3190" w:rsidRPr="001A0074" w:rsidRDefault="003D3190" w:rsidP="00B6224B">
            <w:pPr>
              <w:pStyle w:val="ProductList-OfferingBody"/>
              <w:jc w:val="center"/>
              <w:rPr>
                <w:color w:val="FFFFFF" w:themeColor="background1"/>
              </w:rPr>
            </w:pPr>
            <w:r>
              <w:rPr>
                <w:color w:val="FFFFFF" w:themeColor="background1"/>
              </w:rPr>
              <w:t>Avoir Service</w:t>
            </w:r>
          </w:p>
        </w:tc>
      </w:tr>
      <w:tr w:rsidR="003D3190" w:rsidRPr="002928A2" w14:paraId="460AE3E1" w14:textId="77777777" w:rsidTr="007B4942">
        <w:tc>
          <w:tcPr>
            <w:tcW w:w="5400" w:type="dxa"/>
          </w:tcPr>
          <w:p w14:paraId="47362340" w14:textId="77777777" w:rsidR="003D3190" w:rsidRPr="0076238C" w:rsidRDefault="003D3190" w:rsidP="00B6224B">
            <w:pPr>
              <w:pStyle w:val="ProductList-OfferingBody"/>
              <w:jc w:val="center"/>
            </w:pPr>
            <w:r>
              <w:t>&lt; 99,9 %</w:t>
            </w:r>
          </w:p>
        </w:tc>
        <w:tc>
          <w:tcPr>
            <w:tcW w:w="5400" w:type="dxa"/>
          </w:tcPr>
          <w:p w14:paraId="02F32CD0" w14:textId="77777777" w:rsidR="003D3190" w:rsidRPr="0076238C" w:rsidRDefault="003D3190" w:rsidP="00B6224B">
            <w:pPr>
              <w:pStyle w:val="ProductList-OfferingBody"/>
              <w:jc w:val="center"/>
            </w:pPr>
            <w:r>
              <w:t>25 %</w:t>
            </w:r>
          </w:p>
        </w:tc>
      </w:tr>
      <w:tr w:rsidR="003D3190" w:rsidRPr="002928A2" w14:paraId="3960C305" w14:textId="77777777" w:rsidTr="007B4942">
        <w:tc>
          <w:tcPr>
            <w:tcW w:w="5400" w:type="dxa"/>
          </w:tcPr>
          <w:p w14:paraId="2AD5110C" w14:textId="77777777" w:rsidR="003D3190" w:rsidRPr="0076238C" w:rsidRDefault="003D3190" w:rsidP="00B6224B">
            <w:pPr>
              <w:pStyle w:val="ProductList-OfferingBody"/>
              <w:jc w:val="center"/>
            </w:pPr>
            <w:r>
              <w:t>&lt; 99 %</w:t>
            </w:r>
          </w:p>
        </w:tc>
        <w:tc>
          <w:tcPr>
            <w:tcW w:w="5400" w:type="dxa"/>
          </w:tcPr>
          <w:p w14:paraId="4AFBCFD4" w14:textId="77777777" w:rsidR="003D3190" w:rsidRPr="0076238C" w:rsidRDefault="003D3190" w:rsidP="00B6224B">
            <w:pPr>
              <w:pStyle w:val="ProductList-OfferingBody"/>
              <w:jc w:val="center"/>
            </w:pPr>
            <w:r>
              <w:t>50 %</w:t>
            </w:r>
          </w:p>
        </w:tc>
      </w:tr>
      <w:tr w:rsidR="003D3190" w:rsidRPr="002928A2" w14:paraId="477F64BB" w14:textId="77777777" w:rsidTr="007B4942">
        <w:tc>
          <w:tcPr>
            <w:tcW w:w="5400" w:type="dxa"/>
          </w:tcPr>
          <w:p w14:paraId="502669D6" w14:textId="77777777" w:rsidR="003D3190" w:rsidRPr="0076238C" w:rsidRDefault="003D3190" w:rsidP="00B6224B">
            <w:pPr>
              <w:pStyle w:val="ProductList-OfferingBody"/>
              <w:jc w:val="center"/>
            </w:pPr>
            <w:r>
              <w:t>&lt; 95 %</w:t>
            </w:r>
          </w:p>
        </w:tc>
        <w:tc>
          <w:tcPr>
            <w:tcW w:w="5400" w:type="dxa"/>
          </w:tcPr>
          <w:p w14:paraId="6CB71A78" w14:textId="77777777" w:rsidR="003D3190" w:rsidRPr="0076238C" w:rsidRDefault="003D3190" w:rsidP="00B6224B">
            <w:pPr>
              <w:pStyle w:val="ProductList-OfferingBody"/>
              <w:jc w:val="center"/>
            </w:pPr>
            <w:r>
              <w:t>100 %</w:t>
            </w:r>
          </w:p>
        </w:tc>
      </w:tr>
    </w:tbl>
    <w:p w14:paraId="7D482C93" w14:textId="77777777" w:rsidR="003D3190" w:rsidRPr="00C84C65" w:rsidRDefault="003D3190" w:rsidP="00B6224B">
      <w:pPr>
        <w:pStyle w:val="ProductList-Body"/>
      </w:pPr>
    </w:p>
    <w:p w14:paraId="54E31104" w14:textId="49E2F0BB" w:rsidR="003D3190" w:rsidRPr="00C84C65" w:rsidRDefault="003D3190" w:rsidP="00B6224B">
      <w:pPr>
        <w:pStyle w:val="ProductList-Body"/>
      </w:pPr>
      <w:r>
        <w:rPr>
          <w:b/>
          <w:color w:val="00188F"/>
        </w:rPr>
        <w:t>Exceptions de Niveau de Service</w:t>
      </w:r>
      <w:r w:rsidRPr="00C07813">
        <w:rPr>
          <w:b/>
          <w:bCs/>
        </w:rPr>
        <w:t> </w:t>
      </w:r>
      <w:r w:rsidRPr="006E70DE">
        <w:rPr>
          <w:bCs/>
        </w:rPr>
        <w:t>:</w:t>
      </w:r>
      <w:r>
        <w:t xml:space="preserve"> Aucun contrat SLA n’est fourni pour l’édition gratuite de Microsoft Power</w:t>
      </w:r>
      <w:r w:rsidR="00B4626C">
        <w:t xml:space="preserve"> </w:t>
      </w:r>
      <w:r>
        <w:t>Apps.</w:t>
      </w:r>
    </w:p>
    <w:p w14:paraId="42F17287"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60E2E9" w14:textId="77777777" w:rsidR="00807F56" w:rsidRPr="00514C8C" w:rsidRDefault="00807F56" w:rsidP="00807F56">
      <w:pPr>
        <w:pBdr>
          <w:bottom w:val="single" w:sz="4" w:space="1" w:color="595959"/>
        </w:pBdr>
        <w:tabs>
          <w:tab w:val="left" w:pos="360"/>
          <w:tab w:val="left" w:pos="720"/>
          <w:tab w:val="left" w:pos="1080"/>
        </w:tabs>
        <w:spacing w:before="60" w:after="0" w:line="240" w:lineRule="auto"/>
        <w:ind w:firstLine="187"/>
        <w:outlineLvl w:val="2"/>
      </w:pPr>
      <w:bookmarkStart w:id="381" w:name="_Toc34826924"/>
      <w:r>
        <w:rPr>
          <w:rFonts w:ascii="Calibri Light" w:eastAsia="Calibri" w:hAnsi="Calibri Light" w:cs="Arial"/>
          <w:b/>
          <w:color w:val="0072C6"/>
          <w:sz w:val="28"/>
        </w:rPr>
        <w:t>Agents virtuels Microsoft Power</w:t>
      </w:r>
      <w:bookmarkEnd w:id="381"/>
    </w:p>
    <w:p w14:paraId="45EDF377"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xml:space="preserve">Définitions supplémentaires : </w:t>
      </w:r>
    </w:p>
    <w:p w14:paraId="54A1E882"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 Total des demandes de messages »</w:t>
      </w:r>
      <w:r>
        <w:rPr>
          <w:rFonts w:ascii="Times New Roman" w:eastAsia="PMingLiU" w:hAnsi="Times New Roman" w:cs="Times New Roman"/>
          <w:b/>
          <w:bCs/>
          <w:color w:val="201F1E"/>
          <w:sz w:val="24"/>
          <w:szCs w:val="24"/>
        </w:rPr>
        <w:t> </w:t>
      </w:r>
      <w:r>
        <w:rPr>
          <w:rFonts w:ascii="Calibri" w:eastAsia="Calibri" w:hAnsi="Calibri" w:cs="Arial"/>
          <w:sz w:val="18"/>
        </w:rPr>
        <w:t>est le nombre total de demandes faites par un utilisateur final aux agents virtuels Power au cours d'un mois de facturation.</w:t>
      </w:r>
    </w:p>
    <w:p w14:paraId="6261999E" w14:textId="77777777" w:rsidR="00807F56" w:rsidRPr="00514C8C" w:rsidRDefault="00807F56" w:rsidP="00807F56">
      <w:pPr>
        <w:shd w:val="clear" w:color="auto" w:fill="FFFFFF"/>
        <w:spacing w:after="0" w:line="240" w:lineRule="auto"/>
      </w:pPr>
    </w:p>
    <w:p w14:paraId="554F2CCC" w14:textId="77777777" w:rsidR="00807F56" w:rsidRPr="00514C8C" w:rsidRDefault="00807F56" w:rsidP="00807F56">
      <w:pPr>
        <w:shd w:val="clear" w:color="auto" w:fill="FFFFFF"/>
        <w:spacing w:after="0" w:line="240" w:lineRule="auto"/>
      </w:pPr>
      <w:r>
        <w:rPr>
          <w:rFonts w:ascii="Calibri" w:eastAsia="Calibri" w:hAnsi="Calibri" w:cs="Arial"/>
          <w:b/>
          <w:color w:val="00188F"/>
          <w:sz w:val="18"/>
        </w:rPr>
        <w:t>Les « Demandes de messages Inabouties »</w:t>
      </w:r>
      <w:r>
        <w:rPr>
          <w:rFonts w:ascii="Calibri" w:eastAsia="Calibri" w:hAnsi="Calibri" w:cs="Arial"/>
          <w:sz w:val="18"/>
        </w:rPr>
        <w:t xml:space="preserve"> sont le nombre total de requêtes dans le total des Demandes de messages auxquelles les agents virtuels Power ne peuvent pas envoyer de message de réponse en raison d'une erreur système dans les agents virtuels Power.</w:t>
      </w:r>
    </w:p>
    <w:p w14:paraId="59766540" w14:textId="77777777" w:rsidR="00807F56" w:rsidRPr="00514C8C" w:rsidRDefault="00807F56" w:rsidP="00807F56">
      <w:pPr>
        <w:shd w:val="clear" w:color="auto" w:fill="FFFFFF"/>
        <w:spacing w:after="0" w:line="240" w:lineRule="auto"/>
      </w:pPr>
    </w:p>
    <w:p w14:paraId="2E172B9B"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Pourcentage de Temps de Disponibilité Mensuel</w:t>
      </w:r>
      <w:r>
        <w:rPr>
          <w:rFonts w:ascii="Calibri" w:eastAsia="Calibri" w:hAnsi="Calibri" w:cs="Arial"/>
          <w:sz w:val="18"/>
        </w:rPr>
        <w:t> </w:t>
      </w:r>
      <w:r w:rsidRPr="00C57CD4">
        <w:rPr>
          <w:rFonts w:ascii="Calibri" w:eastAsia="Calibri" w:hAnsi="Calibri" w:cs="Arial"/>
          <w:b/>
          <w:bCs/>
          <w:sz w:val="18"/>
        </w:rPr>
        <w:t>:</w:t>
      </w:r>
      <w:r>
        <w:rPr>
          <w:rFonts w:ascii="Calibri" w:eastAsia="Calibri" w:hAnsi="Calibri" w:cs="Arial"/>
          <w:sz w:val="18"/>
        </w:rPr>
        <w:t xml:space="preserve"> le Pourcentage de Temps de Disponibilité Mensuel est calculé à l’aide de la formule suivante :</w:t>
      </w:r>
    </w:p>
    <w:p w14:paraId="49F0AD9A" w14:textId="77777777" w:rsidR="00807F56" w:rsidRPr="00514C8C" w:rsidRDefault="00807F56" w:rsidP="00807F56">
      <w:pPr>
        <w:tabs>
          <w:tab w:val="left" w:pos="360"/>
          <w:tab w:val="left" w:pos="720"/>
          <w:tab w:val="left" w:pos="1080"/>
        </w:tabs>
        <w:spacing w:after="0" w:line="240" w:lineRule="auto"/>
      </w:pPr>
    </w:p>
    <w:p w14:paraId="3140D40C" w14:textId="77777777" w:rsidR="00807F56" w:rsidRPr="00514C8C" w:rsidRDefault="005D64AF" w:rsidP="00807F56">
      <w:pPr>
        <w:spacing w:after="0" w:line="240" w:lineRule="auto"/>
        <w:jc w:val="both"/>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 xml:space="preserve">Total des demandes de messages - Demandes de messages inabouties </m:t>
              </m:r>
            </m:num>
            <m:den>
              <m:r>
                <w:rPr>
                  <w:rFonts w:ascii="Cambria Math" w:eastAsia="Calibri" w:hAnsi="Cambria Math" w:cs="Calibri"/>
                  <w:sz w:val="18"/>
                  <w:szCs w:val="18"/>
                </w:rPr>
                <m:t>Total des demandes de messages</m:t>
              </m:r>
            </m:den>
          </m:f>
          <m:r>
            <w:rPr>
              <w:rFonts w:ascii="Cambria Math" w:eastAsia="Calibri" w:hAnsi="Cambria Math" w:cs="Calibri"/>
              <w:sz w:val="18"/>
              <w:szCs w:val="18"/>
            </w:rPr>
            <m:t xml:space="preserve"> x 100</m:t>
          </m:r>
        </m:oMath>
      </m:oMathPara>
    </w:p>
    <w:p w14:paraId="1F13A7CE" w14:textId="77777777" w:rsidR="00807F56" w:rsidRPr="00514C8C" w:rsidRDefault="00807F56" w:rsidP="00807F56">
      <w:pPr>
        <w:tabs>
          <w:tab w:val="left" w:pos="360"/>
          <w:tab w:val="left" w:pos="720"/>
          <w:tab w:val="left" w:pos="1080"/>
        </w:tabs>
        <w:spacing w:after="0" w:line="240" w:lineRule="auto"/>
      </w:pPr>
      <w:r>
        <w:rPr>
          <w:rFonts w:ascii="Calibri" w:eastAsia="Calibri" w:hAnsi="Calibri" w:cs="Arial"/>
          <w:b/>
          <w:color w:val="00188F"/>
          <w:sz w:val="18"/>
        </w:rPr>
        <w:t>Avoir Service </w:t>
      </w:r>
      <w:r w:rsidRPr="00C57CD4">
        <w:rPr>
          <w:rFonts w:ascii="Calibri" w:eastAsia="Calibri" w:hAnsi="Calibri" w:cs="Arial"/>
          <w:b/>
          <w:bCs/>
          <w:sz w:val="18"/>
        </w:rPr>
        <w:t>:</w:t>
      </w:r>
    </w:p>
    <w:tbl>
      <w:tblPr>
        <w:tblStyle w:val="TableGrid"/>
        <w:tblW w:w="9352" w:type="dxa"/>
        <w:tblLook w:val="04A0" w:firstRow="1" w:lastRow="0" w:firstColumn="1" w:lastColumn="0" w:noHBand="0" w:noVBand="1"/>
      </w:tblPr>
      <w:tblGrid>
        <w:gridCol w:w="4676"/>
        <w:gridCol w:w="4676"/>
      </w:tblGrid>
      <w:tr w:rsidR="00807F56" w:rsidRPr="006D4DC5" w14:paraId="1106601C" w14:textId="77777777" w:rsidTr="00FF6867">
        <w:trPr>
          <w:tblHeader/>
        </w:trPr>
        <w:tc>
          <w:tcPr>
            <w:tcW w:w="4676" w:type="dxa"/>
            <w:shd w:val="clear" w:color="auto" w:fill="0072C6"/>
          </w:tcPr>
          <w:p w14:paraId="50193C56" w14:textId="77777777" w:rsidR="00807F56" w:rsidRPr="006D4DC5" w:rsidRDefault="00807F56" w:rsidP="00FF6867">
            <w:pPr>
              <w:pStyle w:val="ProductList-OfferingBody"/>
              <w:jc w:val="center"/>
              <w:rPr>
                <w:color w:val="FFFFFF" w:themeColor="background1"/>
              </w:rPr>
            </w:pPr>
            <w:r>
              <w:rPr>
                <w:color w:val="FFFFFF" w:themeColor="background1"/>
              </w:rPr>
              <w:t>Pourcentage de Temps de Disponibilité Mensuel</w:t>
            </w:r>
          </w:p>
        </w:tc>
        <w:tc>
          <w:tcPr>
            <w:tcW w:w="4676" w:type="dxa"/>
            <w:shd w:val="clear" w:color="auto" w:fill="0072C6"/>
          </w:tcPr>
          <w:p w14:paraId="732C996A" w14:textId="77777777" w:rsidR="00807F56" w:rsidRPr="006D4DC5" w:rsidRDefault="00807F56" w:rsidP="00FF6867">
            <w:pPr>
              <w:pStyle w:val="ProductList-OfferingBody"/>
              <w:jc w:val="center"/>
              <w:rPr>
                <w:color w:val="FFFFFF" w:themeColor="background1"/>
              </w:rPr>
            </w:pPr>
            <w:r>
              <w:rPr>
                <w:color w:val="FFFFFF" w:themeColor="background1"/>
              </w:rPr>
              <w:t>Avoir Service</w:t>
            </w:r>
          </w:p>
        </w:tc>
      </w:tr>
      <w:tr w:rsidR="00807F56" w:rsidRPr="006D4DC5" w14:paraId="5CEF1248" w14:textId="77777777" w:rsidTr="00FF6867">
        <w:trPr>
          <w:tblHeader/>
        </w:trPr>
        <w:tc>
          <w:tcPr>
            <w:tcW w:w="4676" w:type="dxa"/>
          </w:tcPr>
          <w:p w14:paraId="3CA1DB87" w14:textId="77777777" w:rsidR="00807F56" w:rsidRDefault="00807F56" w:rsidP="00FF6867">
            <w:pPr>
              <w:pStyle w:val="ProductList-OfferingBody"/>
              <w:jc w:val="center"/>
              <w:rPr>
                <w:color w:val="000000" w:themeColor="text1"/>
              </w:rPr>
            </w:pPr>
            <w:r>
              <w:t>&lt; 99,9 %</w:t>
            </w:r>
          </w:p>
        </w:tc>
        <w:tc>
          <w:tcPr>
            <w:tcW w:w="4676" w:type="dxa"/>
          </w:tcPr>
          <w:p w14:paraId="286F9D37" w14:textId="77777777" w:rsidR="00807F56" w:rsidRDefault="00807F56" w:rsidP="00FF6867">
            <w:pPr>
              <w:pStyle w:val="ProductList-OfferingBody"/>
              <w:jc w:val="center"/>
              <w:rPr>
                <w:color w:val="000000" w:themeColor="text1"/>
              </w:rPr>
            </w:pPr>
            <w:r>
              <w:t>10 %</w:t>
            </w:r>
          </w:p>
        </w:tc>
      </w:tr>
    </w:tbl>
    <w:p w14:paraId="5A9D430C" w14:textId="77777777" w:rsidR="00807F56" w:rsidRPr="00514C8C" w:rsidRDefault="005D64AF" w:rsidP="00807F56">
      <w:pPr>
        <w:shd w:val="clear" w:color="auto" w:fill="808080"/>
        <w:spacing w:before="120" w:after="240" w:line="240" w:lineRule="auto"/>
        <w:jc w:val="right"/>
      </w:pPr>
      <w:hyperlink w:anchor="_top" w:tooltip="Table des matières" w:history="1">
        <w:r w:rsidR="00807F56">
          <w:rPr>
            <w:rFonts w:ascii="Calibri" w:eastAsia="Calibri" w:hAnsi="Calibri" w:cs="Arial"/>
            <w:color w:val="0563C1"/>
            <w:sz w:val="16"/>
            <w:szCs w:val="16"/>
            <w:u w:val="single"/>
          </w:rPr>
          <w:t>Table des matières</w:t>
        </w:r>
      </w:hyperlink>
      <w:r w:rsidR="00807F56">
        <w:rPr>
          <w:rFonts w:ascii="Calibri" w:eastAsia="Calibri" w:hAnsi="Calibri" w:cs="Arial"/>
          <w:sz w:val="16"/>
          <w:szCs w:val="16"/>
        </w:rPr>
        <w:t xml:space="preserve"> / </w:t>
      </w:r>
      <w:hyperlink w:anchor="_top" w:tooltip="Définitions" w:history="1">
        <w:r w:rsidR="00807F56">
          <w:rPr>
            <w:rFonts w:ascii="Calibri" w:eastAsia="Calibri" w:hAnsi="Calibri" w:cs="Arial"/>
            <w:color w:val="0563C1"/>
            <w:sz w:val="16"/>
            <w:szCs w:val="16"/>
            <w:u w:val="single"/>
          </w:rPr>
          <w:t>Définitions</w:t>
        </w:r>
      </w:hyperlink>
    </w:p>
    <w:p w14:paraId="046FE92E" w14:textId="49DA97EA" w:rsidR="0075506A" w:rsidRPr="00941D54" w:rsidRDefault="0075506A" w:rsidP="00B6224B">
      <w:pPr>
        <w:pStyle w:val="ProductList-Offering2Heading"/>
        <w:tabs>
          <w:tab w:val="clear" w:pos="360"/>
          <w:tab w:val="clear" w:pos="720"/>
          <w:tab w:val="clear" w:pos="1080"/>
        </w:tabs>
        <w:outlineLvl w:val="2"/>
      </w:pPr>
      <w:bookmarkStart w:id="382" w:name="_Toc36539234"/>
      <w:r>
        <w:t>Minecraft </w:t>
      </w:r>
      <w:r w:rsidRPr="00C55C15">
        <w:t>:</w:t>
      </w:r>
      <w:r>
        <w:t xml:space="preserve"> Education Edition</w:t>
      </w:r>
      <w:bookmarkEnd w:id="373"/>
      <w:bookmarkEnd w:id="382"/>
    </w:p>
    <w:p w14:paraId="5451395D" w14:textId="77777777" w:rsidR="0075506A" w:rsidRPr="00941D54" w:rsidRDefault="0075506A" w:rsidP="00B6224B">
      <w:pPr>
        <w:pStyle w:val="ProductList-Body"/>
      </w:pPr>
      <w:r>
        <w:rPr>
          <w:b/>
          <w:color w:val="00188F"/>
        </w:rPr>
        <w:t>Temps d’Indisponibilité</w:t>
      </w:r>
      <w:r>
        <w:t> </w:t>
      </w:r>
      <w:r w:rsidRPr="006E70DE">
        <w:rPr>
          <w:bCs/>
        </w:rPr>
        <w:t>:</w:t>
      </w:r>
      <w:r>
        <w:t xml:space="preserve"> </w:t>
      </w:r>
      <w:r>
        <w:rPr>
          <w:szCs w:val="18"/>
        </w:rPr>
        <w:t>Toute période au cours de laquelle les utilisateurs ne peuvent pas accéder à Minecraft </w:t>
      </w:r>
      <w:r w:rsidRPr="006E70DE">
        <w:rPr>
          <w:szCs w:val="18"/>
        </w:rPr>
        <w:t>:</w:t>
      </w:r>
      <w:r>
        <w:rPr>
          <w:szCs w:val="18"/>
        </w:rPr>
        <w:t xml:space="preserve"> Education Edition. </w:t>
      </w:r>
    </w:p>
    <w:p w14:paraId="4B1292B4" w14:textId="77777777" w:rsidR="0075506A" w:rsidRPr="00941D54" w:rsidRDefault="0075506A" w:rsidP="00B6224B">
      <w:pPr>
        <w:pStyle w:val="ProductList-Body"/>
      </w:pPr>
    </w:p>
    <w:p w14:paraId="2292EF24" w14:textId="77777777" w:rsidR="0075506A" w:rsidRPr="00941D54" w:rsidRDefault="0075506A"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79ECF331" w14:textId="77777777" w:rsidR="0075506A" w:rsidRPr="00941D54" w:rsidRDefault="0075506A" w:rsidP="00B6224B">
      <w:pPr>
        <w:pStyle w:val="ProductList-Body"/>
      </w:pPr>
    </w:p>
    <w:p w14:paraId="123AAB12" w14:textId="77777777" w:rsidR="0075506A"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Nombre total de minutes au cours d’un mois -Temps d’Indisponibilité </m:t>
              </m:r>
            </m:num>
            <m:den>
              <m:r>
                <w:rPr>
                  <w:rFonts w:ascii="Cambria Math" w:hAnsi="Cambria Math" w:cs="Calibri"/>
                  <w:sz w:val="18"/>
                  <w:szCs w:val="18"/>
                </w:rPr>
                <m:t>Nombre total de minutes au cours d’un mois</m:t>
              </m:r>
            </m:den>
          </m:f>
          <m:r>
            <w:rPr>
              <w:rFonts w:ascii="Cambria Math" w:hAnsi="Cambria Math" w:cs="Calibri"/>
              <w:sz w:val="18"/>
              <w:szCs w:val="18"/>
            </w:rPr>
            <m:t xml:space="preserve"> x 100</m:t>
          </m:r>
        </m:oMath>
      </m:oMathPara>
    </w:p>
    <w:p w14:paraId="6FC18636" w14:textId="77777777" w:rsidR="0075506A" w:rsidRPr="00941D54" w:rsidRDefault="0075506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6E46BA0E" w14:textId="77777777" w:rsidR="0075506A" w:rsidRPr="00941D54" w:rsidRDefault="0075506A" w:rsidP="00B6224B">
      <w:pPr>
        <w:pStyle w:val="ProductList-Body"/>
      </w:pPr>
    </w:p>
    <w:p w14:paraId="2A5C8F6B" w14:textId="77777777" w:rsidR="0075506A" w:rsidRPr="00941D54" w:rsidRDefault="0075506A"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06A" w:rsidRPr="002928A2" w14:paraId="592E4281" w14:textId="77777777" w:rsidTr="007B4942">
        <w:trPr>
          <w:tblHeader/>
        </w:trPr>
        <w:tc>
          <w:tcPr>
            <w:tcW w:w="5400" w:type="dxa"/>
            <w:shd w:val="clear" w:color="auto" w:fill="0072C6"/>
          </w:tcPr>
          <w:p w14:paraId="3BF6B7BD" w14:textId="77777777" w:rsidR="0075506A" w:rsidRPr="001A0074" w:rsidRDefault="0075506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02F3AC86" w14:textId="77777777" w:rsidR="0075506A" w:rsidRPr="001A0074" w:rsidRDefault="0075506A" w:rsidP="00B6224B">
            <w:pPr>
              <w:pStyle w:val="ProductList-OfferingBody"/>
              <w:jc w:val="center"/>
              <w:rPr>
                <w:color w:val="FFFFFF" w:themeColor="background1"/>
              </w:rPr>
            </w:pPr>
            <w:r>
              <w:rPr>
                <w:color w:val="FFFFFF" w:themeColor="background1"/>
              </w:rPr>
              <w:t>Avoir Service</w:t>
            </w:r>
          </w:p>
        </w:tc>
      </w:tr>
      <w:tr w:rsidR="0075506A" w:rsidRPr="002928A2" w14:paraId="012F6439" w14:textId="77777777" w:rsidTr="007B4942">
        <w:tc>
          <w:tcPr>
            <w:tcW w:w="5400" w:type="dxa"/>
          </w:tcPr>
          <w:p w14:paraId="5EBA470D" w14:textId="77777777" w:rsidR="0075506A" w:rsidRPr="0076238C" w:rsidRDefault="0075506A" w:rsidP="00B6224B">
            <w:pPr>
              <w:pStyle w:val="ProductList-OfferingBody"/>
              <w:jc w:val="center"/>
            </w:pPr>
            <w:r>
              <w:t>&lt; 99,9 %</w:t>
            </w:r>
          </w:p>
        </w:tc>
        <w:tc>
          <w:tcPr>
            <w:tcW w:w="5400" w:type="dxa"/>
          </w:tcPr>
          <w:p w14:paraId="2B4495B1" w14:textId="77777777" w:rsidR="0075506A" w:rsidRPr="0076238C" w:rsidRDefault="0075506A" w:rsidP="00B6224B">
            <w:pPr>
              <w:pStyle w:val="ProductList-OfferingBody"/>
              <w:jc w:val="center"/>
            </w:pPr>
            <w:r>
              <w:t>25%</w:t>
            </w:r>
          </w:p>
        </w:tc>
      </w:tr>
      <w:tr w:rsidR="0075506A" w:rsidRPr="002928A2" w14:paraId="2099FE8A" w14:textId="77777777" w:rsidTr="007B4942">
        <w:tc>
          <w:tcPr>
            <w:tcW w:w="5400" w:type="dxa"/>
          </w:tcPr>
          <w:p w14:paraId="122485AC" w14:textId="77777777" w:rsidR="0075506A" w:rsidRPr="0076238C" w:rsidRDefault="0075506A" w:rsidP="00B6224B">
            <w:pPr>
              <w:pStyle w:val="ProductList-OfferingBody"/>
              <w:jc w:val="center"/>
            </w:pPr>
            <w:r>
              <w:t>&lt; 99 %</w:t>
            </w:r>
          </w:p>
        </w:tc>
        <w:tc>
          <w:tcPr>
            <w:tcW w:w="5400" w:type="dxa"/>
          </w:tcPr>
          <w:p w14:paraId="1E28DC59" w14:textId="77777777" w:rsidR="0075506A" w:rsidRPr="0076238C" w:rsidRDefault="0075506A" w:rsidP="00B6224B">
            <w:pPr>
              <w:pStyle w:val="ProductList-OfferingBody"/>
              <w:jc w:val="center"/>
            </w:pPr>
            <w:r>
              <w:t>50%</w:t>
            </w:r>
          </w:p>
        </w:tc>
      </w:tr>
      <w:tr w:rsidR="0075506A" w:rsidRPr="002928A2" w14:paraId="4F10403A" w14:textId="77777777" w:rsidTr="007B4942">
        <w:tc>
          <w:tcPr>
            <w:tcW w:w="5400" w:type="dxa"/>
          </w:tcPr>
          <w:p w14:paraId="4EC6B8CE" w14:textId="77777777" w:rsidR="0075506A" w:rsidRPr="0076238C" w:rsidRDefault="0075506A" w:rsidP="00B6224B">
            <w:pPr>
              <w:pStyle w:val="ProductList-OfferingBody"/>
              <w:jc w:val="center"/>
            </w:pPr>
            <w:r>
              <w:t>&lt; 95 %</w:t>
            </w:r>
          </w:p>
        </w:tc>
        <w:tc>
          <w:tcPr>
            <w:tcW w:w="5400" w:type="dxa"/>
          </w:tcPr>
          <w:p w14:paraId="38AC8FAA" w14:textId="77777777" w:rsidR="0075506A" w:rsidRDefault="0075506A" w:rsidP="00B6224B">
            <w:pPr>
              <w:pStyle w:val="ProductList-OfferingBody"/>
              <w:jc w:val="center"/>
            </w:pPr>
            <w:r>
              <w:t>100%</w:t>
            </w:r>
          </w:p>
        </w:tc>
      </w:tr>
    </w:tbl>
    <w:p w14:paraId="43C36D93"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2A2A792" w14:textId="0242E1F0" w:rsidR="007A3D3A" w:rsidRPr="00944E55" w:rsidRDefault="007A3D3A" w:rsidP="00B6224B">
      <w:pPr>
        <w:pStyle w:val="ProductList-Offering2Heading"/>
        <w:tabs>
          <w:tab w:val="clear" w:pos="360"/>
          <w:tab w:val="clear" w:pos="720"/>
          <w:tab w:val="clear" w:pos="1080"/>
        </w:tabs>
        <w:outlineLvl w:val="2"/>
      </w:pPr>
      <w:bookmarkStart w:id="383" w:name="_Toc36539235"/>
      <w:r>
        <w:t>Power BI Embedded</w:t>
      </w:r>
      <w:bookmarkEnd w:id="374"/>
      <w:bookmarkEnd w:id="383"/>
    </w:p>
    <w:p w14:paraId="65038067" w14:textId="77777777" w:rsidR="007A3D3A" w:rsidRPr="00944E55" w:rsidRDefault="007A3D3A" w:rsidP="00B6224B">
      <w:pPr>
        <w:pStyle w:val="ProductList-Body"/>
      </w:pPr>
      <w:r>
        <w:rPr>
          <w:b/>
          <w:color w:val="00188F"/>
        </w:rPr>
        <w:t>Minutes de Déploiement </w:t>
      </w:r>
      <w:r w:rsidRPr="006E70DE">
        <w:t>:</w:t>
      </w:r>
      <w:r>
        <w:t xml:space="preserve"> </w:t>
      </w:r>
      <w:r>
        <w:rPr>
          <w:szCs w:val="18"/>
        </w:rPr>
        <w:t>correspond au nombre total de minutes pour lequel une collection d’espaces de travail spécifique a été configurée au cours d’un mois de facturation.</w:t>
      </w:r>
    </w:p>
    <w:p w14:paraId="5261CCB4" w14:textId="77777777" w:rsidR="007A3D3A" w:rsidRPr="002928A2" w:rsidRDefault="007A3D3A" w:rsidP="00B6224B">
      <w:pPr>
        <w:shd w:val="clear" w:color="auto" w:fill="FFFFFF"/>
        <w:spacing w:after="0" w:line="240" w:lineRule="auto"/>
        <w:rPr>
          <w:sz w:val="18"/>
          <w:szCs w:val="18"/>
        </w:rPr>
      </w:pPr>
    </w:p>
    <w:p w14:paraId="0CF6F4B4" w14:textId="394F09BA" w:rsidR="007A3D3A" w:rsidRPr="00944E55" w:rsidRDefault="00B779AF" w:rsidP="00B6224B">
      <w:pPr>
        <w:pStyle w:val="ProductList-Body"/>
      </w:pPr>
      <w:r w:rsidRPr="00426103">
        <w:t>«</w:t>
      </w:r>
      <w:r>
        <w:t> </w:t>
      </w:r>
      <w:r>
        <w:rPr>
          <w:b/>
          <w:color w:val="00188F"/>
        </w:rPr>
        <w:t>Minutes Disponibles Maximum</w:t>
      </w:r>
      <w:r>
        <w:t> </w:t>
      </w:r>
      <w:r w:rsidRPr="00426103">
        <w:t>»</w:t>
      </w:r>
      <w:r>
        <w:t xml:space="preserve"> </w:t>
      </w:r>
      <w:r w:rsidR="007A3D3A">
        <w:rPr>
          <w:szCs w:val="18"/>
        </w:rPr>
        <w:t>correspond au nombre de Minutes de Déploiement cumulées pour l’ensemble des collections d’espaces de travail configurées par le client au cours d’un mois de facturation d’un abonnement Microsoft Azure donné.</w:t>
      </w:r>
    </w:p>
    <w:p w14:paraId="791652A9" w14:textId="77777777" w:rsidR="007A3D3A" w:rsidRPr="00944E55" w:rsidRDefault="007A3D3A" w:rsidP="00B6224B">
      <w:pPr>
        <w:pStyle w:val="ProductList-Body"/>
      </w:pPr>
    </w:p>
    <w:p w14:paraId="686E2337" w14:textId="77777777" w:rsidR="007A3D3A" w:rsidRPr="00944E55" w:rsidRDefault="007A3D3A" w:rsidP="00B6224B">
      <w:pPr>
        <w:pStyle w:val="ProductList-Body"/>
      </w:pPr>
      <w:r>
        <w:rPr>
          <w:b/>
          <w:color w:val="00188F"/>
        </w:rPr>
        <w:t>Temps d’Indisponibilité</w:t>
      </w:r>
      <w:r>
        <w:t> </w:t>
      </w:r>
      <w:r w:rsidRPr="006E70DE">
        <w:t>:</w:t>
      </w:r>
      <w:r>
        <w:t xml:space="preserve"> </w:t>
      </w:r>
      <w:r>
        <w:rPr>
          <w:szCs w:val="18"/>
        </w:rPr>
        <w:t>désigne le nombre total de Minutes de Déploiement cumulées pendant lesquelles la collection d’espaces de travail n’a pas été disponible. Une minute est comptabilisée dans le Temps d’Indisponibilité d’une collection d’espaces de travail spécifique lorsque toutes les tentatives continues de lecture ou d’écriture d’une partie des données Power BI Embedded au cours de cette minute renvoient un Code d’Erreur ou ne renvoient pas de réponse dans les cinq (5) minutes.</w:t>
      </w:r>
    </w:p>
    <w:p w14:paraId="6449DEB4" w14:textId="77777777" w:rsidR="007A3D3A" w:rsidRPr="00944E55" w:rsidRDefault="007A3D3A" w:rsidP="00B6224B">
      <w:pPr>
        <w:pStyle w:val="ProductList-Body"/>
      </w:pPr>
    </w:p>
    <w:p w14:paraId="00F1848C" w14:textId="77777777" w:rsidR="007A3D3A" w:rsidRPr="00944E55" w:rsidRDefault="007A3D3A" w:rsidP="00B6224B">
      <w:pPr>
        <w:pStyle w:val="ProductList-Body"/>
      </w:pPr>
      <w:r>
        <w:rPr>
          <w:b/>
          <w:color w:val="00188F"/>
        </w:rPr>
        <w:t>Pourcentage de Temps de Disponibilité Mensuel</w:t>
      </w:r>
      <w:r>
        <w:t> </w:t>
      </w:r>
      <w:r w:rsidRPr="006E70DE">
        <w:t>:</w:t>
      </w:r>
      <w:r w:rsidRPr="0007437E">
        <w:rPr>
          <w:b/>
        </w:rPr>
        <w:t xml:space="preserve"> </w:t>
      </w:r>
      <w:r>
        <w:t>Le Pourcentage de Temps de Disponibilité Mensuel est calculé à l’aide de la formule suivante </w:t>
      </w:r>
      <w:r w:rsidRPr="006E70DE">
        <w:t>:</w:t>
      </w:r>
    </w:p>
    <w:p w14:paraId="4C76AA94" w14:textId="77777777" w:rsidR="007A3D3A" w:rsidRPr="00944E55" w:rsidRDefault="007A3D3A" w:rsidP="00B6224B">
      <w:pPr>
        <w:pStyle w:val="ProductList-Body"/>
      </w:pPr>
    </w:p>
    <w:p w14:paraId="7F7AC0B0" w14:textId="77777777" w:rsidR="007A3D3A"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233F0BD6" w14:textId="77777777" w:rsidR="007A3D3A" w:rsidRPr="00944E55" w:rsidRDefault="007A3D3A"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4B5D9CC" w14:textId="77777777" w:rsidR="007A3D3A" w:rsidRPr="00944E55" w:rsidRDefault="007A3D3A" w:rsidP="00B6224B">
      <w:pPr>
        <w:pStyle w:val="ProductList-Body"/>
      </w:pPr>
    </w:p>
    <w:p w14:paraId="0F7144C6" w14:textId="77777777" w:rsidR="007A3D3A" w:rsidRPr="00944E55" w:rsidRDefault="007A3D3A"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A3D3A" w:rsidRPr="002928A2" w14:paraId="329E52B0" w14:textId="77777777" w:rsidTr="007B4942">
        <w:trPr>
          <w:tblHeader/>
        </w:trPr>
        <w:tc>
          <w:tcPr>
            <w:tcW w:w="5400" w:type="dxa"/>
            <w:shd w:val="clear" w:color="auto" w:fill="0072C6"/>
          </w:tcPr>
          <w:p w14:paraId="0768155B" w14:textId="77777777" w:rsidR="007A3D3A" w:rsidRPr="001A0074" w:rsidRDefault="007A3D3A"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F080B17" w14:textId="77777777" w:rsidR="007A3D3A" w:rsidRPr="001A0074" w:rsidRDefault="007A3D3A" w:rsidP="00B6224B">
            <w:pPr>
              <w:pStyle w:val="ProductList-OfferingBody"/>
              <w:jc w:val="center"/>
              <w:rPr>
                <w:color w:val="FFFFFF" w:themeColor="background1"/>
              </w:rPr>
            </w:pPr>
            <w:r>
              <w:rPr>
                <w:color w:val="FFFFFF" w:themeColor="background1"/>
              </w:rPr>
              <w:t>Avoir Service</w:t>
            </w:r>
          </w:p>
        </w:tc>
      </w:tr>
      <w:tr w:rsidR="007A3D3A" w:rsidRPr="002928A2" w14:paraId="1A0917EE" w14:textId="77777777" w:rsidTr="007B4942">
        <w:tc>
          <w:tcPr>
            <w:tcW w:w="5400" w:type="dxa"/>
          </w:tcPr>
          <w:p w14:paraId="7ED701E6" w14:textId="77777777" w:rsidR="007A3D3A" w:rsidRPr="0076238C" w:rsidRDefault="007A3D3A" w:rsidP="00B6224B">
            <w:pPr>
              <w:pStyle w:val="ProductList-OfferingBody"/>
              <w:jc w:val="center"/>
            </w:pPr>
            <w:r>
              <w:t>&lt; 99,9 %</w:t>
            </w:r>
          </w:p>
        </w:tc>
        <w:tc>
          <w:tcPr>
            <w:tcW w:w="5400" w:type="dxa"/>
          </w:tcPr>
          <w:p w14:paraId="1970DE33" w14:textId="77777777" w:rsidR="007A3D3A" w:rsidRPr="0076238C" w:rsidRDefault="007A3D3A" w:rsidP="00B6224B">
            <w:pPr>
              <w:pStyle w:val="ProductList-OfferingBody"/>
              <w:jc w:val="center"/>
            </w:pPr>
            <w:r>
              <w:t>10 %</w:t>
            </w:r>
          </w:p>
        </w:tc>
      </w:tr>
      <w:tr w:rsidR="007A3D3A" w:rsidRPr="002928A2" w14:paraId="3AC25FC7" w14:textId="77777777" w:rsidTr="007B4942">
        <w:tc>
          <w:tcPr>
            <w:tcW w:w="5400" w:type="dxa"/>
          </w:tcPr>
          <w:p w14:paraId="69E7D149" w14:textId="77777777" w:rsidR="007A3D3A" w:rsidRPr="0076238C" w:rsidRDefault="007A3D3A" w:rsidP="00B6224B">
            <w:pPr>
              <w:pStyle w:val="ProductList-OfferingBody"/>
              <w:jc w:val="center"/>
            </w:pPr>
            <w:r>
              <w:t>&lt; 99 %</w:t>
            </w:r>
          </w:p>
        </w:tc>
        <w:tc>
          <w:tcPr>
            <w:tcW w:w="5400" w:type="dxa"/>
          </w:tcPr>
          <w:p w14:paraId="7D54D6D3" w14:textId="77777777" w:rsidR="007A3D3A" w:rsidRDefault="007A3D3A" w:rsidP="00B6224B">
            <w:pPr>
              <w:pStyle w:val="ProductList-OfferingBody"/>
              <w:jc w:val="center"/>
            </w:pPr>
            <w:r>
              <w:t>25 %</w:t>
            </w:r>
          </w:p>
        </w:tc>
      </w:tr>
    </w:tbl>
    <w:bookmarkStart w:id="384" w:name="_Toc484160735"/>
    <w:p w14:paraId="3B4F73A6"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481B042F" w14:textId="77777777" w:rsidR="00980B3D" w:rsidRPr="00DE201A" w:rsidRDefault="00980B3D" w:rsidP="00B6224B">
      <w:pPr>
        <w:pStyle w:val="ProductList-Offering2Heading"/>
        <w:tabs>
          <w:tab w:val="clear" w:pos="360"/>
          <w:tab w:val="clear" w:pos="720"/>
          <w:tab w:val="clear" w:pos="1080"/>
        </w:tabs>
        <w:outlineLvl w:val="2"/>
      </w:pPr>
      <w:bookmarkStart w:id="385" w:name="_Toc36539236"/>
      <w:r>
        <w:t>Power BI Premium</w:t>
      </w:r>
      <w:bookmarkEnd w:id="384"/>
      <w:bookmarkEnd w:id="385"/>
    </w:p>
    <w:p w14:paraId="4F7C6C05" w14:textId="77777777" w:rsidR="00980B3D" w:rsidRPr="00DE201A" w:rsidRDefault="00980B3D" w:rsidP="00B6224B">
      <w:pPr>
        <w:pStyle w:val="ProductList-Body"/>
      </w:pPr>
      <w:r w:rsidRPr="00426103">
        <w:t>«</w:t>
      </w:r>
      <w:r>
        <w:t> </w:t>
      </w:r>
      <w:r>
        <w:rPr>
          <w:b/>
          <w:color w:val="00188F"/>
        </w:rPr>
        <w:t>Capacité</w:t>
      </w:r>
      <w:r>
        <w:t> </w:t>
      </w:r>
      <w:r w:rsidRPr="00426103">
        <w:t>»</w:t>
      </w:r>
      <w:r>
        <w:t xml:space="preserve"> désigne une capacité nommée fournie par un administrateur via le portail d’administration de la capacité Power BI Premium. Une Capacité est un groupement d’un ou plusieurs nœuds.</w:t>
      </w:r>
    </w:p>
    <w:p w14:paraId="7348D9B3" w14:textId="77777777" w:rsidR="00980B3D" w:rsidRPr="00DE201A" w:rsidRDefault="00980B3D" w:rsidP="00B6224B">
      <w:pPr>
        <w:pStyle w:val="ProductList-Body"/>
      </w:pPr>
      <w:r w:rsidRPr="00426103">
        <w:t>«</w:t>
      </w:r>
      <w:r>
        <w:t> </w:t>
      </w:r>
      <w:r>
        <w:rPr>
          <w:b/>
          <w:color w:val="00188F"/>
        </w:rPr>
        <w:t>Minutes Disponibles Maximum</w:t>
      </w:r>
      <w:r>
        <w:t> </w:t>
      </w:r>
      <w:r w:rsidRPr="00426103">
        <w:t>»</w:t>
      </w:r>
      <w:r>
        <w:t xml:space="preserve"> correspond au nombre total de minutes pendant lesquelles une Capacité donnée a été instanciée au cours d’un mois de facturation dans un tenant donné.</w:t>
      </w:r>
    </w:p>
    <w:p w14:paraId="4CD498B8" w14:textId="77777777" w:rsidR="00980B3D" w:rsidRPr="00DE201A" w:rsidRDefault="00980B3D" w:rsidP="00B6224B">
      <w:pPr>
        <w:pStyle w:val="ProductList-Body"/>
      </w:pPr>
    </w:p>
    <w:p w14:paraId="12F3ABE1" w14:textId="77777777" w:rsidR="00980B3D" w:rsidRPr="00DE201A" w:rsidRDefault="00980B3D" w:rsidP="00B6224B">
      <w:pPr>
        <w:pStyle w:val="ProductList-Body"/>
      </w:pPr>
      <w:r>
        <w:rPr>
          <w:b/>
          <w:color w:val="00188F"/>
        </w:rPr>
        <w:t>Temps d’Indisponibilité</w:t>
      </w:r>
      <w:r>
        <w:t> </w:t>
      </w:r>
      <w:r w:rsidRPr="006E70DE">
        <w:rPr>
          <w:bCs/>
        </w:rPr>
        <w:t>:</w:t>
      </w:r>
      <w:r>
        <w:t xml:space="preserve"> d</w:t>
      </w:r>
      <w:r>
        <w:rPr>
          <w:szCs w:val="18"/>
        </w:rPr>
        <w:t>ésigne, pour une Capacité donnée, le nombre total de minutes accumulées pendant lesquelles cette capacité n’est pas disponible au cours d’un mois de facturation. Une minute est comptabilisée dans le Temps d’Indisponibilité d’une Capacité lorsque toutes les tentatives pour visionner les rapports ou les tableaux de bord Power BI au cours de cette minute échouent en raison d’erreurs système.</w:t>
      </w:r>
    </w:p>
    <w:p w14:paraId="291592D5" w14:textId="77777777" w:rsidR="00980B3D" w:rsidRPr="00DE201A" w:rsidRDefault="00980B3D" w:rsidP="00B6224B">
      <w:pPr>
        <w:pStyle w:val="ProductList-Body"/>
      </w:pPr>
    </w:p>
    <w:p w14:paraId="3BAEC2C8" w14:textId="13C00311" w:rsidR="00980B3D" w:rsidRDefault="00980B3D" w:rsidP="00B6224B">
      <w:pPr>
        <w:pStyle w:val="ProductList-Body"/>
      </w:pPr>
      <w:r>
        <w:rPr>
          <w:b/>
          <w:color w:val="00188F"/>
        </w:rPr>
        <w:t>Pourcentage de Temps de Disponibilité Mensuel</w:t>
      </w:r>
      <w:r>
        <w:t> </w:t>
      </w:r>
      <w:r w:rsidRPr="006E70DE">
        <w:rPr>
          <w:bCs/>
        </w:rPr>
        <w:t>:</w:t>
      </w:r>
      <w:r>
        <w:t xml:space="preserve"> le Pourcentage de Temps de Disponibilité Mensuel est calculé à l’aide de la formule suivante </w:t>
      </w:r>
      <w:r w:rsidRPr="006E70DE">
        <w:t>:</w:t>
      </w:r>
    </w:p>
    <w:p w14:paraId="48426D34" w14:textId="77777777" w:rsidR="002928A2" w:rsidRPr="00DE201A" w:rsidRDefault="002928A2" w:rsidP="00B6224B">
      <w:pPr>
        <w:pStyle w:val="ProductList-Body"/>
      </w:pPr>
    </w:p>
    <w:p w14:paraId="3A733E7C" w14:textId="77777777" w:rsidR="00980B3D" w:rsidRPr="003D7764" w:rsidRDefault="005D64AF" w:rsidP="00B6224B">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 xml:space="preserve">Minutes Disponibles Maximum - Temps d’Indisponibilité </m:t>
              </m:r>
            </m:num>
            <m:den>
              <m:r>
                <w:rPr>
                  <w:rFonts w:ascii="Cambria Math" w:hAnsi="Cambria Math" w:cs="Calibri"/>
                  <w:sz w:val="18"/>
                  <w:szCs w:val="18"/>
                </w:rPr>
                <m:t>Minutes Disponibles Maximum</m:t>
              </m:r>
            </m:den>
          </m:f>
          <m:r>
            <w:rPr>
              <w:rFonts w:ascii="Cambria Math" w:hAnsi="Cambria Math" w:cs="Calibri"/>
              <w:sz w:val="18"/>
              <w:szCs w:val="18"/>
            </w:rPr>
            <m:t xml:space="preserve"> x 100</m:t>
          </m:r>
        </m:oMath>
      </m:oMathPara>
    </w:p>
    <w:p w14:paraId="7230EDFD" w14:textId="77777777" w:rsidR="00980B3D" w:rsidRPr="00DE201A" w:rsidRDefault="00980B3D" w:rsidP="00B6224B">
      <w:pPr>
        <w:pStyle w:val="ProductList-Body"/>
      </w:pPr>
      <w:r>
        <w:rPr>
          <w:szCs w:val="18"/>
        </w:rPr>
        <w:lastRenderedPageBreak/>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5A270609" w14:textId="77777777" w:rsidR="00980B3D" w:rsidRPr="00DE201A" w:rsidRDefault="00980B3D" w:rsidP="00B6224B">
      <w:pPr>
        <w:pStyle w:val="ProductList-Body"/>
      </w:pPr>
    </w:p>
    <w:p w14:paraId="261F5C51" w14:textId="77777777" w:rsidR="00980B3D" w:rsidRPr="00DE201A" w:rsidRDefault="00980B3D" w:rsidP="00B6224B">
      <w:pPr>
        <w:pStyle w:val="ProductList-Body"/>
      </w:pPr>
      <w:r>
        <w:rPr>
          <w:b/>
          <w:color w:val="00188F"/>
        </w:rPr>
        <w:t>Avoir Service</w:t>
      </w:r>
      <w:r>
        <w:t> </w:t>
      </w:r>
      <w:r w:rsidRPr="006E70DE">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80B3D" w:rsidRPr="002928A2" w14:paraId="1FA7F42C" w14:textId="77777777" w:rsidTr="00600023">
        <w:trPr>
          <w:tblHeader/>
        </w:trPr>
        <w:tc>
          <w:tcPr>
            <w:tcW w:w="5400" w:type="dxa"/>
            <w:shd w:val="clear" w:color="auto" w:fill="0072C6"/>
          </w:tcPr>
          <w:p w14:paraId="1C254920" w14:textId="77777777" w:rsidR="00980B3D" w:rsidRPr="001A0074" w:rsidRDefault="00980B3D"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5D72FEDB" w14:textId="77777777" w:rsidR="00980B3D" w:rsidRPr="001A0074" w:rsidRDefault="00980B3D" w:rsidP="00B6224B">
            <w:pPr>
              <w:pStyle w:val="ProductList-OfferingBody"/>
              <w:jc w:val="center"/>
              <w:rPr>
                <w:color w:val="FFFFFF" w:themeColor="background1"/>
              </w:rPr>
            </w:pPr>
            <w:r>
              <w:rPr>
                <w:color w:val="FFFFFF" w:themeColor="background1"/>
              </w:rPr>
              <w:t>Avoir Service</w:t>
            </w:r>
          </w:p>
        </w:tc>
      </w:tr>
      <w:tr w:rsidR="00980B3D" w:rsidRPr="002928A2" w14:paraId="62263A18" w14:textId="77777777" w:rsidTr="00600023">
        <w:tc>
          <w:tcPr>
            <w:tcW w:w="5400" w:type="dxa"/>
          </w:tcPr>
          <w:p w14:paraId="094F02F2" w14:textId="77777777" w:rsidR="00980B3D" w:rsidRPr="0076238C" w:rsidRDefault="00980B3D" w:rsidP="00B6224B">
            <w:pPr>
              <w:pStyle w:val="ProductList-OfferingBody"/>
              <w:jc w:val="center"/>
            </w:pPr>
            <w:r>
              <w:t>&lt; 99,9 %</w:t>
            </w:r>
          </w:p>
        </w:tc>
        <w:tc>
          <w:tcPr>
            <w:tcW w:w="5400" w:type="dxa"/>
          </w:tcPr>
          <w:p w14:paraId="3730B1EA" w14:textId="77777777" w:rsidR="00980B3D" w:rsidRPr="0076238C" w:rsidRDefault="00980B3D" w:rsidP="00B6224B">
            <w:pPr>
              <w:pStyle w:val="ProductList-OfferingBody"/>
              <w:jc w:val="center"/>
            </w:pPr>
            <w:r>
              <w:t>10 %</w:t>
            </w:r>
          </w:p>
        </w:tc>
      </w:tr>
      <w:tr w:rsidR="00980B3D" w:rsidRPr="002928A2" w14:paraId="335A40FF" w14:textId="77777777" w:rsidTr="00600023">
        <w:tc>
          <w:tcPr>
            <w:tcW w:w="5400" w:type="dxa"/>
          </w:tcPr>
          <w:p w14:paraId="6F8F8D9F" w14:textId="77777777" w:rsidR="00980B3D" w:rsidRPr="0076238C" w:rsidRDefault="00980B3D" w:rsidP="00B6224B">
            <w:pPr>
              <w:pStyle w:val="ProductList-OfferingBody"/>
              <w:jc w:val="center"/>
            </w:pPr>
            <w:r>
              <w:t>&lt; 99 %</w:t>
            </w:r>
          </w:p>
        </w:tc>
        <w:tc>
          <w:tcPr>
            <w:tcW w:w="5400" w:type="dxa"/>
          </w:tcPr>
          <w:p w14:paraId="713903F8" w14:textId="77777777" w:rsidR="00980B3D" w:rsidRPr="0076238C" w:rsidRDefault="00980B3D" w:rsidP="00B6224B">
            <w:pPr>
              <w:pStyle w:val="ProductList-OfferingBody"/>
              <w:jc w:val="center"/>
            </w:pPr>
            <w:r>
              <w:t>25 %</w:t>
            </w:r>
          </w:p>
        </w:tc>
      </w:tr>
    </w:tbl>
    <w:p w14:paraId="72147993"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7B30F133" w14:textId="400CAB2D" w:rsidR="00515EF4" w:rsidRPr="008E64FF" w:rsidRDefault="00515EF4" w:rsidP="00B6224B">
      <w:pPr>
        <w:pStyle w:val="ProductList-Offering2Heading"/>
        <w:tabs>
          <w:tab w:val="clear" w:pos="360"/>
          <w:tab w:val="clear" w:pos="720"/>
          <w:tab w:val="clear" w:pos="1080"/>
        </w:tabs>
        <w:outlineLvl w:val="2"/>
        <w:rPr>
          <w:lang w:eastAsia="en-US" w:bidi="ar-SA"/>
        </w:rPr>
      </w:pPr>
      <w:bookmarkStart w:id="386" w:name="_Toc36539237"/>
      <w:r w:rsidRPr="008E64FF">
        <w:rPr>
          <w:lang w:eastAsia="en-US" w:bidi="ar-SA"/>
        </w:rPr>
        <w:t xml:space="preserve">Power BI </w:t>
      </w:r>
      <w:r w:rsidR="00712939">
        <w:rPr>
          <w:lang w:eastAsia="en-US" w:bidi="ar-SA"/>
        </w:rPr>
        <w:t>Pro</w:t>
      </w:r>
      <w:bookmarkEnd w:id="386"/>
    </w:p>
    <w:p w14:paraId="1FA2333B" w14:textId="68026B64"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sont dans l’impossibilité de lire ou d’écrire toute portion des données de Power BI pour laquelle ils disposent des autorisations appropriées.</w:t>
      </w:r>
    </w:p>
    <w:p w14:paraId="2C942218" w14:textId="77777777" w:rsidR="00515EF4" w:rsidRPr="002928A2" w:rsidRDefault="00515EF4" w:rsidP="00B6224B">
      <w:pPr>
        <w:pStyle w:val="ProductList-Body"/>
        <w:rPr>
          <w:szCs w:val="18"/>
        </w:rPr>
      </w:pPr>
    </w:p>
    <w:p w14:paraId="49ECCD62" w14:textId="3FDED217"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8FFA33" w14:textId="77777777" w:rsidR="00515EF4" w:rsidRPr="002928A2" w:rsidRDefault="00515EF4" w:rsidP="00B6224B">
      <w:pPr>
        <w:pStyle w:val="ProductList-Body"/>
        <w:rPr>
          <w:szCs w:val="18"/>
        </w:rPr>
      </w:pPr>
    </w:p>
    <w:p w14:paraId="5A7E48F2" w14:textId="2D41E2CA" w:rsidR="00515EF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39C164A0" w14:textId="7AFE13BC" w:rsidR="00515EF4" w:rsidRPr="00FB368F" w:rsidRDefault="00515EF4" w:rsidP="00B6224B">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4B3E1981" w14:textId="77777777" w:rsidR="00515EF4" w:rsidRPr="00B50F05" w:rsidRDefault="00515EF4" w:rsidP="00B6224B">
      <w:pPr>
        <w:pStyle w:val="ProductList-Body"/>
        <w:rPr>
          <w:sz w:val="15"/>
          <w:szCs w:val="15"/>
        </w:rPr>
      </w:pPr>
    </w:p>
    <w:p w14:paraId="2865395D"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3344F223" w14:textId="77777777" w:rsidTr="00183F48">
        <w:trPr>
          <w:tblHeader/>
        </w:trPr>
        <w:tc>
          <w:tcPr>
            <w:tcW w:w="5400" w:type="dxa"/>
            <w:shd w:val="clear" w:color="auto" w:fill="0072C6"/>
          </w:tcPr>
          <w:p w14:paraId="4E5673E9"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65A9844A"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280D4F83" w14:textId="77777777" w:rsidTr="00183F48">
        <w:tc>
          <w:tcPr>
            <w:tcW w:w="5400" w:type="dxa"/>
          </w:tcPr>
          <w:p w14:paraId="7709E7BA" w14:textId="21217632" w:rsidR="00515EF4" w:rsidRPr="0076238C" w:rsidRDefault="00515EF4" w:rsidP="00B6224B">
            <w:pPr>
              <w:pStyle w:val="ProductList-OfferingBody"/>
              <w:jc w:val="center"/>
            </w:pPr>
            <w:r>
              <w:t>&lt; 99,9 %</w:t>
            </w:r>
          </w:p>
        </w:tc>
        <w:tc>
          <w:tcPr>
            <w:tcW w:w="5400" w:type="dxa"/>
          </w:tcPr>
          <w:p w14:paraId="520BC18E" w14:textId="6E61E214" w:rsidR="00515EF4" w:rsidRPr="0076238C" w:rsidRDefault="00515EF4" w:rsidP="00B6224B">
            <w:pPr>
              <w:pStyle w:val="ProductList-OfferingBody"/>
              <w:jc w:val="center"/>
            </w:pPr>
            <w:r>
              <w:t>25</w:t>
            </w:r>
            <w:r w:rsidR="00427BA8">
              <w:t xml:space="preserve"> </w:t>
            </w:r>
            <w:r>
              <w:t>%</w:t>
            </w:r>
          </w:p>
        </w:tc>
      </w:tr>
      <w:tr w:rsidR="00515EF4" w:rsidRPr="002928A2" w14:paraId="770309F5" w14:textId="77777777" w:rsidTr="00183F48">
        <w:tc>
          <w:tcPr>
            <w:tcW w:w="5400" w:type="dxa"/>
          </w:tcPr>
          <w:p w14:paraId="21B00FC9" w14:textId="1BC0291E" w:rsidR="00515EF4" w:rsidRPr="0076238C" w:rsidRDefault="00515EF4" w:rsidP="00B6224B">
            <w:pPr>
              <w:pStyle w:val="ProductList-OfferingBody"/>
              <w:jc w:val="center"/>
            </w:pPr>
            <w:r>
              <w:t>&lt; 99 %</w:t>
            </w:r>
          </w:p>
        </w:tc>
        <w:tc>
          <w:tcPr>
            <w:tcW w:w="5400" w:type="dxa"/>
          </w:tcPr>
          <w:p w14:paraId="7A5A5886" w14:textId="3C2B1858" w:rsidR="00515EF4" w:rsidRPr="0076238C" w:rsidRDefault="00515EF4" w:rsidP="00B6224B">
            <w:pPr>
              <w:pStyle w:val="ProductList-OfferingBody"/>
              <w:jc w:val="center"/>
            </w:pPr>
            <w:r>
              <w:t>50</w:t>
            </w:r>
            <w:r w:rsidR="00427BA8">
              <w:t xml:space="preserve"> </w:t>
            </w:r>
            <w:r>
              <w:t>%</w:t>
            </w:r>
          </w:p>
        </w:tc>
      </w:tr>
      <w:tr w:rsidR="00515EF4" w:rsidRPr="002928A2" w14:paraId="40F5B3FA" w14:textId="77777777" w:rsidTr="00183F48">
        <w:tc>
          <w:tcPr>
            <w:tcW w:w="5400" w:type="dxa"/>
          </w:tcPr>
          <w:p w14:paraId="4AA1F0D1" w14:textId="35F62C48" w:rsidR="00515EF4" w:rsidRPr="0076238C" w:rsidRDefault="00515EF4" w:rsidP="00B6224B">
            <w:pPr>
              <w:pStyle w:val="ProductList-OfferingBody"/>
              <w:jc w:val="center"/>
            </w:pPr>
            <w:r>
              <w:t>&lt; 95 %</w:t>
            </w:r>
          </w:p>
        </w:tc>
        <w:tc>
          <w:tcPr>
            <w:tcW w:w="5400" w:type="dxa"/>
          </w:tcPr>
          <w:p w14:paraId="41A062A9" w14:textId="5C51C434" w:rsidR="00515EF4" w:rsidRDefault="00515EF4" w:rsidP="00B6224B">
            <w:pPr>
              <w:pStyle w:val="ProductList-OfferingBody"/>
              <w:jc w:val="center"/>
            </w:pPr>
            <w:r>
              <w:t>100</w:t>
            </w:r>
            <w:r w:rsidR="00427BA8">
              <w:t xml:space="preserve"> </w:t>
            </w:r>
            <w:r>
              <w:t>%</w:t>
            </w:r>
          </w:p>
        </w:tc>
      </w:tr>
    </w:tbl>
    <w:p w14:paraId="1688E72E" w14:textId="77777777" w:rsidR="009C340C" w:rsidRPr="00FB368F" w:rsidRDefault="005D64AF" w:rsidP="00B6224B">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33137B2B" w14:textId="21525A75" w:rsidR="00515EF4" w:rsidRPr="005A6CF1" w:rsidRDefault="00515EF4" w:rsidP="00B6224B">
      <w:pPr>
        <w:pStyle w:val="ProductList-Offering2Heading"/>
        <w:tabs>
          <w:tab w:val="clear" w:pos="360"/>
          <w:tab w:val="clear" w:pos="720"/>
          <w:tab w:val="clear" w:pos="1080"/>
        </w:tabs>
        <w:outlineLvl w:val="2"/>
        <w:rPr>
          <w:lang w:val="en-US" w:eastAsia="en-US" w:bidi="ar-SA"/>
        </w:rPr>
      </w:pPr>
      <w:bookmarkStart w:id="387" w:name="_Toc36539238"/>
      <w:r w:rsidRPr="005A6CF1">
        <w:rPr>
          <w:lang w:val="en-US" w:eastAsia="en-US" w:bidi="ar-SA"/>
        </w:rPr>
        <w:t>API Translator</w:t>
      </w:r>
      <w:bookmarkEnd w:id="387"/>
    </w:p>
    <w:p w14:paraId="0D68E64F" w14:textId="2FB2346F" w:rsidR="00515EF4" w:rsidRPr="00FB368F" w:rsidRDefault="00515EF4" w:rsidP="00B6224B">
      <w:pPr>
        <w:pStyle w:val="ProductList-Body"/>
      </w:pPr>
      <w:r>
        <w:rPr>
          <w:b/>
          <w:color w:val="00188F"/>
        </w:rPr>
        <w:t>Temps d’Indisponibilité</w:t>
      </w:r>
      <w:r>
        <w:t> </w:t>
      </w:r>
      <w:r w:rsidRPr="006E70DE">
        <w:t>:</w:t>
      </w:r>
      <w:r>
        <w:t xml:space="preserve"> </w:t>
      </w:r>
      <w:r>
        <w:rPr>
          <w:szCs w:val="18"/>
        </w:rPr>
        <w:t>toute période au cours de laquelle les utilisateurs ne peuvent pas effectuer des traductions.</w:t>
      </w:r>
    </w:p>
    <w:p w14:paraId="0C581555" w14:textId="77777777" w:rsidR="00515EF4" w:rsidRPr="002928A2" w:rsidRDefault="00515EF4" w:rsidP="00B6224B">
      <w:pPr>
        <w:pStyle w:val="ProductList-Body"/>
        <w:rPr>
          <w:szCs w:val="18"/>
        </w:rPr>
      </w:pPr>
    </w:p>
    <w:p w14:paraId="2A370CEF" w14:textId="62924BB5" w:rsidR="00515EF4" w:rsidRPr="002928A2" w:rsidRDefault="00515EF4" w:rsidP="00B6224B">
      <w:pPr>
        <w:pStyle w:val="ProductList-Body"/>
        <w:rPr>
          <w:szCs w:val="18"/>
        </w:rPr>
      </w:pPr>
      <w:r w:rsidRPr="002928A2">
        <w:rPr>
          <w:b/>
          <w:color w:val="00188F"/>
          <w:szCs w:val="18"/>
        </w:rPr>
        <w:t>Pourcentage de Temps de Disponibilité Mensuel</w:t>
      </w:r>
      <w:r w:rsidRPr="002928A2">
        <w:rPr>
          <w:szCs w:val="18"/>
        </w:rPr>
        <w:t> : le Pourcentage de Temps de Disponibilité Mensuel est calculé à l’aide de la formule suivante :</w:t>
      </w:r>
    </w:p>
    <w:p w14:paraId="1CF8095D" w14:textId="77777777" w:rsidR="00515EF4" w:rsidRPr="002928A2" w:rsidRDefault="00515EF4" w:rsidP="00B6224B">
      <w:pPr>
        <w:pStyle w:val="ProductList-Body"/>
        <w:rPr>
          <w:szCs w:val="18"/>
        </w:rPr>
      </w:pPr>
    </w:p>
    <w:p w14:paraId="728BF4C5" w14:textId="5F470366" w:rsidR="00515EF4" w:rsidRPr="002928A2" w:rsidRDefault="005D64AF" w:rsidP="00B6224B">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 xml:space="preserve">Nombre total de minutes au cours d’un mois – Temps d’Indisponibilité </m:t>
              </m:r>
            </m:num>
            <m:den>
              <m:r>
                <m:rPr>
                  <m:nor/>
                </m:rPr>
                <w:rPr>
                  <w:rFonts w:ascii="Cambria Math" w:hAnsi="Cambria Math" w:cs="Calibri"/>
                  <w:i/>
                  <w:sz w:val="18"/>
                  <w:szCs w:val="18"/>
                </w:rPr>
                <m:t>Nombre total de minutes au cours d’un mois</m:t>
              </m:r>
            </m:den>
          </m:f>
          <m:r>
            <w:rPr>
              <w:rFonts w:ascii="Cambria Math" w:hAnsi="Cambria Math" w:cs="Calibri"/>
              <w:sz w:val="18"/>
              <w:szCs w:val="18"/>
            </w:rPr>
            <m:t xml:space="preserve"> x 100</m:t>
          </m:r>
        </m:oMath>
      </m:oMathPara>
    </w:p>
    <w:p w14:paraId="7E3A2E69" w14:textId="4F1D1DA8" w:rsidR="00515EF4" w:rsidRPr="00FB368F" w:rsidRDefault="00D46DC5" w:rsidP="00B6224B">
      <w:pPr>
        <w:pStyle w:val="ProductList-Body"/>
      </w:pPr>
      <w:r>
        <w:rPr>
          <w:szCs w:val="18"/>
        </w:rPr>
        <w:t>dans laquelle le Temps d’Indisponibilité correspond au nombre total de minutes pendant lesquelles les aspects du Service décrits ci-dessus ne sont pas disponibles au cours d’un mois.</w:t>
      </w:r>
    </w:p>
    <w:p w14:paraId="1913744C" w14:textId="77777777" w:rsidR="00515EF4" w:rsidRPr="00B50F05" w:rsidRDefault="00515EF4" w:rsidP="00B6224B">
      <w:pPr>
        <w:pStyle w:val="ProductList-Body"/>
        <w:rPr>
          <w:sz w:val="15"/>
          <w:szCs w:val="15"/>
        </w:rPr>
      </w:pPr>
    </w:p>
    <w:p w14:paraId="1A614EB8" w14:textId="77777777" w:rsidR="00515EF4" w:rsidRPr="00FB368F" w:rsidRDefault="00515EF4" w:rsidP="00B6224B">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2928A2" w14:paraId="6B78A827" w14:textId="77777777" w:rsidTr="00183F48">
        <w:trPr>
          <w:tblHeader/>
        </w:trPr>
        <w:tc>
          <w:tcPr>
            <w:tcW w:w="5400" w:type="dxa"/>
            <w:shd w:val="clear" w:color="auto" w:fill="0072C6"/>
          </w:tcPr>
          <w:p w14:paraId="2215AAC8" w14:textId="77777777" w:rsidR="00515EF4" w:rsidRPr="001A0074" w:rsidRDefault="00515EF4" w:rsidP="00B6224B">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34458E81" w14:textId="77777777" w:rsidR="00515EF4" w:rsidRPr="001A0074" w:rsidRDefault="00515EF4" w:rsidP="00B6224B">
            <w:pPr>
              <w:pStyle w:val="ProductList-OfferingBody"/>
              <w:jc w:val="center"/>
              <w:rPr>
                <w:color w:val="FFFFFF" w:themeColor="background1"/>
              </w:rPr>
            </w:pPr>
            <w:r>
              <w:rPr>
                <w:color w:val="FFFFFF" w:themeColor="background1"/>
              </w:rPr>
              <w:t>Avoir Service</w:t>
            </w:r>
          </w:p>
        </w:tc>
      </w:tr>
      <w:tr w:rsidR="00515EF4" w:rsidRPr="002928A2" w14:paraId="710135BB" w14:textId="77777777" w:rsidTr="00183F48">
        <w:tc>
          <w:tcPr>
            <w:tcW w:w="5400" w:type="dxa"/>
          </w:tcPr>
          <w:p w14:paraId="0ED7D057" w14:textId="400D8B77" w:rsidR="00515EF4" w:rsidRPr="0076238C" w:rsidRDefault="00515EF4" w:rsidP="00B6224B">
            <w:pPr>
              <w:pStyle w:val="ProductList-OfferingBody"/>
              <w:jc w:val="center"/>
            </w:pPr>
            <w:r>
              <w:t>&lt; 99,9 %</w:t>
            </w:r>
          </w:p>
        </w:tc>
        <w:tc>
          <w:tcPr>
            <w:tcW w:w="5400" w:type="dxa"/>
          </w:tcPr>
          <w:p w14:paraId="086049F0" w14:textId="14FFAB02" w:rsidR="00515EF4" w:rsidRPr="0076238C" w:rsidRDefault="00515EF4" w:rsidP="00B6224B">
            <w:pPr>
              <w:pStyle w:val="ProductList-OfferingBody"/>
              <w:jc w:val="center"/>
            </w:pPr>
            <w:r>
              <w:t>25</w:t>
            </w:r>
            <w:r w:rsidR="0064249B">
              <w:t xml:space="preserve"> </w:t>
            </w:r>
            <w:r>
              <w:t>%</w:t>
            </w:r>
          </w:p>
        </w:tc>
      </w:tr>
      <w:tr w:rsidR="00515EF4" w:rsidRPr="002928A2" w14:paraId="44B63A37" w14:textId="77777777" w:rsidTr="00183F48">
        <w:tc>
          <w:tcPr>
            <w:tcW w:w="5400" w:type="dxa"/>
          </w:tcPr>
          <w:p w14:paraId="567733F4" w14:textId="62AC2EBE" w:rsidR="00515EF4" w:rsidRPr="0076238C" w:rsidRDefault="00515EF4" w:rsidP="00B6224B">
            <w:pPr>
              <w:pStyle w:val="ProductList-OfferingBody"/>
              <w:jc w:val="center"/>
            </w:pPr>
            <w:r>
              <w:t>&lt; 99 %</w:t>
            </w:r>
          </w:p>
        </w:tc>
        <w:tc>
          <w:tcPr>
            <w:tcW w:w="5400" w:type="dxa"/>
          </w:tcPr>
          <w:p w14:paraId="3610FC92" w14:textId="2F501DC8" w:rsidR="00515EF4" w:rsidRPr="0076238C" w:rsidRDefault="00515EF4" w:rsidP="00B6224B">
            <w:pPr>
              <w:pStyle w:val="ProductList-OfferingBody"/>
              <w:jc w:val="center"/>
            </w:pPr>
            <w:r>
              <w:t>50</w:t>
            </w:r>
            <w:r w:rsidR="0064249B">
              <w:t xml:space="preserve"> </w:t>
            </w:r>
            <w:r>
              <w:t>%</w:t>
            </w:r>
          </w:p>
        </w:tc>
      </w:tr>
      <w:tr w:rsidR="00515EF4" w:rsidRPr="002928A2" w14:paraId="5F2E73BA" w14:textId="77777777" w:rsidTr="00183F48">
        <w:tc>
          <w:tcPr>
            <w:tcW w:w="5400" w:type="dxa"/>
          </w:tcPr>
          <w:p w14:paraId="1DE42D45" w14:textId="028A190D" w:rsidR="00515EF4" w:rsidRPr="0076238C" w:rsidRDefault="00515EF4" w:rsidP="00B6224B">
            <w:pPr>
              <w:pStyle w:val="ProductList-OfferingBody"/>
              <w:jc w:val="center"/>
            </w:pPr>
            <w:r>
              <w:t>&lt; 95 %</w:t>
            </w:r>
          </w:p>
        </w:tc>
        <w:tc>
          <w:tcPr>
            <w:tcW w:w="5400" w:type="dxa"/>
          </w:tcPr>
          <w:p w14:paraId="55A96903" w14:textId="2F934205" w:rsidR="00515EF4" w:rsidRDefault="00515EF4" w:rsidP="00B6224B">
            <w:pPr>
              <w:pStyle w:val="ProductList-OfferingBody"/>
              <w:jc w:val="center"/>
            </w:pPr>
            <w:r>
              <w:t>100</w:t>
            </w:r>
            <w:r w:rsidR="0064249B">
              <w:t xml:space="preserve"> </w:t>
            </w:r>
            <w:r>
              <w:t>%</w:t>
            </w:r>
          </w:p>
        </w:tc>
      </w:tr>
    </w:tbl>
    <w:bookmarkStart w:id="388" w:name="_Toc457821597"/>
    <w:bookmarkStart w:id="389" w:name="_Toc465333785"/>
    <w:bookmarkStart w:id="390" w:name="_Toc464226363"/>
    <w:p w14:paraId="1D197D0C" w14:textId="77777777" w:rsidR="009C340C" w:rsidRPr="00FB368F" w:rsidRDefault="009C340C" w:rsidP="00B6224B">
      <w:pPr>
        <w:pStyle w:val="ProductList-Body"/>
        <w:shd w:val="clear" w:color="auto" w:fill="808080" w:themeFill="background1" w:themeFillShade="80"/>
        <w:tabs>
          <w:tab w:val="clear" w:pos="360"/>
          <w:tab w:val="clear" w:pos="720"/>
          <w:tab w:val="clear" w:pos="1080"/>
        </w:tabs>
        <w:spacing w:before="120" w:after="240"/>
        <w:jc w:val="right"/>
      </w:pPr>
      <w:r>
        <w:fldChar w:fldCharType="begin"/>
      </w:r>
      <w:r>
        <w:instrText>HYPERLINK  \l "TOC" \o "Table des matières"</w:instrText>
      </w:r>
      <w:r>
        <w:fldChar w:fldCharType="separate"/>
      </w:r>
      <w:r>
        <w:rPr>
          <w:rStyle w:val="Hyperlink"/>
          <w:sz w:val="16"/>
          <w:szCs w:val="16"/>
        </w:rPr>
        <w:t>Table des matières</w:t>
      </w:r>
      <w:r>
        <w:rPr>
          <w:rStyle w:val="Hyperlink"/>
          <w:sz w:val="16"/>
          <w:szCs w:val="16"/>
        </w:rPr>
        <w:fldChar w:fldCharType="end"/>
      </w:r>
      <w:r>
        <w:rPr>
          <w:sz w:val="16"/>
          <w:szCs w:val="16"/>
        </w:rPr>
        <w:t xml:space="preserve"> / </w:t>
      </w:r>
      <w:hyperlink w:anchor="Definitions" w:tooltip="Définitions" w:history="1">
        <w:r>
          <w:rPr>
            <w:rStyle w:val="Hyperlink"/>
            <w:sz w:val="16"/>
            <w:szCs w:val="16"/>
          </w:rPr>
          <w:t>Définitions</w:t>
        </w:r>
      </w:hyperlink>
    </w:p>
    <w:p w14:paraId="154213C4" w14:textId="77777777" w:rsidR="00285B3D" w:rsidRPr="00EF7CF9" w:rsidRDefault="00285B3D" w:rsidP="00285B3D">
      <w:pPr>
        <w:pStyle w:val="ProductList-Offering2Heading"/>
        <w:keepNext/>
        <w:tabs>
          <w:tab w:val="clear" w:pos="360"/>
          <w:tab w:val="clear" w:pos="720"/>
          <w:tab w:val="clear" w:pos="1080"/>
        </w:tabs>
        <w:outlineLvl w:val="2"/>
      </w:pPr>
      <w:bookmarkStart w:id="391" w:name="MDATP"/>
      <w:bookmarkStart w:id="392" w:name="_Toc13833097"/>
      <w:bookmarkStart w:id="393" w:name="_Toc36539239"/>
      <w:bookmarkEnd w:id="388"/>
      <w:bookmarkEnd w:id="389"/>
      <w:bookmarkEnd w:id="390"/>
      <w:r>
        <w:t>Microsoft Defender - Protection Avancée Contre les Menaces</w:t>
      </w:r>
      <w:bookmarkEnd w:id="391"/>
      <w:bookmarkEnd w:id="392"/>
      <w:bookmarkEnd w:id="393"/>
    </w:p>
    <w:p w14:paraId="22FCF975" w14:textId="77777777" w:rsidR="00285B3D" w:rsidRPr="00EF7CF9" w:rsidRDefault="00285B3D" w:rsidP="00285B3D">
      <w:pPr>
        <w:pStyle w:val="ProductList-Body"/>
        <w:rPr>
          <w:b/>
          <w:color w:val="00188F"/>
        </w:rPr>
      </w:pPr>
      <w:r>
        <w:rPr>
          <w:b/>
          <w:color w:val="00188F"/>
        </w:rPr>
        <w:t>Définitions supplémentaires</w:t>
      </w:r>
      <w:r>
        <w:t> </w:t>
      </w:r>
      <w:r w:rsidRPr="000E6AB0">
        <w:rPr>
          <w:b/>
        </w:rPr>
        <w:t>:</w:t>
      </w:r>
    </w:p>
    <w:p w14:paraId="5DFABA45" w14:textId="77777777" w:rsidR="00285B3D" w:rsidRPr="00EF7CF9" w:rsidRDefault="00285B3D" w:rsidP="00285B3D">
      <w:pPr>
        <w:pStyle w:val="ProductList-Body"/>
        <w:spacing w:after="40"/>
      </w:pPr>
      <w:r>
        <w:t>« </w:t>
      </w:r>
      <w:r>
        <w:rPr>
          <w:b/>
          <w:color w:val="00188F"/>
        </w:rPr>
        <w:t>Minutes Disponibles Maximum</w:t>
      </w:r>
      <w:r>
        <w:t> » désigne le nombre total de minutes cumulées au cours d’un mois de facturation pour le portail Protection avancée contre les menaces Microsoft Defender. Ce nombre est calculé à partir de la création du Tenant résultant de la réussite du processus d’intégration.</w:t>
      </w:r>
    </w:p>
    <w:p w14:paraId="76C8CED1" w14:textId="77777777" w:rsidR="00285B3D" w:rsidRPr="00EF7CF9" w:rsidRDefault="00285B3D" w:rsidP="00285B3D">
      <w:pPr>
        <w:pStyle w:val="ProductList-Body"/>
      </w:pPr>
      <w:r>
        <w:t>« </w:t>
      </w:r>
      <w:r>
        <w:rPr>
          <w:b/>
          <w:color w:val="00188F"/>
        </w:rPr>
        <w:t>Tenant</w:t>
      </w:r>
      <w:r>
        <w:t> » désigne l’environnement cloud spécifique au client Protection avancée contre les menaces Microsoft Defender.</w:t>
      </w:r>
    </w:p>
    <w:p w14:paraId="10B31B65" w14:textId="77777777" w:rsidR="00285B3D" w:rsidRPr="00EF7CF9" w:rsidRDefault="00285B3D" w:rsidP="00285B3D">
      <w:pPr>
        <w:pStyle w:val="ProductList-Body"/>
      </w:pPr>
    </w:p>
    <w:p w14:paraId="422EA1B8" w14:textId="77777777" w:rsidR="00285B3D" w:rsidRPr="00EF7CF9" w:rsidRDefault="00285B3D" w:rsidP="00285B3D">
      <w:pPr>
        <w:pStyle w:val="ProductList-Body"/>
      </w:pPr>
      <w:r>
        <w:rPr>
          <w:b/>
          <w:color w:val="00188F"/>
        </w:rPr>
        <w:lastRenderedPageBreak/>
        <w:t>Temps d’Indisponibilité</w:t>
      </w:r>
      <w:r>
        <w:t> </w:t>
      </w:r>
      <w:r w:rsidRPr="000E6AB0">
        <w:rPr>
          <w:b/>
        </w:rPr>
        <w:t>:</w:t>
      </w:r>
      <w:r>
        <w:t xml:space="preserve"> </w:t>
      </w:r>
      <w:r>
        <w:rPr>
          <w:szCs w:val="18"/>
        </w:rPr>
        <w:t>nombre total de minutes cumulées parmi les Minutes Disponibles Maximum pendant lesquelles le Client n’a accès à aucune partie des collections de sites du portail Protection avancée contre les menaces Microsoft Defender pour lesquelles il dispose des autorisations requises et d’une licence active valable</w:t>
      </w:r>
      <w:r>
        <w:t>.</w:t>
      </w:r>
    </w:p>
    <w:p w14:paraId="6C034D69" w14:textId="77777777" w:rsidR="002D1207" w:rsidRPr="008A0BD0" w:rsidRDefault="002D1207" w:rsidP="002D1207">
      <w:pPr>
        <w:pStyle w:val="ProductList-Body"/>
      </w:pPr>
    </w:p>
    <w:p w14:paraId="55BDAAC8" w14:textId="77777777" w:rsidR="002D1207" w:rsidRPr="008A0BD0" w:rsidRDefault="002D1207" w:rsidP="002D1207">
      <w:pPr>
        <w:pStyle w:val="ProductList-Body"/>
      </w:pPr>
      <w:r>
        <w:rPr>
          <w:b/>
          <w:color w:val="00188F"/>
        </w:rPr>
        <w:t>Pourcentage de Temps de Disponibilité Mensuel</w:t>
      </w:r>
      <w:r>
        <w:t> </w:t>
      </w:r>
      <w:r w:rsidRPr="006E70DE">
        <w:t>:</w:t>
      </w:r>
      <w:r>
        <w:t xml:space="preserve"> Le Pourcentage de Temps de Disponibilité Mensuel est calculé à l’aide de la formule suivante </w:t>
      </w:r>
      <w:r w:rsidRPr="006E70DE">
        <w:t>:</w:t>
      </w:r>
    </w:p>
    <w:p w14:paraId="684D9B63" w14:textId="77777777" w:rsidR="002D1207" w:rsidRPr="008A0BD0" w:rsidRDefault="002D1207" w:rsidP="002D1207">
      <w:pPr>
        <w:pStyle w:val="ProductList-Body"/>
      </w:pPr>
    </w:p>
    <w:p w14:paraId="044F11EA" w14:textId="77777777" w:rsidR="002D1207" w:rsidRPr="002928A2" w:rsidRDefault="005D64AF" w:rsidP="002D1207">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i/>
                  <w:sz w:val="18"/>
                  <w:szCs w:val="18"/>
                </w:rPr>
                <m:t xml:space="preserve">Minutes Disponibles Maximum </m:t>
              </m:r>
              <m:r>
                <w:rPr>
                  <w:rFonts w:ascii="Cambria Math" w:hAnsi="Cambria Math" w:cs="Calibri"/>
                  <w:sz w:val="18"/>
                  <w:szCs w:val="18"/>
                </w:rPr>
                <m:t>-</m:t>
              </m:r>
              <m:r>
                <m:rPr>
                  <m:nor/>
                </m:rPr>
                <w:rPr>
                  <w:rFonts w:ascii="Cambria Math" w:hAnsi="Cambria Math"/>
                  <w:i/>
                  <w:sz w:val="18"/>
                  <w:szCs w:val="18"/>
                </w:rPr>
                <m:t>Temps d’Indisponibilité</m:t>
              </m:r>
              <m:r>
                <m:rPr>
                  <m:nor/>
                </m:rPr>
                <w:rPr>
                  <w:rFonts w:ascii="Cambria Math" w:hAnsi="Cambria Math" w:cs="Calibri"/>
                  <w:sz w:val="18"/>
                  <w:szCs w:val="18"/>
                </w:rPr>
                <m:t xml:space="preserve"> </m:t>
              </m:r>
            </m:num>
            <m:den>
              <m:r>
                <m:rPr>
                  <m:nor/>
                </m:rPr>
                <w:rPr>
                  <w:rFonts w:ascii="Cambria Math" w:hAnsi="Cambria Math"/>
                  <w:i/>
                  <w:sz w:val="18"/>
                  <w:szCs w:val="18"/>
                </w:rPr>
                <m:t>Minutes Disponibles Maximum</m:t>
              </m:r>
            </m:den>
          </m:f>
          <m:r>
            <m:rPr>
              <m:nor/>
            </m:rPr>
            <w:rPr>
              <w:rFonts w:ascii="Cambria Math" w:hAnsi="Cambria Math" w:cs="Calibri"/>
              <w:sz w:val="18"/>
              <w:szCs w:val="18"/>
            </w:rPr>
            <m:t xml:space="preserve"> </m:t>
          </m:r>
          <m:r>
            <w:rPr>
              <w:rFonts w:ascii="Cambria Math" w:hAnsi="Cambria Math" w:cs="Calibri"/>
              <w:sz w:val="18"/>
              <w:szCs w:val="18"/>
            </w:rPr>
            <m:t>x</m:t>
          </m:r>
          <m:r>
            <m:rPr>
              <m:nor/>
            </m:rPr>
            <w:rPr>
              <w:rFonts w:ascii="Cambria Math" w:hAnsi="Cambria Math" w:cs="Calibri"/>
              <w:sz w:val="18"/>
              <w:szCs w:val="18"/>
            </w:rPr>
            <m:t xml:space="preserve"> 100</m:t>
          </m:r>
        </m:oMath>
      </m:oMathPara>
    </w:p>
    <w:p w14:paraId="686EF587" w14:textId="77777777" w:rsidR="002D1207" w:rsidRPr="008A0BD0" w:rsidRDefault="002D1207" w:rsidP="002D1207">
      <w:pPr>
        <w:pStyle w:val="ProductList-Body"/>
      </w:pPr>
      <w:r>
        <w:rPr>
          <w:szCs w:val="18"/>
        </w:rPr>
        <w:t>dans laquelle le Temps d’Indisponibilité est mesuré en minutes utilisateur ; ainsi, chaque mois, le Temps d’Indisponibilité est la somme de la durée (en minutes) de chaque Incident qui se déroule au cours de ce mois multipliée par le nombre d’utilisateurs concernés par cet Incident.</w:t>
      </w:r>
    </w:p>
    <w:p w14:paraId="03CE2CBD" w14:textId="77777777" w:rsidR="002D1207" w:rsidRPr="008A0BD0" w:rsidRDefault="002D1207" w:rsidP="002D1207">
      <w:pPr>
        <w:pStyle w:val="ProductList-Body"/>
      </w:pPr>
    </w:p>
    <w:p w14:paraId="17970955" w14:textId="77777777" w:rsidR="002D1207" w:rsidRPr="008A0BD0" w:rsidRDefault="002D1207" w:rsidP="002D1207">
      <w:pPr>
        <w:pStyle w:val="ProductList-Body"/>
      </w:pPr>
      <w:r>
        <w:rPr>
          <w:b/>
          <w:color w:val="00188F"/>
        </w:rPr>
        <w:t>Avoir Service</w:t>
      </w:r>
      <w:r>
        <w:t> </w:t>
      </w:r>
      <w:r w:rsidRPr="006E70DE">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1207" w:rsidRPr="002928A2" w14:paraId="6942B1BF" w14:textId="77777777" w:rsidTr="007B4942">
        <w:trPr>
          <w:tblHeader/>
        </w:trPr>
        <w:tc>
          <w:tcPr>
            <w:tcW w:w="5400" w:type="dxa"/>
            <w:shd w:val="clear" w:color="auto" w:fill="0072C6"/>
          </w:tcPr>
          <w:p w14:paraId="184DBDF9" w14:textId="77777777" w:rsidR="002D1207" w:rsidRPr="001A0074" w:rsidRDefault="002D1207" w:rsidP="007B4942">
            <w:pPr>
              <w:pStyle w:val="ProductList-OfferingBody"/>
              <w:jc w:val="center"/>
              <w:rPr>
                <w:color w:val="FFFFFF" w:themeColor="background1"/>
              </w:rPr>
            </w:pPr>
            <w:r>
              <w:rPr>
                <w:color w:val="FFFFFF" w:themeColor="background1"/>
              </w:rPr>
              <w:t>Pourcentage de Temps de Disponibilité Mensuel</w:t>
            </w:r>
          </w:p>
        </w:tc>
        <w:tc>
          <w:tcPr>
            <w:tcW w:w="5400" w:type="dxa"/>
            <w:shd w:val="clear" w:color="auto" w:fill="0072C6"/>
          </w:tcPr>
          <w:p w14:paraId="797DC6DB" w14:textId="77777777" w:rsidR="002D1207" w:rsidRPr="001A0074" w:rsidRDefault="002D1207" w:rsidP="007B4942">
            <w:pPr>
              <w:pStyle w:val="ProductList-OfferingBody"/>
              <w:jc w:val="center"/>
              <w:rPr>
                <w:color w:val="FFFFFF" w:themeColor="background1"/>
              </w:rPr>
            </w:pPr>
            <w:r>
              <w:rPr>
                <w:color w:val="FFFFFF" w:themeColor="background1"/>
              </w:rPr>
              <w:t>Avoir Service</w:t>
            </w:r>
          </w:p>
        </w:tc>
      </w:tr>
      <w:tr w:rsidR="002D1207" w:rsidRPr="002928A2" w14:paraId="5345BC7E" w14:textId="77777777" w:rsidTr="007B4942">
        <w:tc>
          <w:tcPr>
            <w:tcW w:w="5400" w:type="dxa"/>
          </w:tcPr>
          <w:p w14:paraId="3EA9E5B2" w14:textId="77777777" w:rsidR="002D1207" w:rsidRPr="0076238C" w:rsidRDefault="002D1207" w:rsidP="007B4942">
            <w:pPr>
              <w:pStyle w:val="ProductList-OfferingBody"/>
              <w:jc w:val="center"/>
            </w:pPr>
            <w:r>
              <w:t>&lt; 99,9 %</w:t>
            </w:r>
          </w:p>
        </w:tc>
        <w:tc>
          <w:tcPr>
            <w:tcW w:w="5400" w:type="dxa"/>
          </w:tcPr>
          <w:p w14:paraId="16DDBA6E" w14:textId="77777777" w:rsidR="002D1207" w:rsidRPr="0076238C" w:rsidRDefault="002D1207" w:rsidP="007B4942">
            <w:pPr>
              <w:pStyle w:val="ProductList-OfferingBody"/>
              <w:jc w:val="center"/>
            </w:pPr>
            <w:r>
              <w:t>10%</w:t>
            </w:r>
          </w:p>
        </w:tc>
      </w:tr>
      <w:tr w:rsidR="002D1207" w:rsidRPr="002928A2" w14:paraId="4B4CD568" w14:textId="77777777" w:rsidTr="007B4942">
        <w:tc>
          <w:tcPr>
            <w:tcW w:w="5400" w:type="dxa"/>
          </w:tcPr>
          <w:p w14:paraId="355CFFE5" w14:textId="77777777" w:rsidR="002D1207" w:rsidRPr="0076238C" w:rsidRDefault="002D1207" w:rsidP="007B4942">
            <w:pPr>
              <w:pStyle w:val="ProductList-OfferingBody"/>
              <w:jc w:val="center"/>
            </w:pPr>
            <w:r>
              <w:t>&lt; 99 %</w:t>
            </w:r>
          </w:p>
        </w:tc>
        <w:tc>
          <w:tcPr>
            <w:tcW w:w="5400" w:type="dxa"/>
          </w:tcPr>
          <w:p w14:paraId="4BD1D107" w14:textId="77777777" w:rsidR="002D1207" w:rsidRPr="0076238C" w:rsidRDefault="002D1207" w:rsidP="007B4942">
            <w:pPr>
              <w:pStyle w:val="ProductList-OfferingBody"/>
              <w:jc w:val="center"/>
            </w:pPr>
            <w:r>
              <w:t>25%</w:t>
            </w:r>
          </w:p>
        </w:tc>
      </w:tr>
    </w:tbl>
    <w:p w14:paraId="5DA3C4C8" w14:textId="77777777" w:rsidR="002D1207" w:rsidRPr="008A0BD0" w:rsidRDefault="002D1207" w:rsidP="002D1207">
      <w:pPr>
        <w:pStyle w:val="ProductList-Body"/>
      </w:pPr>
    </w:p>
    <w:p w14:paraId="6EC109DD" w14:textId="77777777" w:rsidR="002D1207" w:rsidRPr="008A0BD0" w:rsidRDefault="002D1207" w:rsidP="002D1207">
      <w:pPr>
        <w:pStyle w:val="ProductList-Body"/>
      </w:pPr>
      <w:r>
        <w:rPr>
          <w:b/>
          <w:color w:val="00188F"/>
        </w:rPr>
        <w:t>Exceptions de Niveau de Service</w:t>
      </w:r>
      <w:r>
        <w:t> </w:t>
      </w:r>
      <w:r w:rsidRPr="006E70DE">
        <w:t>:</w:t>
      </w:r>
      <w:r>
        <w:t xml:space="preserve"> Ce Contrat de Niveau de Service ne s’applique pas aux Tenants dans le cadre de version d’évaluation.</w:t>
      </w:r>
    </w:p>
    <w:p w14:paraId="1E903074" w14:textId="77777777" w:rsidR="009C340C" w:rsidRPr="00FB368F" w:rsidRDefault="005D64AF" w:rsidP="009C340C">
      <w:pPr>
        <w:pStyle w:val="ProductList-Body"/>
        <w:shd w:val="clear" w:color="auto" w:fill="808080" w:themeFill="background1" w:themeFillShade="80"/>
        <w:tabs>
          <w:tab w:val="clear" w:pos="360"/>
          <w:tab w:val="clear" w:pos="720"/>
          <w:tab w:val="clear" w:pos="1080"/>
        </w:tabs>
        <w:spacing w:before="120" w:after="240"/>
        <w:jc w:val="right"/>
      </w:pPr>
      <w:hyperlink w:anchor="TOC" w:tooltip="Table des matières" w:history="1">
        <w:r w:rsidR="009C340C">
          <w:rPr>
            <w:rStyle w:val="Hyperlink"/>
            <w:sz w:val="16"/>
            <w:szCs w:val="16"/>
          </w:rPr>
          <w:t>Table des matières</w:t>
        </w:r>
      </w:hyperlink>
      <w:r w:rsidR="009C340C">
        <w:rPr>
          <w:sz w:val="16"/>
          <w:szCs w:val="16"/>
        </w:rPr>
        <w:t xml:space="preserve"> / </w:t>
      </w:r>
      <w:hyperlink w:anchor="Definitions" w:tooltip="Définitions" w:history="1">
        <w:r w:rsidR="009C340C">
          <w:rPr>
            <w:rStyle w:val="Hyperlink"/>
            <w:sz w:val="16"/>
            <w:szCs w:val="16"/>
          </w:rPr>
          <w:t>Définitions</w:t>
        </w:r>
      </w:hyperlink>
    </w:p>
    <w:p w14:paraId="5E8BF013" w14:textId="75DEE4B6" w:rsidR="009C340C" w:rsidRPr="005E6703" w:rsidRDefault="009C340C" w:rsidP="002024BF">
      <w:pPr>
        <w:pStyle w:val="ProductList-Body"/>
        <w:tabs>
          <w:tab w:val="clear" w:pos="360"/>
          <w:tab w:val="clear" w:pos="720"/>
          <w:tab w:val="clear" w:pos="1080"/>
        </w:tabs>
        <w:rPr>
          <w:sz w:val="12"/>
          <w:szCs w:val="12"/>
        </w:rPr>
        <w:sectPr w:rsidR="009C340C" w:rsidRPr="005E6703" w:rsidSect="00752730">
          <w:footerReference w:type="default" r:id="rId20"/>
          <w:footerReference w:type="first" r:id="rId21"/>
          <w:pgSz w:w="12240" w:h="15840"/>
          <w:pgMar w:top="1440" w:right="720" w:bottom="1440" w:left="720" w:header="720" w:footer="720" w:gutter="0"/>
          <w:cols w:space="720"/>
          <w:titlePg/>
          <w:docGrid w:linePitch="360"/>
        </w:sectPr>
      </w:pPr>
    </w:p>
    <w:p w14:paraId="20EFEAC1" w14:textId="2C5483E3" w:rsidR="00EC2549" w:rsidRPr="008E64FF" w:rsidRDefault="00EC2549" w:rsidP="00D46DC5">
      <w:pPr>
        <w:pStyle w:val="ProductList-SectionHeading"/>
        <w:tabs>
          <w:tab w:val="clear" w:pos="360"/>
          <w:tab w:val="clear" w:pos="720"/>
          <w:tab w:val="clear" w:pos="1080"/>
        </w:tabs>
        <w:rPr>
          <w:lang w:eastAsia="en-US" w:bidi="ar-SA"/>
        </w:rPr>
      </w:pPr>
      <w:bookmarkStart w:id="394" w:name="AppendixA"/>
      <w:bookmarkStart w:id="395" w:name="_Toc36539240"/>
      <w:r w:rsidRPr="008E64FF">
        <w:rPr>
          <w:lang w:eastAsia="en-US" w:bidi="ar-SA"/>
        </w:rPr>
        <w:lastRenderedPageBreak/>
        <w:t>Annexe A</w:t>
      </w:r>
      <w:bookmarkEnd w:id="394"/>
      <w:r w:rsidRPr="008E64FF">
        <w:rPr>
          <w:lang w:eastAsia="en-US" w:bidi="ar-SA"/>
        </w:rPr>
        <w:t xml:space="preserve"> – Engagement de Niveau de Service pour la Détection et le Blocage de Virus, l’Efficacité du Filtre de Courriers Indésirables ou les Faux Positifs</w:t>
      </w:r>
      <w:bookmarkEnd w:id="395"/>
    </w:p>
    <w:p w14:paraId="24580D76" w14:textId="77400B3F" w:rsidR="00D46DC5" w:rsidRPr="00FB368F" w:rsidRDefault="00D46DC5" w:rsidP="00D46DC5">
      <w:pPr>
        <w:pStyle w:val="ProductList-Body"/>
        <w:tabs>
          <w:tab w:val="clear" w:pos="360"/>
          <w:tab w:val="clear" w:pos="720"/>
          <w:tab w:val="clear" w:pos="1080"/>
        </w:tabs>
      </w:pPr>
      <w:r>
        <w:t>En ce qui concerne Exchange Online et EOP acquis sous licence en tant que Service autonome, suite ECAL ou CAL Entreprise Exchange avec Services, vous pouvez prétendre à des Avoirs Service si nous ne respectons pas le Niveau de Service décrit ci-dessous pour </w:t>
      </w:r>
      <w:r w:rsidRPr="006E70DE">
        <w:t>:</w:t>
      </w:r>
      <w:r>
        <w:t xml:space="preserve"> (1) la Détection et le Blocage de Virus, (2) l’Efficacité du Filtre de Courriers Indésirables, ou (3) les Faux Positifs. Si l’un de ces Niveaux de Service individuel n’est pas respecté, vous pouvez soumettre une réclamation afin d’obtenir un Avoir Service. Si un Incident engendre le non-respect de plusieurs mesures prévues au SLA pour Exchange Online ou EOP, vous êtes autorisé à soumettre une seule réclamation d’Avoir Service pour ledit incident par Service.</w:t>
      </w:r>
    </w:p>
    <w:p w14:paraId="0B087758" w14:textId="77777777" w:rsidR="00D46DC5" w:rsidRPr="00FB368F" w:rsidRDefault="00D46DC5" w:rsidP="00D46DC5">
      <w:pPr>
        <w:pStyle w:val="ProductList-Body"/>
        <w:tabs>
          <w:tab w:val="clear" w:pos="360"/>
          <w:tab w:val="clear" w:pos="720"/>
          <w:tab w:val="clear" w:pos="1080"/>
        </w:tabs>
      </w:pPr>
    </w:p>
    <w:p w14:paraId="61092289" w14:textId="4FE5C0A7" w:rsidR="00D46DC5" w:rsidRPr="00FB368F" w:rsidRDefault="00D46DC5" w:rsidP="00D46DC5">
      <w:pPr>
        <w:pStyle w:val="ProductList-Body"/>
        <w:numPr>
          <w:ilvl w:val="0"/>
          <w:numId w:val="7"/>
        </w:numPr>
        <w:tabs>
          <w:tab w:val="clear" w:pos="360"/>
          <w:tab w:val="clear" w:pos="720"/>
          <w:tab w:val="clear" w:pos="1080"/>
        </w:tabs>
        <w:ind w:left="360" w:hanging="360"/>
      </w:pPr>
      <w:r>
        <w:rPr>
          <w:b/>
          <w:color w:val="00188F"/>
        </w:rPr>
        <w:t>Niveau de Service de Détection et Blocage de Virus</w:t>
      </w:r>
    </w:p>
    <w:p w14:paraId="367EC43A" w14:textId="6EFC7A6D" w:rsidR="00D46DC5" w:rsidRPr="00FB368F" w:rsidRDefault="00D46DC5" w:rsidP="00D46DC5">
      <w:pPr>
        <w:pStyle w:val="ProductList-Body"/>
        <w:numPr>
          <w:ilvl w:val="1"/>
          <w:numId w:val="6"/>
        </w:numPr>
        <w:tabs>
          <w:tab w:val="clear" w:pos="360"/>
          <w:tab w:val="clear" w:pos="720"/>
          <w:tab w:val="clear" w:pos="1080"/>
        </w:tabs>
        <w:ind w:left="720"/>
      </w:pPr>
      <w:r w:rsidRPr="00426103">
        <w:t>«</w:t>
      </w:r>
      <w:r>
        <w:t> Détection et Blocage de Virus </w:t>
      </w:r>
      <w:r w:rsidRPr="00426103">
        <w:t>»</w:t>
      </w:r>
      <w:r>
        <w:t xml:space="preserve"> désigne la détection et le blocage de Virus par des filtres, afin d’empêcher une infection. </w:t>
      </w:r>
      <w:r w:rsidRPr="00426103">
        <w:t>«</w:t>
      </w:r>
      <w:r>
        <w:t> Virus </w:t>
      </w:r>
      <w:r w:rsidRPr="00426103">
        <w:t>»</w:t>
      </w:r>
      <w:r>
        <w:t xml:space="preserve"> désigne au sens large un logiciel malveillant connu, y compris des virus, des vers et des chevaux de Troie.</w:t>
      </w:r>
    </w:p>
    <w:p w14:paraId="383AB279" w14:textId="7C5941E4" w:rsidR="00D46DC5" w:rsidRPr="00FB368F" w:rsidRDefault="00D46DC5" w:rsidP="00D46DC5">
      <w:pPr>
        <w:pStyle w:val="ProductList-Body"/>
        <w:numPr>
          <w:ilvl w:val="1"/>
          <w:numId w:val="6"/>
        </w:numPr>
        <w:tabs>
          <w:tab w:val="clear" w:pos="360"/>
          <w:tab w:val="clear" w:pos="720"/>
          <w:tab w:val="clear" w:pos="1080"/>
        </w:tabs>
        <w:ind w:left="720"/>
      </w:pPr>
      <w:r>
        <w:t>Un Virus est considéré comme connu lorsque les moteurs de détection de virus disponibles dans le commerce et couramment utilisés peuvent le détecter, et lorsque cette capacité de détection est disponible sur le réseau EOP.</w:t>
      </w:r>
    </w:p>
    <w:p w14:paraId="3EDD97C9" w14:textId="0741C4BD" w:rsidR="00D46DC5" w:rsidRPr="00FB368F" w:rsidRDefault="00D46DC5" w:rsidP="00D46DC5">
      <w:pPr>
        <w:pStyle w:val="ProductList-Body"/>
        <w:numPr>
          <w:ilvl w:val="1"/>
          <w:numId w:val="6"/>
        </w:numPr>
        <w:tabs>
          <w:tab w:val="clear" w:pos="360"/>
          <w:tab w:val="clear" w:pos="720"/>
          <w:tab w:val="clear" w:pos="1080"/>
        </w:tabs>
        <w:ind w:left="720"/>
      </w:pPr>
      <w:r>
        <w:t>Le cas échéant, l’infection qui en résulte ne doit pas être intentionnelle.</w:t>
      </w:r>
    </w:p>
    <w:p w14:paraId="5614CCF7" w14:textId="01253259" w:rsidR="00D46DC5" w:rsidRPr="00FB368F" w:rsidRDefault="00D46DC5" w:rsidP="00D46DC5">
      <w:pPr>
        <w:pStyle w:val="ProductList-Body"/>
        <w:numPr>
          <w:ilvl w:val="1"/>
          <w:numId w:val="6"/>
        </w:numPr>
        <w:tabs>
          <w:tab w:val="clear" w:pos="360"/>
          <w:tab w:val="clear" w:pos="720"/>
          <w:tab w:val="clear" w:pos="1080"/>
        </w:tabs>
        <w:ind w:left="720"/>
      </w:pPr>
      <w:r>
        <w:t>Le Virus doit avoir été détecté par le filtre de virus EOP.</w:t>
      </w:r>
    </w:p>
    <w:p w14:paraId="7707FC7D" w14:textId="21F74FB9" w:rsidR="00D46DC5" w:rsidRPr="00FB368F" w:rsidRDefault="00D46DC5" w:rsidP="00D46DC5">
      <w:pPr>
        <w:pStyle w:val="ProductList-Body"/>
        <w:numPr>
          <w:ilvl w:val="1"/>
          <w:numId w:val="6"/>
        </w:numPr>
        <w:tabs>
          <w:tab w:val="clear" w:pos="360"/>
          <w:tab w:val="clear" w:pos="720"/>
          <w:tab w:val="clear" w:pos="1080"/>
        </w:tabs>
        <w:ind w:left="720"/>
      </w:pPr>
      <w:r>
        <w:t>Si le réseau EOP vous remet un courrier électronique infecté par un virus connu, il vous en informera et collaborera avec vous pour l’identifier et le supprimer. Si cela permet d’empêcher une infection, vous ne pourrez pas prétendre à un Avoir Service dans le cadre du Niveau de Service de Détection et Blocage de Virus.</w:t>
      </w:r>
    </w:p>
    <w:p w14:paraId="086E42AC" w14:textId="7A7D04B9" w:rsidR="00D46DC5" w:rsidRPr="00FB368F" w:rsidRDefault="00D46DC5" w:rsidP="00D46DC5">
      <w:pPr>
        <w:pStyle w:val="ProductList-Body"/>
        <w:numPr>
          <w:ilvl w:val="1"/>
          <w:numId w:val="6"/>
        </w:numPr>
        <w:tabs>
          <w:tab w:val="clear" w:pos="360"/>
          <w:tab w:val="clear" w:pos="720"/>
          <w:tab w:val="clear" w:pos="1080"/>
        </w:tabs>
        <w:ind w:left="720"/>
      </w:pPr>
      <w:r>
        <w:t>Le Niveau de Service de Détection et Blocage de Virus ne s’applique pas </w:t>
      </w:r>
      <w:r w:rsidRPr="006E70DE">
        <w:t>:</w:t>
      </w:r>
    </w:p>
    <w:p w14:paraId="09006C52" w14:textId="524237E8" w:rsidR="00D46DC5" w:rsidRPr="00FB368F" w:rsidRDefault="00D46DC5" w:rsidP="00D46DC5">
      <w:pPr>
        <w:pStyle w:val="ProductList-Body"/>
        <w:numPr>
          <w:ilvl w:val="2"/>
          <w:numId w:val="6"/>
        </w:numPr>
        <w:tabs>
          <w:tab w:val="clear" w:pos="360"/>
          <w:tab w:val="clear" w:pos="720"/>
          <w:tab w:val="clear" w:pos="1080"/>
        </w:tabs>
        <w:ind w:left="1080" w:hanging="360"/>
      </w:pPr>
      <w:r>
        <w:t>aux formes de mauvaise utilisation de courrier électronique non considérées comme des logiciels malveillants, telles que les courriers indésirables, le hameçonnage et autres canulars, les logiciels de publicité et les logiciels espions, qui de par leur nature ciblée ou leur utilisation limitée ne sont pas reconnues par la communauté anti-virus et ne sont donc pas considérées par les logiciels anti-virus comme un virus.</w:t>
      </w:r>
    </w:p>
    <w:p w14:paraId="7048433A" w14:textId="7661DAAF" w:rsidR="00D46DC5" w:rsidRPr="00FB368F" w:rsidRDefault="00D46DC5" w:rsidP="00D46DC5">
      <w:pPr>
        <w:pStyle w:val="ProductList-Body"/>
        <w:numPr>
          <w:ilvl w:val="2"/>
          <w:numId w:val="6"/>
        </w:numPr>
        <w:tabs>
          <w:tab w:val="clear" w:pos="360"/>
          <w:tab w:val="clear" w:pos="720"/>
          <w:tab w:val="clear" w:pos="1080"/>
        </w:tabs>
        <w:ind w:left="1080" w:hanging="360"/>
      </w:pPr>
      <w:r>
        <w:t>aux virus corrompus, défectueux, tronqués ou inactifs contenus dans les notifications d’échec de remise, d’autres notifications ou les courriers électroniques renvoyés à l’expéditeur.</w:t>
      </w:r>
    </w:p>
    <w:p w14:paraId="1F48062D" w14:textId="230F736C"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Détection et Blocage de Virus est le suivant </w:t>
      </w:r>
      <w:r w:rsidRPr="006E70DE">
        <w:t>:</w:t>
      </w:r>
      <w:r>
        <w:t xml:space="preserve"> 25 % d’Avoir Service de Frais de Service Mensuels Applicables si une infection se produit au cours d’un mois calendaires, avec une (1) réclamation maximum autorisée par mois calendaire.</w:t>
      </w:r>
    </w:p>
    <w:p w14:paraId="5A7D88E7" w14:textId="77777777" w:rsidR="00D46DC5" w:rsidRPr="00FB368F" w:rsidRDefault="00D46DC5" w:rsidP="00D46DC5">
      <w:pPr>
        <w:pStyle w:val="ProductList-Body"/>
        <w:tabs>
          <w:tab w:val="clear" w:pos="360"/>
          <w:tab w:val="clear" w:pos="720"/>
          <w:tab w:val="clear" w:pos="1080"/>
        </w:tabs>
        <w:ind w:left="720"/>
      </w:pPr>
    </w:p>
    <w:p w14:paraId="2921BACD" w14:textId="22CBB5DA"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pour l’Efficacité du Filtre de Courriers Indésirables</w:t>
      </w:r>
    </w:p>
    <w:p w14:paraId="0E0804C5" w14:textId="7C0C27D6" w:rsidR="00D46DC5" w:rsidRPr="00FB368F" w:rsidRDefault="00D46DC5" w:rsidP="00D46DC5">
      <w:pPr>
        <w:pStyle w:val="ProductList-Body"/>
        <w:numPr>
          <w:ilvl w:val="1"/>
          <w:numId w:val="6"/>
        </w:numPr>
        <w:tabs>
          <w:tab w:val="clear" w:pos="360"/>
          <w:tab w:val="clear" w:pos="720"/>
          <w:tab w:val="clear" w:pos="1080"/>
        </w:tabs>
        <w:ind w:left="720"/>
      </w:pPr>
      <w:r w:rsidRPr="00426103">
        <w:t>«</w:t>
      </w:r>
      <w:r>
        <w:t> Efficacité du Filtre de Courriers Indésirables </w:t>
      </w:r>
      <w:r w:rsidRPr="00426103">
        <w:t>»</w:t>
      </w:r>
      <w:r>
        <w:t xml:space="preserve"> désigne le pourcentage de courriers indésirables entrants détectés par le système de filtre, mesuré quotidiennement.</w:t>
      </w:r>
    </w:p>
    <w:p w14:paraId="64ABB92E" w14:textId="79612D0E" w:rsidR="00D46DC5" w:rsidRPr="00FB368F" w:rsidRDefault="00D46DC5" w:rsidP="00D46DC5">
      <w:pPr>
        <w:pStyle w:val="ProductList-Body"/>
        <w:numPr>
          <w:ilvl w:val="1"/>
          <w:numId w:val="6"/>
        </w:numPr>
        <w:tabs>
          <w:tab w:val="clear" w:pos="360"/>
          <w:tab w:val="clear" w:pos="720"/>
          <w:tab w:val="clear" w:pos="1080"/>
        </w:tabs>
        <w:ind w:left="720"/>
      </w:pPr>
      <w:r>
        <w:t>Les estimations de l’Efficacité du Filtre de Courriers Indésirables ne tiennent pas compte des faux négatifs envoyés à des boîtes aux lettres non valables.</w:t>
      </w:r>
    </w:p>
    <w:p w14:paraId="2AEBFBB8" w14:textId="200A7D15" w:rsidR="00D46DC5" w:rsidRPr="00FB368F" w:rsidRDefault="00D46DC5" w:rsidP="00D46DC5">
      <w:pPr>
        <w:pStyle w:val="ProductList-Body"/>
        <w:numPr>
          <w:ilvl w:val="1"/>
          <w:numId w:val="6"/>
        </w:numPr>
        <w:tabs>
          <w:tab w:val="clear" w:pos="360"/>
          <w:tab w:val="clear" w:pos="720"/>
          <w:tab w:val="clear" w:pos="1080"/>
        </w:tabs>
        <w:ind w:left="720"/>
      </w:pPr>
      <w:r>
        <w:t>Le courrier indésirable doit être traité par notre service Microsoft et ne doit pas être corrompu, déformé ou tronqué.</w:t>
      </w:r>
    </w:p>
    <w:p w14:paraId="3A248BCC" w14:textId="702B5A93" w:rsidR="00D46DC5" w:rsidRPr="00FB368F" w:rsidRDefault="00D46DC5" w:rsidP="00D46DC5">
      <w:pPr>
        <w:pStyle w:val="ProductList-Body"/>
        <w:numPr>
          <w:ilvl w:val="1"/>
          <w:numId w:val="6"/>
        </w:numPr>
        <w:tabs>
          <w:tab w:val="clear" w:pos="360"/>
          <w:tab w:val="clear" w:pos="720"/>
          <w:tab w:val="clear" w:pos="1080"/>
        </w:tabs>
        <w:ind w:left="720"/>
      </w:pPr>
      <w:r>
        <w:t>Le Niveau de Service pour l’Efficacité du Filtre de Courriers Indésirables ne s’applique pas aux courriers électroniques dont le contenu est</w:t>
      </w:r>
      <w:r w:rsidR="004E1DFF">
        <w:t> </w:t>
      </w:r>
      <w:r>
        <w:t xml:space="preserve">majoritairement dans une autre langue que l’anglais. </w:t>
      </w:r>
    </w:p>
    <w:p w14:paraId="2713F5AA" w14:textId="733D5B19" w:rsidR="00D46DC5" w:rsidRPr="00FB368F" w:rsidRDefault="00D46DC5" w:rsidP="00D46DC5">
      <w:pPr>
        <w:pStyle w:val="ProductList-Body"/>
        <w:numPr>
          <w:ilvl w:val="1"/>
          <w:numId w:val="6"/>
        </w:numPr>
        <w:tabs>
          <w:tab w:val="clear" w:pos="360"/>
          <w:tab w:val="clear" w:pos="720"/>
          <w:tab w:val="clear" w:pos="1080"/>
        </w:tabs>
        <w:ind w:left="720"/>
      </w:pPr>
      <w:r>
        <w:t>Vous reconnaissez que cette classification des courriers indésirables est subjective et vous acceptez que nous procédions à une estimation de bonne foi du pourcentage de capture des courriers indésirables, sur la base des éléments d’information suffisants pour l’étayer que vous fournissez en temps voulu.</w:t>
      </w:r>
    </w:p>
    <w:p w14:paraId="3D467451" w14:textId="13DCCE23" w:rsidR="00B10E8D" w:rsidRPr="00FB368F" w:rsidRDefault="00D46DC5" w:rsidP="00D46DC5">
      <w:pPr>
        <w:pStyle w:val="ProductList-Body"/>
        <w:numPr>
          <w:ilvl w:val="1"/>
          <w:numId w:val="6"/>
        </w:numPr>
        <w:tabs>
          <w:tab w:val="clear" w:pos="360"/>
          <w:tab w:val="clear" w:pos="720"/>
          <w:tab w:val="clear" w:pos="1080"/>
        </w:tabs>
        <w:ind w:left="720"/>
      </w:pPr>
      <w:r>
        <w:t>L’Avoir Service disponible pour le Service d’Efficacité du Filtre de Courriers Indésirables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2676193" w14:textId="77777777" w:rsidTr="00D46DC5">
        <w:trPr>
          <w:tblHeader/>
        </w:trPr>
        <w:tc>
          <w:tcPr>
            <w:tcW w:w="5040" w:type="dxa"/>
            <w:shd w:val="clear" w:color="auto" w:fill="0072C6"/>
          </w:tcPr>
          <w:p w14:paraId="6236433A" w14:textId="7F46603A" w:rsidR="00D46DC5" w:rsidRPr="001A0074" w:rsidRDefault="00D46DC5" w:rsidP="004E1DFF">
            <w:pPr>
              <w:pStyle w:val="ProductList-OfferingBody"/>
              <w:jc w:val="center"/>
              <w:rPr>
                <w:color w:val="FFFFFF" w:themeColor="background1"/>
              </w:rPr>
            </w:pPr>
            <w:r>
              <w:rPr>
                <w:color w:val="FFFFFF" w:themeColor="background1"/>
              </w:rPr>
              <w:t>% d’efficacité du filtre de courriers indésirables au cours du mois calendaire</w:t>
            </w:r>
            <w:r w:rsidR="004E1DFF">
              <w:rPr>
                <w:color w:val="FFFFFF" w:themeColor="background1"/>
              </w:rPr>
              <w:t> </w:t>
            </w:r>
            <w:r>
              <w:rPr>
                <w:color w:val="FFFFFF" w:themeColor="background1"/>
              </w:rPr>
              <w:t>inférieur à 99 %</w:t>
            </w:r>
          </w:p>
        </w:tc>
        <w:tc>
          <w:tcPr>
            <w:tcW w:w="5040" w:type="dxa"/>
            <w:shd w:val="clear" w:color="auto" w:fill="0072C6"/>
          </w:tcPr>
          <w:p w14:paraId="56BE0234"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09A914F6" w14:textId="77777777" w:rsidTr="00D46DC5">
        <w:tc>
          <w:tcPr>
            <w:tcW w:w="5040" w:type="dxa"/>
          </w:tcPr>
          <w:p w14:paraId="631738B0" w14:textId="06EFBC07" w:rsidR="00D46DC5" w:rsidRPr="0076238C" w:rsidRDefault="00D46DC5" w:rsidP="00002CD6">
            <w:pPr>
              <w:pStyle w:val="ProductList-OfferingBody"/>
              <w:jc w:val="center"/>
            </w:pPr>
            <w:r>
              <w:t>&gt;25 %</w:t>
            </w:r>
          </w:p>
        </w:tc>
        <w:tc>
          <w:tcPr>
            <w:tcW w:w="5040" w:type="dxa"/>
          </w:tcPr>
          <w:p w14:paraId="0CE6B48C" w14:textId="4A3EBC01" w:rsidR="00D46DC5" w:rsidRPr="0076238C" w:rsidRDefault="00D46DC5" w:rsidP="00002CD6">
            <w:pPr>
              <w:pStyle w:val="ProductList-OfferingBody"/>
              <w:jc w:val="center"/>
            </w:pPr>
            <w:r>
              <w:t>25</w:t>
            </w:r>
            <w:r w:rsidR="004E1DFF">
              <w:t xml:space="preserve"> </w:t>
            </w:r>
            <w:r>
              <w:t>%</w:t>
            </w:r>
          </w:p>
        </w:tc>
      </w:tr>
      <w:tr w:rsidR="00D46DC5" w:rsidRPr="002928A2" w14:paraId="351EBE61" w14:textId="77777777" w:rsidTr="00D46DC5">
        <w:tc>
          <w:tcPr>
            <w:tcW w:w="5040" w:type="dxa"/>
          </w:tcPr>
          <w:p w14:paraId="3695DA63" w14:textId="360D03C8" w:rsidR="00D46DC5" w:rsidRPr="0076238C" w:rsidRDefault="00D46DC5" w:rsidP="00002CD6">
            <w:pPr>
              <w:pStyle w:val="ProductList-OfferingBody"/>
              <w:jc w:val="center"/>
            </w:pPr>
            <w:r>
              <w:t>&gt; 50 %</w:t>
            </w:r>
          </w:p>
        </w:tc>
        <w:tc>
          <w:tcPr>
            <w:tcW w:w="5040" w:type="dxa"/>
          </w:tcPr>
          <w:p w14:paraId="2DE7EA92" w14:textId="63BF3CEA" w:rsidR="00D46DC5" w:rsidRPr="0076238C" w:rsidRDefault="00D46DC5" w:rsidP="00002CD6">
            <w:pPr>
              <w:pStyle w:val="ProductList-OfferingBody"/>
              <w:jc w:val="center"/>
            </w:pPr>
            <w:r>
              <w:t>50</w:t>
            </w:r>
            <w:r w:rsidR="004E1DFF">
              <w:t xml:space="preserve"> </w:t>
            </w:r>
            <w:r>
              <w:t>%</w:t>
            </w:r>
          </w:p>
        </w:tc>
      </w:tr>
      <w:tr w:rsidR="00D46DC5" w:rsidRPr="002928A2" w14:paraId="5EBFF820" w14:textId="77777777" w:rsidTr="00D46DC5">
        <w:tc>
          <w:tcPr>
            <w:tcW w:w="5040" w:type="dxa"/>
          </w:tcPr>
          <w:p w14:paraId="777A52D2" w14:textId="47E0EFBC" w:rsidR="00D46DC5" w:rsidRPr="0076238C" w:rsidRDefault="00D46DC5" w:rsidP="00002CD6">
            <w:pPr>
              <w:pStyle w:val="ProductList-OfferingBody"/>
              <w:jc w:val="center"/>
            </w:pPr>
            <w:r>
              <w:t>100</w:t>
            </w:r>
            <w:r w:rsidR="00427BA8">
              <w:t xml:space="preserve"> </w:t>
            </w:r>
            <w:r>
              <w:t>%</w:t>
            </w:r>
          </w:p>
        </w:tc>
        <w:tc>
          <w:tcPr>
            <w:tcW w:w="5040" w:type="dxa"/>
          </w:tcPr>
          <w:p w14:paraId="2AC83C59" w14:textId="3A90D2F2" w:rsidR="00D46DC5" w:rsidRDefault="00D46DC5" w:rsidP="00002CD6">
            <w:pPr>
              <w:pStyle w:val="ProductList-OfferingBody"/>
              <w:jc w:val="center"/>
            </w:pPr>
            <w:r>
              <w:t>100</w:t>
            </w:r>
            <w:r w:rsidR="004E1DFF">
              <w:t xml:space="preserve"> </w:t>
            </w:r>
            <w:r>
              <w:t>%</w:t>
            </w:r>
          </w:p>
        </w:tc>
      </w:tr>
    </w:tbl>
    <w:p w14:paraId="5FF28ED0" w14:textId="77777777" w:rsidR="00D46DC5" w:rsidRPr="00FB368F" w:rsidRDefault="00D46DC5" w:rsidP="00D46DC5">
      <w:pPr>
        <w:pStyle w:val="ProductList-Body"/>
        <w:tabs>
          <w:tab w:val="clear" w:pos="360"/>
          <w:tab w:val="clear" w:pos="720"/>
          <w:tab w:val="clear" w:pos="1080"/>
        </w:tabs>
      </w:pPr>
    </w:p>
    <w:p w14:paraId="790AF5B7" w14:textId="450B8A56" w:rsidR="00D46DC5" w:rsidRPr="00FB368F" w:rsidRDefault="00D46DC5" w:rsidP="00D46DC5">
      <w:pPr>
        <w:pStyle w:val="ProductList-Body"/>
        <w:numPr>
          <w:ilvl w:val="0"/>
          <w:numId w:val="6"/>
        </w:numPr>
        <w:tabs>
          <w:tab w:val="clear" w:pos="360"/>
          <w:tab w:val="clear" w:pos="720"/>
          <w:tab w:val="clear" w:pos="1080"/>
        </w:tabs>
        <w:ind w:left="360" w:hanging="360"/>
      </w:pPr>
      <w:r>
        <w:rPr>
          <w:b/>
          <w:color w:val="00188F"/>
        </w:rPr>
        <w:t>Niveau de Service de Faux Positifs</w:t>
      </w:r>
    </w:p>
    <w:p w14:paraId="34815E06" w14:textId="5A7E6F40" w:rsidR="00D46DC5" w:rsidRPr="00FB368F" w:rsidRDefault="00D46DC5" w:rsidP="00D46DC5">
      <w:pPr>
        <w:pStyle w:val="ProductList-Body"/>
        <w:numPr>
          <w:ilvl w:val="1"/>
          <w:numId w:val="6"/>
        </w:numPr>
        <w:tabs>
          <w:tab w:val="clear" w:pos="360"/>
          <w:tab w:val="clear" w:pos="720"/>
          <w:tab w:val="clear" w:pos="1080"/>
        </w:tabs>
        <w:ind w:left="720"/>
      </w:pPr>
      <w:r w:rsidRPr="00426103">
        <w:t>«</w:t>
      </w:r>
      <w:r>
        <w:t> Faux Positif </w:t>
      </w:r>
      <w:r w:rsidRPr="00426103">
        <w:t>»</w:t>
      </w:r>
      <w:r>
        <w:t xml:space="preserve"> désigne le pourcentage de courriers professionnels légitimes identifiés par erreur en tant que courrier indésirable par le</w:t>
      </w:r>
      <w:r w:rsidR="004E1DFF">
        <w:t> </w:t>
      </w:r>
      <w:r>
        <w:t>système de filtre pour tous les courriers électroniques traités par le Service au cours du mois calendaire.</w:t>
      </w:r>
    </w:p>
    <w:p w14:paraId="6200DF6C" w14:textId="75E7A01E" w:rsidR="00D46DC5" w:rsidRPr="00FB368F" w:rsidRDefault="00D46DC5" w:rsidP="00D46DC5">
      <w:pPr>
        <w:pStyle w:val="ProductList-Body"/>
        <w:numPr>
          <w:ilvl w:val="1"/>
          <w:numId w:val="6"/>
        </w:numPr>
        <w:tabs>
          <w:tab w:val="clear" w:pos="360"/>
          <w:tab w:val="clear" w:pos="720"/>
          <w:tab w:val="clear" w:pos="1080"/>
        </w:tabs>
        <w:ind w:left="720"/>
      </w:pPr>
      <w:r>
        <w:t>Les messages d’origine complets, y compris tous les en-têtes, doivent être signalés à l’équipe chargée des abus.</w:t>
      </w:r>
    </w:p>
    <w:p w14:paraId="56882ADE" w14:textId="51F69848" w:rsidR="00D46DC5" w:rsidRPr="00FB368F" w:rsidRDefault="00D46DC5" w:rsidP="00D46DC5">
      <w:pPr>
        <w:pStyle w:val="ProductList-Body"/>
        <w:numPr>
          <w:ilvl w:val="1"/>
          <w:numId w:val="6"/>
        </w:numPr>
        <w:tabs>
          <w:tab w:val="clear" w:pos="360"/>
          <w:tab w:val="clear" w:pos="720"/>
          <w:tab w:val="clear" w:pos="1080"/>
        </w:tabs>
        <w:ind w:left="720"/>
      </w:pPr>
      <w:r>
        <w:t>Cela s’applique uniquement aux courriers électroniques envoyés à des boîtes aux lettres valides.</w:t>
      </w:r>
    </w:p>
    <w:p w14:paraId="40E1716C" w14:textId="7C3CE5E2" w:rsidR="00D46DC5" w:rsidRPr="00FB368F" w:rsidRDefault="00D46DC5" w:rsidP="00D46DC5">
      <w:pPr>
        <w:pStyle w:val="ProductList-Body"/>
        <w:numPr>
          <w:ilvl w:val="1"/>
          <w:numId w:val="6"/>
        </w:numPr>
        <w:tabs>
          <w:tab w:val="clear" w:pos="360"/>
          <w:tab w:val="clear" w:pos="720"/>
          <w:tab w:val="clear" w:pos="1080"/>
        </w:tabs>
        <w:ind w:left="720"/>
      </w:pPr>
      <w:r>
        <w:lastRenderedPageBreak/>
        <w:t>Vous reconnaissez que la classification des faux positifs est subjective et acceptez que nous procédions à une estimation de bonne foi du pourcentage de faux positifs, sur la base des éléments d’information suffisants pour l’étayer que vous fournissez en temps voulu.</w:t>
      </w:r>
    </w:p>
    <w:p w14:paraId="23C90FDB" w14:textId="474C063D" w:rsidR="00D46DC5" w:rsidRPr="00FB368F" w:rsidRDefault="00D46DC5" w:rsidP="00D46DC5">
      <w:pPr>
        <w:pStyle w:val="ProductList-Body"/>
        <w:numPr>
          <w:ilvl w:val="1"/>
          <w:numId w:val="6"/>
        </w:numPr>
        <w:tabs>
          <w:tab w:val="clear" w:pos="360"/>
          <w:tab w:val="clear" w:pos="720"/>
          <w:tab w:val="clear" w:pos="1080"/>
        </w:tabs>
        <w:ind w:left="720"/>
      </w:pPr>
      <w:r>
        <w:t>Ce Niveau de Service de Faux Positifs ne s’applique pas </w:t>
      </w:r>
      <w:r w:rsidRPr="006E70DE">
        <w:t>:</w:t>
      </w:r>
    </w:p>
    <w:p w14:paraId="7372134E" w14:textId="4A9824CE"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non sollicités, personnels ou pornographiques ;</w:t>
      </w:r>
    </w:p>
    <w:p w14:paraId="7A5B93DD" w14:textId="481EF0D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dont le contenu est majoritairement dans une autre langue que l’anglais ;</w:t>
      </w:r>
    </w:p>
    <w:p w14:paraId="2644814B" w14:textId="660B23B4"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bloqués par une règle, un filtre de réputation ou un filtre de connexion SMTP ;</w:t>
      </w:r>
    </w:p>
    <w:p w14:paraId="2D20E567" w14:textId="54658CED" w:rsidR="00D46DC5" w:rsidRPr="00FB368F" w:rsidRDefault="00D46DC5" w:rsidP="00D46DC5">
      <w:pPr>
        <w:pStyle w:val="ProductList-Body"/>
        <w:numPr>
          <w:ilvl w:val="2"/>
          <w:numId w:val="6"/>
        </w:numPr>
        <w:tabs>
          <w:tab w:val="clear" w:pos="360"/>
          <w:tab w:val="clear" w:pos="720"/>
          <w:tab w:val="clear" w:pos="1080"/>
        </w:tabs>
        <w:ind w:left="1080" w:hanging="360"/>
      </w:pPr>
      <w:r>
        <w:t>aux courriers électroniques remis dans le dossier Courrier indésirable.</w:t>
      </w:r>
    </w:p>
    <w:p w14:paraId="775DAECE" w14:textId="56DC4673" w:rsidR="00D46DC5" w:rsidRPr="00FB368F" w:rsidRDefault="00D46DC5" w:rsidP="00D46DC5">
      <w:pPr>
        <w:pStyle w:val="ProductList-Body"/>
        <w:numPr>
          <w:ilvl w:val="1"/>
          <w:numId w:val="6"/>
        </w:numPr>
        <w:tabs>
          <w:tab w:val="clear" w:pos="360"/>
          <w:tab w:val="clear" w:pos="720"/>
          <w:tab w:val="clear" w:pos="1080"/>
        </w:tabs>
        <w:ind w:left="720"/>
      </w:pPr>
      <w:r>
        <w:t>L’Avoir Service disponible pour le Service de Faux Positifs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2928A2" w14:paraId="55319DD5" w14:textId="77777777" w:rsidTr="00F575B8">
        <w:trPr>
          <w:tblHeader/>
        </w:trPr>
        <w:tc>
          <w:tcPr>
            <w:tcW w:w="5040" w:type="dxa"/>
            <w:shd w:val="clear" w:color="auto" w:fill="0072C6"/>
          </w:tcPr>
          <w:p w14:paraId="6B8ECFE6" w14:textId="148C7377" w:rsidR="00D46DC5" w:rsidRPr="001A0074" w:rsidRDefault="00D46DC5" w:rsidP="00002CD6">
            <w:pPr>
              <w:pStyle w:val="ProductList-OfferingBody"/>
              <w:jc w:val="center"/>
              <w:rPr>
                <w:color w:val="FFFFFF" w:themeColor="background1"/>
              </w:rPr>
            </w:pPr>
            <w:r>
              <w:rPr>
                <w:color w:val="FFFFFF" w:themeColor="background1"/>
              </w:rPr>
              <w:t>Pourcentage de Faux Positifs au cours d’un mois calendaire</w:t>
            </w:r>
          </w:p>
        </w:tc>
        <w:tc>
          <w:tcPr>
            <w:tcW w:w="5040" w:type="dxa"/>
            <w:shd w:val="clear" w:color="auto" w:fill="0072C6"/>
          </w:tcPr>
          <w:p w14:paraId="60CA8A89" w14:textId="77777777" w:rsidR="00D46DC5" w:rsidRPr="001A0074" w:rsidRDefault="00D46DC5" w:rsidP="00002CD6">
            <w:pPr>
              <w:pStyle w:val="ProductList-OfferingBody"/>
              <w:jc w:val="center"/>
              <w:rPr>
                <w:color w:val="FFFFFF" w:themeColor="background1"/>
              </w:rPr>
            </w:pPr>
            <w:r>
              <w:rPr>
                <w:color w:val="FFFFFF" w:themeColor="background1"/>
              </w:rPr>
              <w:t>Avoir Service</w:t>
            </w:r>
          </w:p>
        </w:tc>
      </w:tr>
      <w:tr w:rsidR="00D46DC5" w:rsidRPr="002928A2" w14:paraId="7AE054B0" w14:textId="77777777" w:rsidTr="00F575B8">
        <w:tc>
          <w:tcPr>
            <w:tcW w:w="5040" w:type="dxa"/>
          </w:tcPr>
          <w:p w14:paraId="6B80DC14" w14:textId="3FF4857B" w:rsidR="00D46DC5" w:rsidRPr="0076238C" w:rsidRDefault="00D46DC5" w:rsidP="00002CD6">
            <w:pPr>
              <w:pStyle w:val="ProductList-OfferingBody"/>
              <w:jc w:val="center"/>
            </w:pPr>
            <w:r>
              <w:t>&gt; 1</w:t>
            </w:r>
            <w:r w:rsidRPr="006E70DE">
              <w:t>:</w:t>
            </w:r>
            <w:r>
              <w:t>250 000 </w:t>
            </w:r>
          </w:p>
        </w:tc>
        <w:tc>
          <w:tcPr>
            <w:tcW w:w="5040" w:type="dxa"/>
          </w:tcPr>
          <w:p w14:paraId="4987D417" w14:textId="09B0BDF9" w:rsidR="00D46DC5" w:rsidRPr="0076238C" w:rsidRDefault="00D46DC5" w:rsidP="00002CD6">
            <w:pPr>
              <w:pStyle w:val="ProductList-OfferingBody"/>
              <w:jc w:val="center"/>
            </w:pPr>
            <w:r>
              <w:t>25</w:t>
            </w:r>
            <w:r w:rsidR="00DF3864">
              <w:t xml:space="preserve"> </w:t>
            </w:r>
            <w:r>
              <w:t>%</w:t>
            </w:r>
          </w:p>
        </w:tc>
      </w:tr>
      <w:tr w:rsidR="00D46DC5" w:rsidRPr="002928A2" w14:paraId="3254687C" w14:textId="77777777" w:rsidTr="00F575B8">
        <w:tc>
          <w:tcPr>
            <w:tcW w:w="5040" w:type="dxa"/>
          </w:tcPr>
          <w:p w14:paraId="0B1DD814" w14:textId="22B1890A" w:rsidR="00D46DC5" w:rsidRPr="0076238C" w:rsidRDefault="00D46DC5" w:rsidP="00002CD6">
            <w:pPr>
              <w:pStyle w:val="ProductList-OfferingBody"/>
              <w:jc w:val="center"/>
            </w:pPr>
            <w:r>
              <w:t>&gt; 1</w:t>
            </w:r>
            <w:r w:rsidRPr="006E70DE">
              <w:t>:</w:t>
            </w:r>
            <w:r>
              <w:t>10 000 </w:t>
            </w:r>
          </w:p>
        </w:tc>
        <w:tc>
          <w:tcPr>
            <w:tcW w:w="5040" w:type="dxa"/>
          </w:tcPr>
          <w:p w14:paraId="12F73FB9" w14:textId="5C74C0F0" w:rsidR="00D46DC5" w:rsidRPr="0076238C" w:rsidRDefault="00D46DC5" w:rsidP="00002CD6">
            <w:pPr>
              <w:pStyle w:val="ProductList-OfferingBody"/>
              <w:jc w:val="center"/>
            </w:pPr>
            <w:r>
              <w:t>50</w:t>
            </w:r>
            <w:r w:rsidR="00DF3864">
              <w:t xml:space="preserve"> </w:t>
            </w:r>
            <w:r>
              <w:t>%</w:t>
            </w:r>
          </w:p>
        </w:tc>
      </w:tr>
      <w:tr w:rsidR="00D46DC5" w:rsidRPr="002928A2" w14:paraId="54FC3522" w14:textId="77777777" w:rsidTr="00F575B8">
        <w:tc>
          <w:tcPr>
            <w:tcW w:w="5040" w:type="dxa"/>
          </w:tcPr>
          <w:p w14:paraId="6B393370" w14:textId="0FE317CE" w:rsidR="00D46DC5" w:rsidRPr="0076238C" w:rsidRDefault="00F575B8" w:rsidP="00002CD6">
            <w:pPr>
              <w:pStyle w:val="ProductList-OfferingBody"/>
              <w:jc w:val="center"/>
            </w:pPr>
            <w:r>
              <w:t>&gt; 1</w:t>
            </w:r>
            <w:r w:rsidRPr="006E70DE">
              <w:t>:</w:t>
            </w:r>
            <w:r>
              <w:t>100 </w:t>
            </w:r>
          </w:p>
        </w:tc>
        <w:tc>
          <w:tcPr>
            <w:tcW w:w="5040" w:type="dxa"/>
          </w:tcPr>
          <w:p w14:paraId="0C773A17" w14:textId="061A9BF8" w:rsidR="00D46DC5" w:rsidRDefault="00D46DC5" w:rsidP="00002CD6">
            <w:pPr>
              <w:pStyle w:val="ProductList-OfferingBody"/>
              <w:jc w:val="center"/>
            </w:pPr>
            <w:r>
              <w:t>100</w:t>
            </w:r>
            <w:r w:rsidR="00DF3864">
              <w:t xml:space="preserve"> </w:t>
            </w:r>
            <w:r>
              <w:t>%</w:t>
            </w:r>
          </w:p>
        </w:tc>
      </w:tr>
    </w:tbl>
    <w:p w14:paraId="4AEF8266" w14:textId="77777777" w:rsidR="00D46DC5" w:rsidRPr="00FB368F" w:rsidRDefault="00D46DC5" w:rsidP="00D46DC5">
      <w:pPr>
        <w:pStyle w:val="ProductList-Body"/>
        <w:tabs>
          <w:tab w:val="clear" w:pos="360"/>
          <w:tab w:val="clear" w:pos="720"/>
          <w:tab w:val="clear" w:pos="1080"/>
        </w:tabs>
      </w:pPr>
    </w:p>
    <w:p w14:paraId="1194507A" w14:textId="77777777" w:rsidR="00B10E8D" w:rsidRPr="002928A2" w:rsidRDefault="00B10E8D" w:rsidP="002024BF">
      <w:pPr>
        <w:rPr>
          <w:sz w:val="18"/>
          <w:szCs w:val="18"/>
        </w:rPr>
        <w:sectPr w:rsidR="00B10E8D" w:rsidRPr="002928A2" w:rsidSect="00752730">
          <w:footerReference w:type="default" r:id="rId22"/>
          <w:footerReference w:type="first" r:id="rId23"/>
          <w:pgSz w:w="12240" w:h="15840"/>
          <w:pgMar w:top="1440" w:right="720" w:bottom="1440" w:left="720" w:header="720" w:footer="720" w:gutter="0"/>
          <w:cols w:space="720"/>
          <w:titlePg/>
          <w:docGrid w:linePitch="360"/>
        </w:sectPr>
      </w:pPr>
    </w:p>
    <w:p w14:paraId="2CB1EA6B" w14:textId="3A1C700C" w:rsidR="00914BDB" w:rsidRPr="008E64FF" w:rsidRDefault="00EC2549" w:rsidP="00F575B8">
      <w:pPr>
        <w:pStyle w:val="ProductList-SectionHeading"/>
        <w:tabs>
          <w:tab w:val="clear" w:pos="360"/>
          <w:tab w:val="clear" w:pos="720"/>
          <w:tab w:val="clear" w:pos="1080"/>
        </w:tabs>
        <w:rPr>
          <w:lang w:eastAsia="en-US" w:bidi="ar-SA"/>
        </w:rPr>
      </w:pPr>
      <w:bookmarkStart w:id="396" w:name="AppendixB"/>
      <w:bookmarkStart w:id="397" w:name="_Toc36539241"/>
      <w:r w:rsidRPr="008E64FF">
        <w:rPr>
          <w:lang w:eastAsia="en-US" w:bidi="ar-SA"/>
        </w:rPr>
        <w:lastRenderedPageBreak/>
        <w:t>Annexe B</w:t>
      </w:r>
      <w:bookmarkEnd w:id="396"/>
      <w:r w:rsidRPr="008E64FF">
        <w:rPr>
          <w:lang w:eastAsia="en-US" w:bidi="ar-SA"/>
        </w:rPr>
        <w:t xml:space="preserve"> </w:t>
      </w:r>
      <w:r w:rsidR="00CD6D4F" w:rsidRPr="008E64FF">
        <w:rPr>
          <w:lang w:eastAsia="en-US" w:bidi="ar-SA"/>
        </w:rPr>
        <w:t>–</w:t>
      </w:r>
      <w:r w:rsidRPr="008E64FF">
        <w:rPr>
          <w:lang w:eastAsia="en-US" w:bidi="ar-SA"/>
        </w:rPr>
        <w:t xml:space="preserve"> Engagement de Niveau de Service pour le Temps de Disponibilité et la Remise du Courrier Électronique</w:t>
      </w:r>
      <w:bookmarkEnd w:id="397"/>
    </w:p>
    <w:p w14:paraId="73A17672" w14:textId="082BE57E" w:rsidR="00F575B8" w:rsidRPr="00FB368F" w:rsidRDefault="00F575B8" w:rsidP="00F575B8">
      <w:pPr>
        <w:pStyle w:val="ProductList-Body"/>
        <w:tabs>
          <w:tab w:val="clear" w:pos="360"/>
          <w:tab w:val="clear" w:pos="720"/>
          <w:tab w:val="clear" w:pos="1080"/>
        </w:tabs>
      </w:pPr>
      <w:r>
        <w:t>En ce qui concerne EOP acquis sous licence en tant que Service autonome, par l’intermédiaire d’une suite ECAL ou d’une CAL Entreprise Exchange avec Services, vous pouvez prétendre à des Avoirs Service si nous ne respectons pas le Niveau de Service décrit ci-dessous pour (1) le Temps de Disponibilité et (2) la remise du courrier électronique </w:t>
      </w:r>
      <w:r w:rsidRPr="006E70DE">
        <w:t>:</w:t>
      </w:r>
    </w:p>
    <w:p w14:paraId="1449EFF3" w14:textId="09A7DCC5"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Pourcentage de Temps de Disponibilité Mensuel</w:t>
      </w:r>
      <w:r>
        <w:t> </w:t>
      </w:r>
      <w:r w:rsidRPr="006E70DE">
        <w:t>:</w:t>
      </w:r>
    </w:p>
    <w:p w14:paraId="1B335C9B" w14:textId="7386EC8E" w:rsidR="009677CB" w:rsidRPr="00FB368F" w:rsidRDefault="00F575B8" w:rsidP="00F575B8">
      <w:pPr>
        <w:pStyle w:val="ProductList-Body"/>
        <w:tabs>
          <w:tab w:val="clear" w:pos="360"/>
          <w:tab w:val="clear" w:pos="720"/>
          <w:tab w:val="clear" w:pos="1080"/>
        </w:tabs>
        <w:ind w:left="360"/>
      </w:pPr>
      <w:r>
        <w:t>Si le Pourcentage de Temps de Disponibilité Mensuel pour EOP est inférieur à 99,999 % pour un mois donné, vous pouvez prétendre à l’Avoir Service suivant </w:t>
      </w:r>
      <w:r w:rsidRPr="006E70DE">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F575B8" w:rsidRPr="002928A2" w14:paraId="1B79F8D0" w14:textId="77777777" w:rsidTr="00F575B8">
        <w:trPr>
          <w:tblHeader/>
        </w:trPr>
        <w:tc>
          <w:tcPr>
            <w:tcW w:w="5220" w:type="dxa"/>
            <w:shd w:val="clear" w:color="auto" w:fill="0072C6"/>
          </w:tcPr>
          <w:p w14:paraId="493D279D" w14:textId="1E9BE72A" w:rsidR="00F575B8" w:rsidRPr="001A0074" w:rsidRDefault="003354E3" w:rsidP="00002CD6">
            <w:pPr>
              <w:pStyle w:val="ProductList-OfferingBody"/>
              <w:tabs>
                <w:tab w:val="clear" w:pos="360"/>
                <w:tab w:val="clear" w:pos="720"/>
                <w:tab w:val="clear" w:pos="1080"/>
              </w:tabs>
              <w:jc w:val="center"/>
              <w:rPr>
                <w:color w:val="FFFFFF" w:themeColor="background1"/>
              </w:rPr>
            </w:pPr>
            <w:r w:rsidRPr="003354E3">
              <w:rPr>
                <w:color w:val="FFFFFF" w:themeColor="background1"/>
              </w:rPr>
              <w:t>Pourcentage de Temps de Disponibilité Mensuel</w:t>
            </w:r>
          </w:p>
        </w:tc>
        <w:tc>
          <w:tcPr>
            <w:tcW w:w="5220" w:type="dxa"/>
            <w:shd w:val="clear" w:color="auto" w:fill="0072C6"/>
          </w:tcPr>
          <w:p w14:paraId="4A257EB0" w14:textId="77777777" w:rsidR="00F575B8" w:rsidRPr="001A0074"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21AE8FA2" w14:textId="77777777" w:rsidTr="00F575B8">
        <w:tc>
          <w:tcPr>
            <w:tcW w:w="5220" w:type="dxa"/>
          </w:tcPr>
          <w:p w14:paraId="314AF2FE" w14:textId="640E7489" w:rsidR="00F575B8" w:rsidRPr="00F575B8" w:rsidRDefault="00F575B8" w:rsidP="00002CD6">
            <w:pPr>
              <w:pStyle w:val="ProductList-OfferingBody"/>
              <w:jc w:val="center"/>
            </w:pPr>
            <w:r>
              <w:t>&lt;99,999 %</w:t>
            </w:r>
          </w:p>
        </w:tc>
        <w:tc>
          <w:tcPr>
            <w:tcW w:w="5220" w:type="dxa"/>
          </w:tcPr>
          <w:p w14:paraId="2358D34A" w14:textId="001B8E06" w:rsidR="00F575B8" w:rsidRPr="0076238C" w:rsidRDefault="00F575B8" w:rsidP="00002CD6">
            <w:pPr>
              <w:pStyle w:val="ProductList-OfferingBody"/>
              <w:tabs>
                <w:tab w:val="clear" w:pos="360"/>
                <w:tab w:val="clear" w:pos="720"/>
                <w:tab w:val="clear" w:pos="1080"/>
              </w:tabs>
              <w:jc w:val="center"/>
            </w:pPr>
            <w:r>
              <w:t>25</w:t>
            </w:r>
            <w:r w:rsidR="00D07530">
              <w:t xml:space="preserve"> </w:t>
            </w:r>
            <w:r>
              <w:t>%</w:t>
            </w:r>
          </w:p>
        </w:tc>
      </w:tr>
      <w:tr w:rsidR="00F575B8" w:rsidRPr="002928A2" w14:paraId="3A67E451" w14:textId="77777777" w:rsidTr="00F575B8">
        <w:tc>
          <w:tcPr>
            <w:tcW w:w="5220" w:type="dxa"/>
          </w:tcPr>
          <w:p w14:paraId="40C8F3D9" w14:textId="36226FBE" w:rsidR="00F575B8" w:rsidRPr="00F575B8" w:rsidRDefault="00F575B8" w:rsidP="00002CD6">
            <w:pPr>
              <w:pStyle w:val="ProductList-OfferingBody"/>
              <w:jc w:val="center"/>
            </w:pPr>
            <w:r>
              <w:t>&lt;99,0 %</w:t>
            </w:r>
          </w:p>
        </w:tc>
        <w:tc>
          <w:tcPr>
            <w:tcW w:w="5220" w:type="dxa"/>
          </w:tcPr>
          <w:p w14:paraId="783F95EF" w14:textId="3C24355A" w:rsidR="00F575B8" w:rsidRPr="0076238C" w:rsidRDefault="00F575B8" w:rsidP="00002CD6">
            <w:pPr>
              <w:pStyle w:val="ProductList-OfferingBody"/>
              <w:tabs>
                <w:tab w:val="clear" w:pos="360"/>
                <w:tab w:val="clear" w:pos="720"/>
                <w:tab w:val="clear" w:pos="1080"/>
              </w:tabs>
              <w:jc w:val="center"/>
            </w:pPr>
            <w:r>
              <w:t>50</w:t>
            </w:r>
            <w:r w:rsidR="00D07530">
              <w:t xml:space="preserve"> </w:t>
            </w:r>
            <w:r>
              <w:t>%</w:t>
            </w:r>
          </w:p>
        </w:tc>
      </w:tr>
      <w:tr w:rsidR="00F575B8" w:rsidRPr="002928A2" w14:paraId="238218A2" w14:textId="77777777" w:rsidTr="00F575B8">
        <w:tc>
          <w:tcPr>
            <w:tcW w:w="5220" w:type="dxa"/>
          </w:tcPr>
          <w:p w14:paraId="3EAEBFE2" w14:textId="5A13B88D" w:rsidR="00F575B8" w:rsidRPr="00F575B8" w:rsidRDefault="00F575B8" w:rsidP="00002CD6">
            <w:pPr>
              <w:pStyle w:val="ProductList-OfferingBody"/>
              <w:jc w:val="center"/>
            </w:pPr>
            <w:r>
              <w:t>&lt;98,0 %</w:t>
            </w:r>
          </w:p>
        </w:tc>
        <w:tc>
          <w:tcPr>
            <w:tcW w:w="5220" w:type="dxa"/>
          </w:tcPr>
          <w:p w14:paraId="51040D61" w14:textId="541F87E0" w:rsidR="00F575B8" w:rsidRDefault="00F575B8" w:rsidP="00002CD6">
            <w:pPr>
              <w:pStyle w:val="ProductList-OfferingBody"/>
              <w:tabs>
                <w:tab w:val="clear" w:pos="360"/>
                <w:tab w:val="clear" w:pos="720"/>
                <w:tab w:val="clear" w:pos="1080"/>
              </w:tabs>
              <w:jc w:val="center"/>
            </w:pPr>
            <w:r>
              <w:t>100</w:t>
            </w:r>
            <w:r w:rsidR="00D07530">
              <w:t xml:space="preserve"> </w:t>
            </w:r>
            <w:r>
              <w:t>%</w:t>
            </w:r>
          </w:p>
        </w:tc>
      </w:tr>
    </w:tbl>
    <w:p w14:paraId="6B892818" w14:textId="77777777" w:rsidR="0087035B" w:rsidRPr="00FB368F" w:rsidRDefault="0087035B" w:rsidP="00F575B8">
      <w:pPr>
        <w:pStyle w:val="ProductList-Body"/>
        <w:tabs>
          <w:tab w:val="clear" w:pos="360"/>
          <w:tab w:val="clear" w:pos="720"/>
          <w:tab w:val="clear" w:pos="1080"/>
        </w:tabs>
      </w:pPr>
    </w:p>
    <w:p w14:paraId="538B442A" w14:textId="056E3C93" w:rsidR="00F575B8" w:rsidRPr="00FB368F" w:rsidRDefault="00F575B8" w:rsidP="00F575B8">
      <w:pPr>
        <w:pStyle w:val="ProductList-Body"/>
        <w:numPr>
          <w:ilvl w:val="0"/>
          <w:numId w:val="11"/>
        </w:numPr>
        <w:tabs>
          <w:tab w:val="clear" w:pos="360"/>
          <w:tab w:val="clear" w:pos="720"/>
          <w:tab w:val="clear" w:pos="1080"/>
        </w:tabs>
        <w:ind w:left="360" w:hanging="360"/>
      </w:pPr>
      <w:r>
        <w:rPr>
          <w:b/>
          <w:color w:val="00188F"/>
        </w:rPr>
        <w:t>Niveau de Service de Remise du Courrier Électronique</w:t>
      </w:r>
      <w:r w:rsidRPr="006F32B3">
        <w:rPr>
          <w:b/>
          <w:color w:val="00188F"/>
        </w:rPr>
        <w:t> </w:t>
      </w:r>
      <w:r w:rsidRPr="006E70DE">
        <w:t>:</w:t>
      </w:r>
    </w:p>
    <w:p w14:paraId="20C2EBE9" w14:textId="7116780A" w:rsidR="00F575B8" w:rsidRPr="00FB368F" w:rsidRDefault="00F575B8" w:rsidP="00F575B8">
      <w:pPr>
        <w:pStyle w:val="ProductList-Body"/>
        <w:numPr>
          <w:ilvl w:val="1"/>
          <w:numId w:val="2"/>
        </w:numPr>
        <w:tabs>
          <w:tab w:val="clear" w:pos="360"/>
          <w:tab w:val="clear" w:pos="720"/>
          <w:tab w:val="clear" w:pos="1080"/>
        </w:tabs>
        <w:ind w:left="720" w:hanging="360"/>
      </w:pPr>
      <w:r w:rsidRPr="00426103">
        <w:t>«</w:t>
      </w:r>
      <w:r>
        <w:t> Remise du Courrier Électronique </w:t>
      </w:r>
      <w:r w:rsidRPr="00426103">
        <w:t>»</w:t>
      </w:r>
      <w:r>
        <w:t xml:space="preserve"> désigne le temps moyen de remise du courrier électronique, mesuré en minutes au cours du mois calendaire ; on entend par la remise du courrier électronique, le temps qui s’écoule entre le moment où un courrier électronique professionnel entre dans le réseau EOP et le moment où a lieu la première tentative de remise.</w:t>
      </w:r>
    </w:p>
    <w:p w14:paraId="70E0FC4B" w14:textId="170FD6F6" w:rsidR="00F575B8" w:rsidRPr="00FB368F" w:rsidRDefault="00F575B8" w:rsidP="00F575B8">
      <w:pPr>
        <w:pStyle w:val="ProductList-Body"/>
        <w:numPr>
          <w:ilvl w:val="1"/>
          <w:numId w:val="2"/>
        </w:numPr>
        <w:tabs>
          <w:tab w:val="clear" w:pos="360"/>
          <w:tab w:val="clear" w:pos="720"/>
          <w:tab w:val="clear" w:pos="1080"/>
        </w:tabs>
        <w:ind w:left="720" w:hanging="360"/>
      </w:pPr>
      <w:r>
        <w:t>Le Temps de Remise du Courrier Électronique est mesuré et enregistré toutes les cinq (5) minutes, puis trié par temps écoulé. Les 95 % relevés de mesure les plus rapides sont utilisés pour calculer la moyenne du mois calendaire.</w:t>
      </w:r>
    </w:p>
    <w:p w14:paraId="023BC15C" w14:textId="7E81AA2E" w:rsidR="00F575B8" w:rsidRPr="00FB368F" w:rsidRDefault="00F575B8" w:rsidP="00F575B8">
      <w:pPr>
        <w:pStyle w:val="ProductList-Body"/>
        <w:numPr>
          <w:ilvl w:val="1"/>
          <w:numId w:val="2"/>
        </w:numPr>
        <w:tabs>
          <w:tab w:val="clear" w:pos="360"/>
          <w:tab w:val="clear" w:pos="720"/>
          <w:tab w:val="clear" w:pos="1080"/>
        </w:tabs>
        <w:ind w:left="720" w:hanging="360"/>
      </w:pPr>
      <w:r>
        <w:t>Nous utilisons des courriers électroniques simulés ou de test pour mesurer le temps de remise.</w:t>
      </w:r>
    </w:p>
    <w:p w14:paraId="4975A07E" w14:textId="4F6A9DD9" w:rsidR="00F575B8" w:rsidRPr="00FB368F" w:rsidRDefault="00F575B8" w:rsidP="00F575B8">
      <w:pPr>
        <w:pStyle w:val="ProductList-Body"/>
        <w:numPr>
          <w:ilvl w:val="1"/>
          <w:numId w:val="2"/>
        </w:numPr>
        <w:tabs>
          <w:tab w:val="clear" w:pos="360"/>
          <w:tab w:val="clear" w:pos="720"/>
          <w:tab w:val="clear" w:pos="1080"/>
        </w:tabs>
        <w:ind w:left="720" w:hanging="360"/>
      </w:pPr>
      <w:r>
        <w:t>Le Niveau de Service de Remise du Courrier Électronique s’applique uniquement aux courriers électroniques professionnels (autres que les courriers électroniques non sollicités) remis à des comptes de messagerie valides.</w:t>
      </w:r>
    </w:p>
    <w:p w14:paraId="409AD2D9" w14:textId="4836607A" w:rsidR="00F575B8" w:rsidRPr="00FB368F" w:rsidRDefault="00F575B8" w:rsidP="00F575B8">
      <w:pPr>
        <w:pStyle w:val="ProductList-Body"/>
        <w:numPr>
          <w:ilvl w:val="1"/>
          <w:numId w:val="2"/>
        </w:numPr>
        <w:tabs>
          <w:tab w:val="clear" w:pos="360"/>
          <w:tab w:val="clear" w:pos="720"/>
          <w:tab w:val="clear" w:pos="1080"/>
        </w:tabs>
        <w:ind w:left="720" w:hanging="360"/>
      </w:pPr>
      <w:r>
        <w:t>Ce Niveau de Service ne s’applique pas </w:t>
      </w:r>
      <w:r w:rsidRPr="006E70DE">
        <w:t>:</w:t>
      </w:r>
    </w:p>
    <w:p w14:paraId="0E97ADD8" w14:textId="69200F92"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mis en quarantaine ou archivés ;</w:t>
      </w:r>
    </w:p>
    <w:p w14:paraId="6BF4F73B" w14:textId="7BB0EB00" w:rsidR="00F575B8" w:rsidRPr="00FB368F" w:rsidRDefault="00F575B8" w:rsidP="00F575B8">
      <w:pPr>
        <w:pStyle w:val="ProductList-Body"/>
        <w:numPr>
          <w:ilvl w:val="0"/>
          <w:numId w:val="12"/>
        </w:numPr>
        <w:tabs>
          <w:tab w:val="clear" w:pos="360"/>
          <w:tab w:val="clear" w:pos="720"/>
          <w:tab w:val="clear" w:pos="1080"/>
        </w:tabs>
        <w:ind w:hanging="360"/>
      </w:pPr>
      <w:r>
        <w:t>aux courriers électroniques inclus dans des queues différées ;</w:t>
      </w:r>
    </w:p>
    <w:p w14:paraId="2FBD8261" w14:textId="4D346605" w:rsidR="00F575B8" w:rsidRPr="00FB368F" w:rsidRDefault="00F575B8" w:rsidP="00F575B8">
      <w:pPr>
        <w:pStyle w:val="ProductList-Body"/>
        <w:numPr>
          <w:ilvl w:val="0"/>
          <w:numId w:val="12"/>
        </w:numPr>
        <w:tabs>
          <w:tab w:val="clear" w:pos="360"/>
          <w:tab w:val="clear" w:pos="720"/>
          <w:tab w:val="clear" w:pos="1080"/>
        </w:tabs>
        <w:ind w:hanging="360"/>
      </w:pPr>
      <w:r>
        <w:t>aux attaques par déni de service (DoS) ;</w:t>
      </w:r>
    </w:p>
    <w:p w14:paraId="143F851A" w14:textId="6E3AB3F1" w:rsidR="00F575B8" w:rsidRPr="00FB368F" w:rsidRDefault="00F575B8" w:rsidP="00F575B8">
      <w:pPr>
        <w:pStyle w:val="ProductList-Body"/>
        <w:numPr>
          <w:ilvl w:val="0"/>
          <w:numId w:val="12"/>
        </w:numPr>
        <w:tabs>
          <w:tab w:val="clear" w:pos="360"/>
          <w:tab w:val="clear" w:pos="720"/>
          <w:tab w:val="clear" w:pos="1080"/>
        </w:tabs>
        <w:ind w:hanging="360"/>
      </w:pPr>
      <w:r>
        <w:t>aux boucles de courriers électroniques.</w:t>
      </w:r>
    </w:p>
    <w:p w14:paraId="77BA73A9" w14:textId="5D16147E" w:rsidR="00F575B8" w:rsidRPr="00FB368F" w:rsidRDefault="00F575B8" w:rsidP="00F575B8">
      <w:pPr>
        <w:pStyle w:val="ProductList-Body"/>
        <w:numPr>
          <w:ilvl w:val="1"/>
          <w:numId w:val="2"/>
        </w:numPr>
        <w:tabs>
          <w:tab w:val="clear" w:pos="360"/>
          <w:tab w:val="clear" w:pos="720"/>
          <w:tab w:val="clear" w:pos="1080"/>
        </w:tabs>
        <w:ind w:left="720" w:hanging="360"/>
      </w:pPr>
      <w:r>
        <w:t>L’Avoir Service disponible pour le Service de Remise du Courrier Électronique est le suivant </w:t>
      </w:r>
      <w:r w:rsidRPr="006E70DE">
        <w:t>:</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F575B8" w:rsidRPr="002928A2" w14:paraId="2A6CFEAA" w14:textId="77777777" w:rsidTr="00F575B8">
        <w:trPr>
          <w:tblHeader/>
        </w:trPr>
        <w:tc>
          <w:tcPr>
            <w:tcW w:w="5040" w:type="dxa"/>
            <w:shd w:val="clear" w:color="auto" w:fill="0072C6"/>
          </w:tcPr>
          <w:p w14:paraId="50F7C2E3" w14:textId="2393568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Temps Moyen de Remise du Courrier Électronique (comme défini ci-dessus)</w:t>
            </w:r>
          </w:p>
        </w:tc>
        <w:tc>
          <w:tcPr>
            <w:tcW w:w="5040" w:type="dxa"/>
            <w:shd w:val="clear" w:color="auto" w:fill="0072C6"/>
          </w:tcPr>
          <w:p w14:paraId="4BFC559B" w14:textId="77777777" w:rsidR="00F575B8" w:rsidRPr="001A0074" w:rsidRDefault="00F575B8" w:rsidP="0015445A">
            <w:pPr>
              <w:pStyle w:val="ProductList-OfferingBody"/>
              <w:tabs>
                <w:tab w:val="clear" w:pos="360"/>
                <w:tab w:val="clear" w:pos="720"/>
                <w:tab w:val="clear" w:pos="1080"/>
              </w:tabs>
              <w:jc w:val="center"/>
              <w:rPr>
                <w:color w:val="FFFFFF" w:themeColor="background1"/>
              </w:rPr>
            </w:pPr>
            <w:r>
              <w:rPr>
                <w:color w:val="FFFFFF" w:themeColor="background1"/>
              </w:rPr>
              <w:t>Avoir Service</w:t>
            </w:r>
          </w:p>
        </w:tc>
      </w:tr>
      <w:tr w:rsidR="00F575B8" w:rsidRPr="002928A2" w14:paraId="43017F18" w14:textId="77777777" w:rsidTr="00F575B8">
        <w:tc>
          <w:tcPr>
            <w:tcW w:w="5040" w:type="dxa"/>
          </w:tcPr>
          <w:p w14:paraId="3272940E" w14:textId="7EEF9CE1" w:rsidR="00F575B8" w:rsidRPr="0076238C" w:rsidRDefault="00F575B8" w:rsidP="0015445A">
            <w:pPr>
              <w:pStyle w:val="ProductList-OfferingBody"/>
              <w:tabs>
                <w:tab w:val="clear" w:pos="360"/>
                <w:tab w:val="clear" w:pos="720"/>
                <w:tab w:val="clear" w:pos="1080"/>
              </w:tabs>
              <w:jc w:val="center"/>
            </w:pPr>
            <w:r>
              <w:t>&gt; 1</w:t>
            </w:r>
          </w:p>
        </w:tc>
        <w:tc>
          <w:tcPr>
            <w:tcW w:w="5040" w:type="dxa"/>
          </w:tcPr>
          <w:p w14:paraId="70A69DD2" w14:textId="58AC7DDB" w:rsidR="00F575B8" w:rsidRPr="0076238C" w:rsidRDefault="00F575B8" w:rsidP="0015445A">
            <w:pPr>
              <w:pStyle w:val="ProductList-OfferingBody"/>
              <w:tabs>
                <w:tab w:val="clear" w:pos="360"/>
                <w:tab w:val="clear" w:pos="720"/>
                <w:tab w:val="clear" w:pos="1080"/>
              </w:tabs>
              <w:jc w:val="center"/>
            </w:pPr>
            <w:r>
              <w:t>25</w:t>
            </w:r>
            <w:r w:rsidR="00D07530">
              <w:t xml:space="preserve"> </w:t>
            </w:r>
            <w:r>
              <w:t>%</w:t>
            </w:r>
          </w:p>
        </w:tc>
      </w:tr>
      <w:tr w:rsidR="00F575B8" w:rsidRPr="002928A2" w14:paraId="79F59676" w14:textId="77777777" w:rsidTr="00F575B8">
        <w:tc>
          <w:tcPr>
            <w:tcW w:w="5040" w:type="dxa"/>
          </w:tcPr>
          <w:p w14:paraId="2B7594A9" w14:textId="49625CD2" w:rsidR="00F575B8" w:rsidRPr="0076238C" w:rsidRDefault="00F575B8" w:rsidP="0015445A">
            <w:pPr>
              <w:pStyle w:val="ProductList-OfferingBody"/>
              <w:tabs>
                <w:tab w:val="clear" w:pos="360"/>
                <w:tab w:val="clear" w:pos="720"/>
                <w:tab w:val="clear" w:pos="1080"/>
              </w:tabs>
              <w:jc w:val="center"/>
            </w:pPr>
            <w:r>
              <w:t>&gt; 4</w:t>
            </w:r>
          </w:p>
        </w:tc>
        <w:tc>
          <w:tcPr>
            <w:tcW w:w="5040" w:type="dxa"/>
          </w:tcPr>
          <w:p w14:paraId="58D4E22C" w14:textId="6C652075" w:rsidR="00F575B8" w:rsidRPr="0076238C" w:rsidRDefault="00F575B8" w:rsidP="0015445A">
            <w:pPr>
              <w:pStyle w:val="ProductList-OfferingBody"/>
              <w:tabs>
                <w:tab w:val="clear" w:pos="360"/>
                <w:tab w:val="clear" w:pos="720"/>
                <w:tab w:val="clear" w:pos="1080"/>
              </w:tabs>
              <w:jc w:val="center"/>
            </w:pPr>
            <w:r>
              <w:t>50</w:t>
            </w:r>
            <w:r w:rsidR="00D07530">
              <w:t xml:space="preserve"> </w:t>
            </w:r>
            <w:r>
              <w:t>%</w:t>
            </w:r>
          </w:p>
        </w:tc>
      </w:tr>
      <w:tr w:rsidR="00F575B8" w:rsidRPr="002928A2" w14:paraId="04734B85" w14:textId="77777777" w:rsidTr="00F575B8">
        <w:tc>
          <w:tcPr>
            <w:tcW w:w="5040" w:type="dxa"/>
          </w:tcPr>
          <w:p w14:paraId="5D9A1CF5" w14:textId="5D8FD282" w:rsidR="00F575B8" w:rsidRPr="0076238C" w:rsidRDefault="00F575B8" w:rsidP="0015445A">
            <w:pPr>
              <w:pStyle w:val="ProductList-OfferingBody"/>
              <w:tabs>
                <w:tab w:val="clear" w:pos="360"/>
                <w:tab w:val="clear" w:pos="720"/>
                <w:tab w:val="clear" w:pos="1080"/>
              </w:tabs>
              <w:jc w:val="center"/>
            </w:pPr>
            <w:r>
              <w:t>&gt; 10</w:t>
            </w:r>
          </w:p>
        </w:tc>
        <w:tc>
          <w:tcPr>
            <w:tcW w:w="5040" w:type="dxa"/>
          </w:tcPr>
          <w:p w14:paraId="7C55D903" w14:textId="7E9B29E7" w:rsidR="00F575B8" w:rsidRDefault="00F575B8" w:rsidP="0015445A">
            <w:pPr>
              <w:pStyle w:val="ProductList-OfferingBody"/>
              <w:tabs>
                <w:tab w:val="clear" w:pos="360"/>
                <w:tab w:val="clear" w:pos="720"/>
                <w:tab w:val="clear" w:pos="1080"/>
              </w:tabs>
              <w:jc w:val="center"/>
            </w:pPr>
            <w:r>
              <w:t>100</w:t>
            </w:r>
            <w:r w:rsidR="00D07530">
              <w:t xml:space="preserve"> </w:t>
            </w:r>
            <w:r>
              <w:t>%</w:t>
            </w:r>
          </w:p>
        </w:tc>
      </w:tr>
    </w:tbl>
    <w:p w14:paraId="1950B009" w14:textId="25C08F02" w:rsidR="00FA110B" w:rsidRDefault="00FA110B" w:rsidP="00A45E01">
      <w:pPr>
        <w:pStyle w:val="ProductList-Body"/>
      </w:pPr>
    </w:p>
    <w:sectPr w:rsidR="00FA110B" w:rsidSect="00752730">
      <w:footerReference w:type="default" r:id="rId24"/>
      <w:footerReference w:type="first" r:id="rId25"/>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C84135" w14:textId="77777777" w:rsidR="005D64AF" w:rsidRDefault="005D64AF" w:rsidP="009A573F">
      <w:pPr>
        <w:spacing w:after="0" w:line="240" w:lineRule="auto"/>
      </w:pPr>
      <w:r>
        <w:separator/>
      </w:r>
    </w:p>
  </w:endnote>
  <w:endnote w:type="continuationSeparator" w:id="0">
    <w:p w14:paraId="518B22D0" w14:textId="77777777" w:rsidR="005D64AF" w:rsidRDefault="005D64AF" w:rsidP="009A573F">
      <w:pPr>
        <w:spacing w:after="0" w:line="240" w:lineRule="auto"/>
      </w:pPr>
      <w:r>
        <w:continuationSeparator/>
      </w:r>
    </w:p>
  </w:endnote>
  <w:endnote w:type="continuationNotice" w:id="1">
    <w:p w14:paraId="22D03A52" w14:textId="77777777" w:rsidR="005D64AF" w:rsidRDefault="005D64A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ngsana New"/>
    <w:panose1 w:val="02020603050405020304"/>
    <w:charset w:val="DE"/>
    <w:family w:val="roman"/>
    <w:pitch w:val="variable"/>
    <w:sig w:usb0="81000003" w:usb1="00000000" w:usb2="00000000" w:usb3="00000000" w:csb0="0001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amp;quot">
    <w:altName w:val="Cambria"/>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15A2D634" w14:textId="77777777" w:rsidTr="00CA55D9">
      <w:tc>
        <w:tcPr>
          <w:tcW w:w="1255" w:type="dxa"/>
          <w:shd w:val="clear" w:color="auto" w:fill="BFBFBF" w:themeFill="background1" w:themeFillShade="BF"/>
          <w:vAlign w:val="center"/>
        </w:tcPr>
        <w:p w14:paraId="2DBC2034" w14:textId="77777777" w:rsidR="00285B3D" w:rsidRPr="00C76DF3" w:rsidRDefault="005D64AF"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252C3380"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F2F2F2" w:themeFill="background1" w:themeFillShade="F2"/>
          <w:vAlign w:val="center"/>
        </w:tcPr>
        <w:p w14:paraId="2BC0695A" w14:textId="77777777" w:rsidR="00285B3D" w:rsidRPr="00C76DF3" w:rsidRDefault="005D64AF"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0F966FD9"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194D9C9E" w14:textId="77777777" w:rsidR="00285B3D" w:rsidRPr="00C76DF3" w:rsidRDefault="005D64AF" w:rsidP="00370875">
          <w:pPr>
            <w:pStyle w:val="ProductList-OfferingBody"/>
            <w:ind w:left="-72" w:right="-75"/>
            <w:jc w:val="center"/>
            <w:rPr>
              <w:color w:val="808080" w:themeColor="background1" w:themeShade="80"/>
              <w:sz w:val="14"/>
              <w:szCs w:val="14"/>
            </w:rPr>
          </w:pPr>
          <w:hyperlink w:anchor="Glossary" w:history="1">
            <w:r w:rsidR="00285B3D">
              <w:rPr>
                <w:rStyle w:val="Hyperlink"/>
                <w:sz w:val="14"/>
                <w:szCs w:val="14"/>
              </w:rPr>
              <w:t>Glossaire</w:t>
            </w:r>
          </w:hyperlink>
          <w:r w:rsidR="00285B3D">
            <w:rPr>
              <w:rStyle w:val="Hyperlink"/>
              <w:color w:val="023160" w:themeColor="hyperlink" w:themeShade="80"/>
              <w:sz w:val="14"/>
              <w:szCs w:val="14"/>
            </w:rPr>
            <w:t xml:space="preserve"> </w:t>
          </w:r>
        </w:p>
      </w:tc>
      <w:tc>
        <w:tcPr>
          <w:tcW w:w="183" w:type="dxa"/>
          <w:tcBorders>
            <w:top w:val="nil"/>
            <w:bottom w:val="nil"/>
          </w:tcBorders>
          <w:vAlign w:val="center"/>
        </w:tcPr>
        <w:p w14:paraId="517E297F"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700ACDA4" w14:textId="77777777" w:rsidR="00285B3D" w:rsidRPr="00C76DF3" w:rsidRDefault="005D64AF" w:rsidP="00370875">
          <w:pPr>
            <w:pStyle w:val="ProductList-OfferingBody"/>
            <w:ind w:left="-72" w:right="-77"/>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5" w:type="dxa"/>
          <w:tcBorders>
            <w:top w:val="nil"/>
            <w:bottom w:val="nil"/>
          </w:tcBorders>
          <w:vAlign w:val="center"/>
        </w:tcPr>
        <w:p w14:paraId="69800AFB"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70322981" w14:textId="77777777" w:rsidR="00285B3D" w:rsidRPr="00C76DF3" w:rsidRDefault="005D64AF"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0" w:type="dxa"/>
          <w:tcBorders>
            <w:top w:val="nil"/>
            <w:bottom w:val="nil"/>
          </w:tcBorders>
        </w:tcPr>
        <w:p w14:paraId="4F6F3066"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77A0A0AD" w14:textId="77777777" w:rsidR="00285B3D" w:rsidRPr="00C76DF3" w:rsidRDefault="005D64AF" w:rsidP="00370875">
          <w:pPr>
            <w:pStyle w:val="ProductList-OfferingBody"/>
            <w:ind w:left="-67" w:right="-72"/>
            <w:jc w:val="center"/>
            <w:rPr>
              <w:rFonts w:ascii="Wingdings" w:hAnsi="Wingdings" w:cs="Wingdings"/>
              <w:color w:val="808080" w:themeColor="background1" w:themeShade="80"/>
              <w:sz w:val="14"/>
              <w:szCs w:val="14"/>
            </w:rPr>
          </w:pPr>
          <w:hyperlink w:anchor="OnlineServices" w:history="1">
            <w:r w:rsidR="00285B3D">
              <w:rPr>
                <w:rStyle w:val="Hyperlink"/>
                <w:sz w:val="14"/>
                <w:szCs w:val="14"/>
              </w:rPr>
              <w:t>Services en Ligne</w:t>
            </w:r>
          </w:hyperlink>
          <w:hyperlink w:anchor="Services" w:history="1"/>
        </w:p>
      </w:tc>
      <w:tc>
        <w:tcPr>
          <w:tcW w:w="270" w:type="dxa"/>
          <w:tcBorders>
            <w:top w:val="nil"/>
            <w:bottom w:val="nil"/>
          </w:tcBorders>
          <w:vAlign w:val="center"/>
        </w:tcPr>
        <w:p w14:paraId="68411511"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23D20FB5" w14:textId="77777777" w:rsidR="00285B3D" w:rsidRPr="00C76DF3" w:rsidRDefault="005D64AF"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4CB1671F"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4CCDFE55" w14:textId="77777777" w:rsidR="00285B3D" w:rsidRPr="00C76DF3" w:rsidRDefault="005D64AF"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23003BC5" w14:textId="77777777" w:rsidR="00285B3D" w:rsidRDefault="00285B3D" w:rsidP="00370875">
    <w:pPr>
      <w:pStyle w:val="ProductList-Body"/>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FD8978E" w14:textId="77777777" w:rsidTr="00652298">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6CF56203"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BDF05F"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3DBB39EA"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52A991D6"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4E4C91B0"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A7DE9B2"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7B7B4CEB"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442CBDB"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1936D65"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33AF096" w14:textId="77777777" w:rsidR="00285B3D" w:rsidRDefault="00285B3D" w:rsidP="00652298">
    <w:pPr>
      <w:pStyle w:val="ProductList-Body"/>
      <w:tabs>
        <w:tab w:val="clear" w:pos="360"/>
        <w:tab w:val="clear" w:pos="720"/>
        <w:tab w:val="clear" w:pos="1080"/>
      </w:tabs>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6ECDF20C"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25AD4760"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0397E9F9"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5F79C7E"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373B7FF7"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00A8F9AE"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D7F3E9B"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591BB91"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2D58744"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54B2EA28"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DCBAE51" w14:textId="77777777" w:rsidR="00285B3D" w:rsidRDefault="00285B3D" w:rsidP="00342666">
    <w:pPr>
      <w:pStyle w:val="ProductList-Body"/>
      <w:tabs>
        <w:tab w:val="clear" w:pos="360"/>
        <w:tab w:val="clear" w:pos="720"/>
        <w:tab w:val="clear" w:pos="1080"/>
      </w:tabs>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D298B87"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0161B6B4"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CAAD0A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6012CE5D"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4C83A043"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70A7FDBB"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7BDF580"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4D803865"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4B004F23"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65E8C063"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2DDA93A9" w14:textId="77777777" w:rsidR="00285B3D" w:rsidRDefault="00285B3D" w:rsidP="00ED2FB5">
    <w:pPr>
      <w:pStyle w:val="ProductList-Body"/>
      <w:tabs>
        <w:tab w:val="clear" w:pos="360"/>
        <w:tab w:val="clear" w:pos="720"/>
        <w:tab w:val="clear" w:pos="1080"/>
      </w:tabs>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49B3BFA"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AFC256"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BBF1D62"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0DD6FEAA"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BF46CDE"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B014176"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A392A47"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3E17BA8A"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5C0452"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781E7C80"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258BADE" w14:textId="77777777" w:rsidR="00285B3D" w:rsidRDefault="00285B3D" w:rsidP="00ED2FB5">
    <w:pPr>
      <w:pStyle w:val="ProductList-Body"/>
      <w:tabs>
        <w:tab w:val="clear" w:pos="360"/>
        <w:tab w:val="clear" w:pos="720"/>
        <w:tab w:val="clear" w:pos="1080"/>
      </w:tabs>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C3F6D84" w14:textId="77777777" w:rsidTr="00ED2FB5">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55F772A"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2A6B45A6"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05BBE67"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0AA4721A"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61BA0C83"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397ED8DA"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vAlign w:val="center"/>
        </w:tcPr>
        <w:p w14:paraId="5252062D"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C3C42A"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BFBFBF"/>
          <w:vAlign w:val="center"/>
        </w:tcPr>
        <w:p w14:paraId="0449549B"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7859250F" w14:textId="77777777" w:rsidR="00285B3D" w:rsidRDefault="00285B3D" w:rsidP="00ED2FB5">
    <w:pPr>
      <w:pStyle w:val="ProductList-Body"/>
      <w:tabs>
        <w:tab w:val="clear" w:pos="360"/>
        <w:tab w:val="clear" w:pos="720"/>
        <w:tab w:val="clear" w:pos="1080"/>
      </w:tabs>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29561C" w14:textId="24A13704" w:rsidR="00285B3D" w:rsidRDefault="00285B3D" w:rsidP="00914BDB">
    <w:pPr>
      <w:pStyle w:val="ProductList-Body"/>
    </w:pPr>
    <w:r>
      <w:rPr>
        <w:noProof/>
        <w:lang w:val="en-US" w:eastAsia="en-US" w:bidi="ar-SA"/>
      </w:rPr>
      <w:drawing>
        <wp:inline distT="0" distB="0" distL="0" distR="0" wp14:anchorId="57C84DC6" wp14:editId="3A5C7D0C">
          <wp:extent cx="1993692" cy="457200"/>
          <wp:effectExtent l="0" t="0" r="698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5C12127" w14:textId="77777777" w:rsidTr="00BD5C9E">
      <w:tc>
        <w:tcPr>
          <w:tcW w:w="2070" w:type="dxa"/>
          <w:shd w:val="clear" w:color="auto" w:fill="BFBFBF" w:themeFill="background1" w:themeFillShade="BF"/>
          <w:vAlign w:val="center"/>
        </w:tcPr>
        <w:p w14:paraId="5FE24522" w14:textId="06FAA846" w:rsidR="00285B3D" w:rsidRPr="00C76DF3" w:rsidRDefault="005D64AF" w:rsidP="0007177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06832330" w14:textId="77777777" w:rsidR="00285B3D" w:rsidRPr="00C76DF3" w:rsidRDefault="00285B3D" w:rsidP="00BD5C9E">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FE9A93F" w14:textId="77777777" w:rsidR="00285B3D" w:rsidRPr="00C76DF3" w:rsidRDefault="005D64AF" w:rsidP="0007177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20EDAA8" w14:textId="77777777" w:rsidR="00285B3D" w:rsidRPr="00C76DF3" w:rsidRDefault="00285B3D" w:rsidP="00BD5C9E">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3EE75A24" w14:textId="47EE98CF" w:rsidR="00285B3D" w:rsidRPr="00C76DF3" w:rsidRDefault="005D64AF" w:rsidP="0007177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C79DB56" w14:textId="77777777" w:rsidR="00285B3D" w:rsidRPr="00C76DF3" w:rsidRDefault="00285B3D" w:rsidP="0007177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9E05E49" w14:textId="2735D1BD" w:rsidR="00285B3D" w:rsidRPr="00C76DF3" w:rsidRDefault="005D64AF" w:rsidP="00E37BF7">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F8E13E0" w14:textId="77777777" w:rsidR="00285B3D" w:rsidRPr="00C76DF3" w:rsidRDefault="00285B3D" w:rsidP="0007177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9D4DDD" w14:textId="19C8AC20" w:rsidR="00285B3D" w:rsidRPr="00C76DF3" w:rsidRDefault="005D64AF" w:rsidP="0007177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1D21B767" w14:textId="77777777" w:rsidR="00285B3D" w:rsidRDefault="00285B3D" w:rsidP="0007177B">
    <w:pPr>
      <w:pStyle w:val="ProductList-Body"/>
      <w:tabs>
        <w:tab w:val="clear" w:pos="360"/>
        <w:tab w:val="clear" w:pos="720"/>
        <w:tab w:val="clear" w:pos="1080"/>
      </w:tabs>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1226BC13" w14:textId="77777777" w:rsidTr="007B4942">
      <w:tc>
        <w:tcPr>
          <w:tcW w:w="2070" w:type="dxa"/>
          <w:shd w:val="clear" w:color="auto" w:fill="BFBFBF" w:themeFill="background1" w:themeFillShade="BF"/>
          <w:vAlign w:val="center"/>
        </w:tcPr>
        <w:p w14:paraId="4BE9B867" w14:textId="77777777" w:rsidR="00285B3D" w:rsidRPr="00C76DF3" w:rsidRDefault="005D64AF" w:rsidP="00BD240B">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bottom w:val="nil"/>
          </w:tcBorders>
          <w:vAlign w:val="center"/>
        </w:tcPr>
        <w:p w14:paraId="605429A6" w14:textId="77777777" w:rsidR="00285B3D" w:rsidRPr="00C76DF3" w:rsidRDefault="00285B3D" w:rsidP="00BD240B">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7CEA42B" w14:textId="77777777" w:rsidR="00285B3D" w:rsidRPr="00C76DF3" w:rsidRDefault="005D64AF" w:rsidP="00BD240B">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6D7CB772" w14:textId="77777777" w:rsidR="00285B3D" w:rsidRPr="00C76DF3" w:rsidRDefault="00285B3D" w:rsidP="00BD240B">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64968899" w14:textId="77777777" w:rsidR="00285B3D" w:rsidRPr="00C76DF3" w:rsidRDefault="005D64AF" w:rsidP="00BD240B">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E033CE8" w14:textId="77777777" w:rsidR="00285B3D" w:rsidRPr="00C76DF3" w:rsidRDefault="00285B3D" w:rsidP="00BD240B">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D447CA0" w14:textId="77777777" w:rsidR="00285B3D" w:rsidRPr="00C76DF3" w:rsidRDefault="005D64AF" w:rsidP="00BD240B">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276DF924" w14:textId="77777777" w:rsidR="00285B3D" w:rsidRPr="00C76DF3" w:rsidRDefault="00285B3D" w:rsidP="00BD240B">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0FBACF3" w14:textId="77777777" w:rsidR="00285B3D" w:rsidRPr="00C76DF3" w:rsidRDefault="005D64AF" w:rsidP="00BD240B">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55876EE2" w14:textId="77777777" w:rsidR="00285B3D" w:rsidRDefault="00285B3D"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285B3D" w:rsidRPr="00C76DF3" w14:paraId="49EBE58A" w14:textId="77777777" w:rsidTr="00B5200C">
      <w:tc>
        <w:tcPr>
          <w:tcW w:w="1255" w:type="dxa"/>
          <w:shd w:val="clear" w:color="auto" w:fill="F2F2F2" w:themeFill="background1" w:themeFillShade="F2"/>
          <w:vAlign w:val="center"/>
        </w:tcPr>
        <w:p w14:paraId="102377D2" w14:textId="77777777" w:rsidR="00285B3D" w:rsidRPr="00C76DF3" w:rsidRDefault="005D64AF" w:rsidP="00370875">
          <w:pPr>
            <w:pStyle w:val="ProductList-OfferingBody"/>
            <w:ind w:left="-77" w:right="-73"/>
            <w:jc w:val="center"/>
            <w:rPr>
              <w:color w:val="808080" w:themeColor="background1" w:themeShade="80"/>
              <w:sz w:val="14"/>
              <w:szCs w:val="14"/>
            </w:rPr>
          </w:pPr>
          <w:hyperlink w:anchor="TableOfContents" w:history="1">
            <w:r w:rsidR="00285B3D">
              <w:rPr>
                <w:rStyle w:val="Hyperlink"/>
                <w:sz w:val="14"/>
                <w:szCs w:val="14"/>
              </w:rPr>
              <w:t>Table des matières</w:t>
            </w:r>
          </w:hyperlink>
        </w:p>
      </w:tc>
      <w:tc>
        <w:tcPr>
          <w:tcW w:w="181" w:type="dxa"/>
          <w:tcBorders>
            <w:top w:val="nil"/>
            <w:bottom w:val="nil"/>
          </w:tcBorders>
          <w:vAlign w:val="center"/>
        </w:tcPr>
        <w:p w14:paraId="3BB867E4" w14:textId="77777777" w:rsidR="00285B3D" w:rsidRPr="00C76DF3" w:rsidRDefault="00285B3D"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285B3D" w:rsidRPr="00C76DF3" w:rsidRDefault="005D64AF" w:rsidP="00370875">
          <w:pPr>
            <w:pStyle w:val="ProductList-OfferingBody"/>
            <w:ind w:left="-72" w:right="-74"/>
            <w:jc w:val="center"/>
            <w:rPr>
              <w:color w:val="808080" w:themeColor="background1" w:themeShade="80"/>
              <w:sz w:val="14"/>
              <w:szCs w:val="14"/>
            </w:rPr>
          </w:pPr>
          <w:hyperlink w:anchor="Introduction" w:history="1">
            <w:r w:rsidR="00285B3D">
              <w:rPr>
                <w:rStyle w:val="Hyperlink"/>
                <w:sz w:val="14"/>
                <w:szCs w:val="14"/>
              </w:rPr>
              <w:t>Introduction</w:t>
            </w:r>
          </w:hyperlink>
        </w:p>
      </w:tc>
      <w:tc>
        <w:tcPr>
          <w:tcW w:w="182" w:type="dxa"/>
          <w:tcBorders>
            <w:top w:val="nil"/>
            <w:bottom w:val="nil"/>
          </w:tcBorders>
          <w:vAlign w:val="center"/>
        </w:tcPr>
        <w:p w14:paraId="53D82520" w14:textId="77777777" w:rsidR="00285B3D" w:rsidRPr="00C76DF3" w:rsidRDefault="00285B3D"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285B3D" w:rsidRPr="00C76DF3" w:rsidRDefault="005D64AF" w:rsidP="00370875">
          <w:pPr>
            <w:pStyle w:val="ProductList-OfferingBody"/>
            <w:ind w:left="-72" w:right="-75"/>
            <w:jc w:val="center"/>
            <w:rPr>
              <w:color w:val="808080" w:themeColor="background1" w:themeShade="80"/>
              <w:sz w:val="14"/>
              <w:szCs w:val="14"/>
            </w:rPr>
          </w:pPr>
          <w:hyperlink w:anchor="LicenseTerms" w:history="1">
            <w:r w:rsidR="00285B3D">
              <w:rPr>
                <w:rStyle w:val="Hyperlink"/>
                <w:sz w:val="14"/>
                <w:szCs w:val="14"/>
              </w:rPr>
              <w:t>Conditions de Licence</w:t>
            </w:r>
          </w:hyperlink>
        </w:p>
      </w:tc>
      <w:tc>
        <w:tcPr>
          <w:tcW w:w="183" w:type="dxa"/>
          <w:tcBorders>
            <w:top w:val="nil"/>
            <w:bottom w:val="nil"/>
          </w:tcBorders>
          <w:vAlign w:val="center"/>
        </w:tcPr>
        <w:p w14:paraId="1125AF40" w14:textId="77777777" w:rsidR="00285B3D" w:rsidRPr="00C76DF3" w:rsidRDefault="00285B3D"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285B3D" w:rsidRPr="00C76DF3" w:rsidRDefault="005D64AF" w:rsidP="00370875">
          <w:pPr>
            <w:pStyle w:val="ProductList-OfferingBody"/>
            <w:ind w:left="-72" w:right="-77"/>
            <w:jc w:val="center"/>
            <w:rPr>
              <w:color w:val="808080" w:themeColor="background1" w:themeShade="80"/>
              <w:sz w:val="14"/>
              <w:szCs w:val="14"/>
            </w:rPr>
          </w:pPr>
          <w:hyperlink w:anchor="Software" w:history="1">
            <w:r w:rsidR="00285B3D">
              <w:rPr>
                <w:rStyle w:val="Hyperlink"/>
                <w:sz w:val="14"/>
                <w:szCs w:val="14"/>
              </w:rPr>
              <w:t>Logiciel</w:t>
            </w:r>
          </w:hyperlink>
        </w:p>
      </w:tc>
      <w:tc>
        <w:tcPr>
          <w:tcW w:w="185" w:type="dxa"/>
          <w:tcBorders>
            <w:top w:val="nil"/>
            <w:bottom w:val="nil"/>
          </w:tcBorders>
          <w:vAlign w:val="center"/>
        </w:tcPr>
        <w:p w14:paraId="1E5F93B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285B3D" w:rsidRPr="00C76DF3" w:rsidRDefault="005D64AF" w:rsidP="000506C5">
          <w:pPr>
            <w:pStyle w:val="ProductList-OfferingBody"/>
            <w:ind w:left="-72" w:right="-77"/>
            <w:jc w:val="center"/>
            <w:rPr>
              <w:color w:val="808080" w:themeColor="background1" w:themeShade="80"/>
              <w:sz w:val="14"/>
              <w:szCs w:val="14"/>
            </w:rPr>
          </w:pPr>
          <w:hyperlink w:anchor="OnlineServices" w:history="1">
            <w:r w:rsidR="00285B3D">
              <w:rPr>
                <w:rStyle w:val="Hyperlink"/>
                <w:sz w:val="14"/>
                <w:szCs w:val="14"/>
              </w:rPr>
              <w:t>Services en Ligne</w:t>
            </w:r>
          </w:hyperlink>
        </w:p>
      </w:tc>
      <w:tc>
        <w:tcPr>
          <w:tcW w:w="180" w:type="dxa"/>
          <w:tcBorders>
            <w:top w:val="nil"/>
            <w:bottom w:val="nil"/>
          </w:tcBorders>
        </w:tcPr>
        <w:p w14:paraId="774E3CA7" w14:textId="77777777" w:rsidR="00285B3D" w:rsidRPr="00C76DF3" w:rsidRDefault="00285B3D"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285B3D" w:rsidRPr="00C76DF3" w:rsidRDefault="005D64AF" w:rsidP="000506C5">
          <w:pPr>
            <w:pStyle w:val="ProductList-OfferingBody"/>
            <w:ind w:left="-67" w:right="-72"/>
            <w:jc w:val="center"/>
            <w:rPr>
              <w:rFonts w:ascii="Wingdings" w:hAnsi="Wingdings" w:cs="Wingdings"/>
              <w:color w:val="808080" w:themeColor="background1" w:themeShade="80"/>
              <w:sz w:val="14"/>
              <w:szCs w:val="14"/>
            </w:rPr>
          </w:pPr>
          <w:hyperlink w:anchor="OnlineServices" w:history="1">
            <w:hyperlink w:anchor="Glossary" w:history="1">
              <w:r w:rsidR="00285B3D">
                <w:rPr>
                  <w:rStyle w:val="Hyperlink"/>
                  <w:sz w:val="14"/>
                  <w:szCs w:val="14"/>
                </w:rPr>
                <w:t>Glossaire</w:t>
              </w:r>
            </w:hyperlink>
          </w:hyperlink>
          <w:hyperlink w:anchor="Services" w:history="1"/>
        </w:p>
      </w:tc>
      <w:tc>
        <w:tcPr>
          <w:tcW w:w="270" w:type="dxa"/>
          <w:tcBorders>
            <w:top w:val="nil"/>
            <w:bottom w:val="nil"/>
          </w:tcBorders>
          <w:vAlign w:val="center"/>
        </w:tcPr>
        <w:p w14:paraId="5133B465" w14:textId="77777777" w:rsidR="00285B3D" w:rsidRPr="00C76DF3" w:rsidRDefault="00285B3D"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285B3D" w:rsidRPr="00C76DF3" w:rsidRDefault="005D64AF" w:rsidP="00370875">
          <w:pPr>
            <w:pStyle w:val="ProductList-OfferingBody"/>
            <w:ind w:left="-72" w:right="-76"/>
            <w:jc w:val="center"/>
            <w:rPr>
              <w:color w:val="808080" w:themeColor="background1" w:themeShade="80"/>
              <w:sz w:val="14"/>
              <w:szCs w:val="14"/>
            </w:rPr>
          </w:pPr>
          <w:hyperlink w:anchor="AppendixA" w:history="1">
            <w:r w:rsidR="00285B3D">
              <w:rPr>
                <w:rStyle w:val="Hyperlink"/>
                <w:sz w:val="14"/>
                <w:szCs w:val="14"/>
              </w:rPr>
              <w:t>Annexes</w:t>
            </w:r>
          </w:hyperlink>
        </w:p>
      </w:tc>
      <w:tc>
        <w:tcPr>
          <w:tcW w:w="184" w:type="dxa"/>
          <w:tcBorders>
            <w:top w:val="nil"/>
            <w:bottom w:val="nil"/>
          </w:tcBorders>
          <w:vAlign w:val="center"/>
        </w:tcPr>
        <w:p w14:paraId="54B478A3" w14:textId="77777777" w:rsidR="00285B3D" w:rsidRPr="00C76DF3" w:rsidRDefault="00285B3D"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285B3D" w:rsidRPr="00C76DF3" w:rsidRDefault="005D64AF" w:rsidP="00370875">
          <w:pPr>
            <w:pStyle w:val="ProductList-OfferingBody"/>
            <w:ind w:left="-72" w:right="-74"/>
            <w:jc w:val="center"/>
            <w:rPr>
              <w:color w:val="808080" w:themeColor="background1" w:themeShade="80"/>
              <w:sz w:val="14"/>
              <w:szCs w:val="14"/>
            </w:rPr>
          </w:pPr>
          <w:hyperlink w:anchor="Index" w:history="1">
            <w:r w:rsidR="00285B3D">
              <w:rPr>
                <w:rStyle w:val="Hyperlink"/>
                <w:sz w:val="14"/>
                <w:szCs w:val="14"/>
              </w:rPr>
              <w:t>Index</w:t>
            </w:r>
          </w:hyperlink>
        </w:p>
      </w:tc>
    </w:tr>
  </w:tbl>
  <w:p w14:paraId="79D1A8DC" w14:textId="77777777" w:rsidR="00285B3D" w:rsidRDefault="00285B3D" w:rsidP="00370875">
    <w:pPr>
      <w:pStyle w:val="ProductList-Body"/>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04AF18EA"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18B02AD"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3CF280C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BFBFBF"/>
          <w:vAlign w:val="center"/>
        </w:tcPr>
        <w:p w14:paraId="3E42917B"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AD3F0F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FCF8F3D"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8B705C1"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50649AD9"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E95599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029AB8C5"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C5B7717" w14:textId="77777777" w:rsidR="00285B3D" w:rsidRDefault="00285B3D" w:rsidP="00F06851">
    <w:pPr>
      <w:pStyle w:val="ProductList-Body"/>
      <w:tabs>
        <w:tab w:val="clear" w:pos="360"/>
        <w:tab w:val="clear" w:pos="720"/>
        <w:tab w:val="clear" w:pos="1080"/>
      </w:tabs>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F8DD37D"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71B05C2D"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15CD2F33"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B986CF3"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219893AD"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75660ED0"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67533FE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7FC6F11B"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0E1C8C80"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846CF5B"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0EF73ECD" w14:textId="77777777" w:rsidR="00285B3D" w:rsidRDefault="00285B3D" w:rsidP="00F06851">
    <w:pPr>
      <w:pStyle w:val="ProductList-Body"/>
      <w:tabs>
        <w:tab w:val="clear" w:pos="360"/>
        <w:tab w:val="clear" w:pos="720"/>
        <w:tab w:val="clear" w:pos="1080"/>
      </w:tabs>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47EBE96C" w14:textId="77777777" w:rsidTr="00F06851">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320D47D9"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428A2FAA"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4A5372CF"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7E68582C"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BFBFBF"/>
          <w:vAlign w:val="center"/>
        </w:tcPr>
        <w:p w14:paraId="040B7C2F"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47A7D5A4"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F2F2F2" w:themeFill="background1" w:themeFillShade="F2"/>
          <w:vAlign w:val="center"/>
        </w:tcPr>
        <w:p w14:paraId="0CBBC1C2"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1A04E667"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4907B65D"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4066B3B1" w14:textId="77777777" w:rsidR="00285B3D" w:rsidRDefault="00285B3D" w:rsidP="00F06851">
    <w:pPr>
      <w:pStyle w:val="ProductList-Body"/>
      <w:tabs>
        <w:tab w:val="clear" w:pos="360"/>
        <w:tab w:val="clear" w:pos="720"/>
        <w:tab w:val="clear" w:pos="1080"/>
      </w:tabs>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805" w:type="dxa"/>
      <w:tblInd w:w="7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2070"/>
      <w:gridCol w:w="270"/>
      <w:gridCol w:w="1890"/>
      <w:gridCol w:w="271"/>
      <w:gridCol w:w="1889"/>
      <w:gridCol w:w="272"/>
      <w:gridCol w:w="1983"/>
      <w:gridCol w:w="273"/>
      <w:gridCol w:w="1887"/>
    </w:tblGrid>
    <w:tr w:rsidR="00285B3D" w:rsidRPr="00C76DF3" w14:paraId="2CAC7651" w14:textId="77777777" w:rsidTr="0015352A">
      <w:tc>
        <w:tcPr>
          <w:tcW w:w="2070" w:type="dxa"/>
          <w:tcBorders>
            <w:top w:val="single" w:sz="4" w:space="0" w:color="F2F2F2"/>
            <w:left w:val="single" w:sz="4" w:space="0" w:color="F2F2F2"/>
            <w:bottom w:val="single" w:sz="4" w:space="0" w:color="F2F2F2"/>
            <w:right w:val="single" w:sz="4" w:space="0" w:color="F2F2F2"/>
          </w:tcBorders>
          <w:shd w:val="clear" w:color="auto" w:fill="F2F2F2"/>
          <w:vAlign w:val="center"/>
        </w:tcPr>
        <w:p w14:paraId="12837DEB" w14:textId="77777777" w:rsidR="00285B3D" w:rsidRPr="00C76DF3" w:rsidRDefault="005D64AF" w:rsidP="0015352A">
          <w:pPr>
            <w:pStyle w:val="ProductList-OfferingBody"/>
            <w:tabs>
              <w:tab w:val="clear" w:pos="360"/>
              <w:tab w:val="clear" w:pos="720"/>
              <w:tab w:val="clear" w:pos="1080"/>
            </w:tabs>
            <w:ind w:left="-77" w:right="-73"/>
            <w:jc w:val="center"/>
            <w:rPr>
              <w:color w:val="808080" w:themeColor="background1" w:themeShade="80"/>
              <w:sz w:val="14"/>
              <w:szCs w:val="14"/>
            </w:rPr>
          </w:pPr>
          <w:hyperlink w:anchor="TOC" w:history="1">
            <w:r w:rsidR="00285B3D">
              <w:rPr>
                <w:rStyle w:val="Hyperlink"/>
                <w:sz w:val="14"/>
                <w:szCs w:val="14"/>
              </w:rPr>
              <w:t>Table des matières</w:t>
            </w:r>
          </w:hyperlink>
        </w:p>
      </w:tc>
      <w:tc>
        <w:tcPr>
          <w:tcW w:w="270" w:type="dxa"/>
          <w:tcBorders>
            <w:top w:val="nil"/>
            <w:left w:val="single" w:sz="4" w:space="0" w:color="F2F2F2"/>
            <w:bottom w:val="nil"/>
          </w:tcBorders>
          <w:vAlign w:val="center"/>
        </w:tcPr>
        <w:p w14:paraId="59824888" w14:textId="77777777" w:rsidR="00285B3D" w:rsidRPr="00C76DF3" w:rsidRDefault="00285B3D" w:rsidP="0015352A">
          <w:pPr>
            <w:pStyle w:val="ProductList-OfferingBody"/>
            <w:tabs>
              <w:tab w:val="clear" w:pos="360"/>
              <w:tab w:val="clear" w:pos="720"/>
              <w:tab w:val="clear" w:pos="1080"/>
            </w:tabs>
            <w:ind w:left="-110" w:right="-99" w:firstLine="3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90" w:type="dxa"/>
          <w:shd w:val="clear" w:color="auto" w:fill="F2F2F2"/>
          <w:vAlign w:val="center"/>
        </w:tcPr>
        <w:p w14:paraId="76257107" w14:textId="77777777" w:rsidR="00285B3D" w:rsidRPr="00C76DF3" w:rsidRDefault="005D64AF" w:rsidP="0015352A">
          <w:pPr>
            <w:pStyle w:val="ProductList-OfferingBody"/>
            <w:tabs>
              <w:tab w:val="clear" w:pos="360"/>
              <w:tab w:val="clear" w:pos="720"/>
              <w:tab w:val="clear" w:pos="1080"/>
            </w:tabs>
            <w:ind w:left="-72" w:right="-74"/>
            <w:jc w:val="center"/>
            <w:rPr>
              <w:color w:val="808080" w:themeColor="background1" w:themeShade="80"/>
              <w:sz w:val="14"/>
              <w:szCs w:val="14"/>
            </w:rPr>
          </w:pPr>
          <w:hyperlink w:anchor="Introduction" w:history="1">
            <w:r w:rsidR="00285B3D" w:rsidRPr="00BD502E">
              <w:rPr>
                <w:rStyle w:val="Hyperlink"/>
                <w:sz w:val="14"/>
                <w:szCs w:val="14"/>
              </w:rPr>
              <w:t>Introduction</w:t>
            </w:r>
          </w:hyperlink>
        </w:p>
      </w:tc>
      <w:tc>
        <w:tcPr>
          <w:tcW w:w="271" w:type="dxa"/>
          <w:tcBorders>
            <w:top w:val="nil"/>
            <w:bottom w:val="nil"/>
          </w:tcBorders>
          <w:vAlign w:val="center"/>
        </w:tcPr>
        <w:p w14:paraId="156E21C4" w14:textId="77777777" w:rsidR="00285B3D" w:rsidRPr="00C76DF3" w:rsidRDefault="00285B3D" w:rsidP="0015352A">
          <w:pPr>
            <w:pStyle w:val="ProductList-OfferingBody"/>
            <w:tabs>
              <w:tab w:val="clear" w:pos="360"/>
              <w:tab w:val="clear" w:pos="720"/>
              <w:tab w:val="clear" w:pos="1080"/>
            </w:tabs>
            <w:ind w:left="-70"/>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9" w:type="dxa"/>
          <w:shd w:val="clear" w:color="auto" w:fill="F2F2F2"/>
          <w:vAlign w:val="center"/>
        </w:tcPr>
        <w:p w14:paraId="3D121839" w14:textId="77777777" w:rsidR="00285B3D" w:rsidRPr="00C76DF3" w:rsidRDefault="005D64AF" w:rsidP="0015352A">
          <w:pPr>
            <w:pStyle w:val="ProductList-OfferingBody"/>
            <w:tabs>
              <w:tab w:val="clear" w:pos="360"/>
              <w:tab w:val="clear" w:pos="720"/>
              <w:tab w:val="clear" w:pos="1080"/>
            </w:tabs>
            <w:ind w:left="-72" w:right="-75"/>
            <w:jc w:val="center"/>
            <w:rPr>
              <w:color w:val="808080" w:themeColor="background1" w:themeShade="80"/>
              <w:sz w:val="14"/>
              <w:szCs w:val="14"/>
            </w:rPr>
          </w:pPr>
          <w:hyperlink w:anchor="GeneralTerms" w:history="1">
            <w:r w:rsidR="00285B3D">
              <w:rPr>
                <w:rStyle w:val="Hyperlink"/>
                <w:sz w:val="14"/>
                <w:szCs w:val="14"/>
              </w:rPr>
              <w:t>Conditions Générales</w:t>
            </w:r>
          </w:hyperlink>
        </w:p>
      </w:tc>
      <w:tc>
        <w:tcPr>
          <w:tcW w:w="272" w:type="dxa"/>
          <w:tcBorders>
            <w:top w:val="nil"/>
            <w:bottom w:val="nil"/>
          </w:tcBorders>
          <w:vAlign w:val="center"/>
        </w:tcPr>
        <w:p w14:paraId="7A380923" w14:textId="77777777" w:rsidR="00285B3D" w:rsidRPr="00C76DF3" w:rsidRDefault="00285B3D" w:rsidP="0015352A">
          <w:pPr>
            <w:pStyle w:val="ProductList-OfferingBody"/>
            <w:tabs>
              <w:tab w:val="clear" w:pos="360"/>
              <w:tab w:val="clear" w:pos="720"/>
              <w:tab w:val="clear" w:pos="1080"/>
            </w:tabs>
            <w:ind w:left="-69"/>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983" w:type="dxa"/>
          <w:shd w:val="clear" w:color="auto" w:fill="BFBFBF"/>
          <w:vAlign w:val="center"/>
        </w:tcPr>
        <w:p w14:paraId="52C37A07" w14:textId="77777777" w:rsidR="00285B3D" w:rsidRPr="00C76DF3" w:rsidRDefault="005D64AF" w:rsidP="0015352A">
          <w:pPr>
            <w:pStyle w:val="ProductList-OfferingBody"/>
            <w:tabs>
              <w:tab w:val="clear" w:pos="360"/>
              <w:tab w:val="clear" w:pos="720"/>
              <w:tab w:val="clear" w:pos="1080"/>
            </w:tabs>
            <w:ind w:left="-72" w:right="-77"/>
            <w:jc w:val="center"/>
            <w:rPr>
              <w:color w:val="808080" w:themeColor="background1" w:themeShade="80"/>
              <w:sz w:val="14"/>
              <w:szCs w:val="14"/>
            </w:rPr>
          </w:pPr>
          <w:hyperlink w:anchor="ServiceSpecificTerms" w:history="1">
            <w:r w:rsidR="00285B3D">
              <w:rPr>
                <w:rStyle w:val="Hyperlink"/>
                <w:sz w:val="14"/>
                <w:szCs w:val="14"/>
              </w:rPr>
              <w:t>Conditions Spécifiques des Services</w:t>
            </w:r>
          </w:hyperlink>
        </w:p>
      </w:tc>
      <w:tc>
        <w:tcPr>
          <w:tcW w:w="273" w:type="dxa"/>
          <w:tcBorders>
            <w:top w:val="nil"/>
            <w:bottom w:val="nil"/>
          </w:tcBorders>
          <w:vAlign w:val="center"/>
        </w:tcPr>
        <w:p w14:paraId="302D3131" w14:textId="77777777" w:rsidR="00285B3D" w:rsidRPr="00C76DF3" w:rsidRDefault="00285B3D" w:rsidP="0015352A">
          <w:pPr>
            <w:pStyle w:val="ProductList-OfferingBody"/>
            <w:tabs>
              <w:tab w:val="clear" w:pos="360"/>
              <w:tab w:val="clear" w:pos="720"/>
              <w:tab w:val="clear" w:pos="1080"/>
            </w:tabs>
            <w:ind w:left="-67"/>
            <w:jc w:val="center"/>
            <w:rPr>
              <w:color w:val="808080" w:themeColor="background1" w:themeShade="80"/>
              <w:sz w:val="14"/>
              <w:szCs w:val="14"/>
            </w:rPr>
          </w:pPr>
          <w:r w:rsidRPr="00C76DF3">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0C4E5B0" w14:textId="77777777" w:rsidR="00285B3D" w:rsidRPr="00C76DF3" w:rsidRDefault="005D64AF" w:rsidP="0015352A">
          <w:pPr>
            <w:pStyle w:val="ProductList-OfferingBody"/>
            <w:tabs>
              <w:tab w:val="clear" w:pos="360"/>
              <w:tab w:val="clear" w:pos="720"/>
              <w:tab w:val="clear" w:pos="1080"/>
            </w:tabs>
            <w:ind w:left="-72" w:right="-76"/>
            <w:jc w:val="center"/>
            <w:rPr>
              <w:color w:val="808080" w:themeColor="background1" w:themeShade="80"/>
              <w:sz w:val="14"/>
              <w:szCs w:val="14"/>
            </w:rPr>
          </w:pPr>
          <w:hyperlink w:anchor="AppendixA" w:history="1">
            <w:r w:rsidR="00285B3D">
              <w:rPr>
                <w:rStyle w:val="Hyperlink"/>
                <w:sz w:val="14"/>
                <w:szCs w:val="14"/>
              </w:rPr>
              <w:t>Annexe</w:t>
            </w:r>
          </w:hyperlink>
        </w:p>
      </w:tc>
    </w:tr>
  </w:tbl>
  <w:p w14:paraId="6F43D20C" w14:textId="77777777" w:rsidR="00285B3D" w:rsidRDefault="00285B3D" w:rsidP="00652298">
    <w:pPr>
      <w:pStyle w:val="ProductList-Body"/>
      <w:tabs>
        <w:tab w:val="clear" w:pos="360"/>
        <w:tab w:val="clear" w:pos="720"/>
        <w:tab w:val="clear" w:pos="108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15A811" w14:textId="77777777" w:rsidR="005D64AF" w:rsidRDefault="005D64AF" w:rsidP="009A573F">
      <w:pPr>
        <w:spacing w:after="0" w:line="240" w:lineRule="auto"/>
      </w:pPr>
      <w:r>
        <w:separator/>
      </w:r>
    </w:p>
  </w:footnote>
  <w:footnote w:type="continuationSeparator" w:id="0">
    <w:p w14:paraId="038FED15" w14:textId="77777777" w:rsidR="005D64AF" w:rsidRDefault="005D64AF" w:rsidP="009A573F">
      <w:pPr>
        <w:spacing w:after="0" w:line="240" w:lineRule="auto"/>
      </w:pPr>
      <w:r>
        <w:continuationSeparator/>
      </w:r>
    </w:p>
  </w:footnote>
  <w:footnote w:type="continuationNotice" w:id="1">
    <w:p w14:paraId="2CF4111C" w14:textId="77777777" w:rsidR="005D64AF" w:rsidRDefault="005D64A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90768F" w14:textId="71D9A308" w:rsidR="00285B3D" w:rsidRPr="00DC2685" w:rsidRDefault="005D64AF" w:rsidP="009C340C">
    <w:pPr>
      <w:pStyle w:val="ProductList-Body"/>
      <w:tabs>
        <w:tab w:val="clear" w:pos="360"/>
        <w:tab w:val="clear" w:pos="720"/>
        <w:tab w:val="clear" w:pos="1080"/>
        <w:tab w:val="center" w:pos="5040"/>
        <w:tab w:val="right" w:pos="10800"/>
      </w:tabs>
      <w:rPr>
        <w:vanish/>
        <w:sz w:val="22"/>
      </w:rPr>
    </w:pPr>
    <w:sdt>
      <w:sdtPr>
        <w:rPr>
          <w:sz w:val="16"/>
          <w:szCs w:val="16"/>
        </w:rPr>
        <w:id w:val="168375924"/>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807F56" w:rsidRPr="00807F56">
          <w:rPr>
            <w:sz w:val="16"/>
            <w:szCs w:val="16"/>
          </w:rPr>
          <w:t>avril</w:t>
        </w:r>
        <w:r w:rsidR="00B6224B">
          <w:rPr>
            <w:sz w:val="16"/>
            <w:szCs w:val="16"/>
          </w:rPr>
          <w:t xml:space="preserve">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sz w:val="16"/>
            <w:szCs w:val="16"/>
          </w:rPr>
          <w:t>2</w:t>
        </w:r>
        <w:r w:rsidR="00285B3D">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016892" w14:textId="46BCD9E5" w:rsidR="00285B3D" w:rsidRPr="00DC2685" w:rsidRDefault="005D64AF" w:rsidP="007546C2">
    <w:pPr>
      <w:pStyle w:val="ProductList-Body"/>
      <w:tabs>
        <w:tab w:val="clear" w:pos="360"/>
        <w:tab w:val="clear" w:pos="720"/>
        <w:tab w:val="clear" w:pos="1080"/>
        <w:tab w:val="center" w:pos="5040"/>
        <w:tab w:val="right" w:pos="10800"/>
      </w:tabs>
      <w:rPr>
        <w:vanish/>
        <w:sz w:val="22"/>
      </w:rPr>
    </w:pPr>
    <w:sdt>
      <w:sdtPr>
        <w:rPr>
          <w:sz w:val="16"/>
          <w:szCs w:val="16"/>
        </w:rPr>
        <w:id w:val="-1039815543"/>
        <w:docPartObj>
          <w:docPartGallery w:val="Page Numbers (Top of Page)"/>
          <w:docPartUnique/>
        </w:docPartObj>
      </w:sdtPr>
      <w:sdtEndPr/>
      <w:sdtContent>
        <w:r w:rsidR="00285B3D" w:rsidRPr="00086FBA">
          <w:rPr>
            <w:sz w:val="16"/>
            <w:szCs w:val="16"/>
          </w:rPr>
          <w:t>Contrat de Niveau de Service Licence en Volume Microsoft pour les Services en Ligne Microsoft (français, 1</w:t>
        </w:r>
        <w:r w:rsidR="00285B3D">
          <w:rPr>
            <w:sz w:val="16"/>
            <w:szCs w:val="16"/>
          </w:rPr>
          <w:t xml:space="preserve"> </w:t>
        </w:r>
        <w:r w:rsidR="00807F56" w:rsidRPr="00807F56">
          <w:rPr>
            <w:sz w:val="16"/>
            <w:szCs w:val="16"/>
          </w:rPr>
          <w:t>avril</w:t>
        </w:r>
        <w:r w:rsidR="00B6224B">
          <w:rPr>
            <w:sz w:val="16"/>
            <w:szCs w:val="16"/>
          </w:rPr>
          <w:t xml:space="preserve"> 2020</w:t>
        </w:r>
        <w:r w:rsidR="00285B3D" w:rsidRPr="00086FBA">
          <w:rPr>
            <w:sz w:val="16"/>
            <w:szCs w:val="16"/>
          </w:rPr>
          <w:t>)</w:t>
        </w:r>
        <w:r w:rsidR="00285B3D">
          <w:rPr>
            <w:sz w:val="16"/>
            <w:szCs w:val="16"/>
          </w:rPr>
          <w:tab/>
        </w:r>
        <w:r w:rsidR="00285B3D">
          <w:rPr>
            <w:sz w:val="16"/>
            <w:szCs w:val="16"/>
          </w:rPr>
          <w:fldChar w:fldCharType="begin"/>
        </w:r>
        <w:r w:rsidR="00285B3D" w:rsidRPr="00A247F3">
          <w:rPr>
            <w:sz w:val="16"/>
            <w:szCs w:val="16"/>
          </w:rPr>
          <w:instrText xml:space="preserve"> PAGE </w:instrText>
        </w:r>
        <w:r w:rsidR="00285B3D">
          <w:rPr>
            <w:sz w:val="16"/>
            <w:szCs w:val="16"/>
          </w:rPr>
          <w:fldChar w:fldCharType="separate"/>
        </w:r>
        <w:r w:rsidR="00285B3D">
          <w:rPr>
            <w:noProof/>
            <w:sz w:val="16"/>
            <w:szCs w:val="16"/>
          </w:rPr>
          <w:t>2</w:t>
        </w:r>
        <w:r w:rsidR="00285B3D">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CD61AB"/>
    <w:multiLevelType w:val="hybridMultilevel"/>
    <w:tmpl w:val="8BBAF246"/>
    <w:lvl w:ilvl="0" w:tplc="E892C0F0">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1C3470"/>
    <w:multiLevelType w:val="hybridMultilevel"/>
    <w:tmpl w:val="1C3C87AA"/>
    <w:lvl w:ilvl="0" w:tplc="FC26F68A">
      <w:start w:val="1"/>
      <w:numFmt w:val="decimal"/>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582C661D"/>
    <w:multiLevelType w:val="hybridMultilevel"/>
    <w:tmpl w:val="33BE4F62"/>
    <w:lvl w:ilvl="0" w:tplc="F24E515E">
      <w:start w:val="1"/>
      <w:numFmt w:val="decimal"/>
      <w:lvlText w:val="%1."/>
      <w:lvlJc w:val="left"/>
      <w:pPr>
        <w:ind w:left="765" w:hanging="405"/>
      </w:pPr>
      <w:rPr>
        <w:rFonts w:hint="default"/>
        <w:b/>
      </w:rPr>
    </w:lvl>
    <w:lvl w:ilvl="1" w:tplc="04090019">
      <w:start w:val="1"/>
      <w:numFmt w:val="lowerLetter"/>
      <w:lvlText w:val="%2."/>
      <w:lvlJc w:val="left"/>
      <w:pPr>
        <w:ind w:left="1440" w:hanging="360"/>
      </w:pPr>
    </w:lvl>
    <w:lvl w:ilvl="2" w:tplc="8EE6881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abstractNumId w:val="12"/>
  </w:num>
  <w:num w:numId="2">
    <w:abstractNumId w:val="6"/>
  </w:num>
  <w:num w:numId="3">
    <w:abstractNumId w:val="4"/>
  </w:num>
  <w:num w:numId="4">
    <w:abstractNumId w:val="10"/>
  </w:num>
  <w:num w:numId="5">
    <w:abstractNumId w:val="0"/>
  </w:num>
  <w:num w:numId="6">
    <w:abstractNumId w:val="9"/>
  </w:num>
  <w:num w:numId="7">
    <w:abstractNumId w:val="5"/>
  </w:num>
  <w:num w:numId="8">
    <w:abstractNumId w:val="8"/>
  </w:num>
  <w:num w:numId="9">
    <w:abstractNumId w:val="7"/>
  </w:num>
  <w:num w:numId="10">
    <w:abstractNumId w:val="2"/>
  </w:num>
  <w:num w:numId="11">
    <w:abstractNumId w:val="1"/>
  </w:num>
  <w:num w:numId="12">
    <w:abstractNumId w:val="3"/>
  </w:num>
  <w:num w:numId="13">
    <w:abstractNumId w:val="13"/>
  </w:num>
  <w:num w:numId="1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removePersonalInformation/>
  <w:removeDateAndTime/>
  <w:documentProtection w:edit="readOnly" w:enforcement="1" w:cryptProviderType="rsaAES" w:cryptAlgorithmClass="hash" w:cryptAlgorithmType="typeAny" w:cryptAlgorithmSid="14" w:cryptSpinCount="100000" w:hash="YOUjI9SczTDzRM2VSo2c0/dkWTA/OePCVJJ97fu/xI3sMgo1rVaRhC6wYM3WHYRbkAb9gEPk5qusO98gIupc+Q==" w:salt="cHsWCoSj1Bd5T/CsLP7Cpg=="/>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AE0"/>
    <w:rsid w:val="00001F23"/>
    <w:rsid w:val="00002663"/>
    <w:rsid w:val="00002688"/>
    <w:rsid w:val="00002894"/>
    <w:rsid w:val="00002CD6"/>
    <w:rsid w:val="00003307"/>
    <w:rsid w:val="0000417A"/>
    <w:rsid w:val="00004BE2"/>
    <w:rsid w:val="000056F6"/>
    <w:rsid w:val="0000793E"/>
    <w:rsid w:val="00007E40"/>
    <w:rsid w:val="000106A8"/>
    <w:rsid w:val="00010930"/>
    <w:rsid w:val="00010E6D"/>
    <w:rsid w:val="00011885"/>
    <w:rsid w:val="0001272B"/>
    <w:rsid w:val="00012831"/>
    <w:rsid w:val="00013391"/>
    <w:rsid w:val="00013400"/>
    <w:rsid w:val="00013786"/>
    <w:rsid w:val="000137E9"/>
    <w:rsid w:val="00013D56"/>
    <w:rsid w:val="00014BF6"/>
    <w:rsid w:val="00014E21"/>
    <w:rsid w:val="000165EF"/>
    <w:rsid w:val="0001673C"/>
    <w:rsid w:val="000201CE"/>
    <w:rsid w:val="0002129B"/>
    <w:rsid w:val="0002175D"/>
    <w:rsid w:val="00021B59"/>
    <w:rsid w:val="00023359"/>
    <w:rsid w:val="00024B72"/>
    <w:rsid w:val="000250A6"/>
    <w:rsid w:val="0002605D"/>
    <w:rsid w:val="00026DDE"/>
    <w:rsid w:val="0002719C"/>
    <w:rsid w:val="00030E69"/>
    <w:rsid w:val="00031223"/>
    <w:rsid w:val="00031662"/>
    <w:rsid w:val="0003269D"/>
    <w:rsid w:val="00034611"/>
    <w:rsid w:val="000346AC"/>
    <w:rsid w:val="00034B3F"/>
    <w:rsid w:val="000357C5"/>
    <w:rsid w:val="00035F22"/>
    <w:rsid w:val="00036242"/>
    <w:rsid w:val="0003651D"/>
    <w:rsid w:val="00042A7E"/>
    <w:rsid w:val="00043712"/>
    <w:rsid w:val="000438F9"/>
    <w:rsid w:val="00043BAC"/>
    <w:rsid w:val="00045C64"/>
    <w:rsid w:val="000469DE"/>
    <w:rsid w:val="000476AA"/>
    <w:rsid w:val="00047CD1"/>
    <w:rsid w:val="00047DC7"/>
    <w:rsid w:val="000502F6"/>
    <w:rsid w:val="000506C5"/>
    <w:rsid w:val="00050BC6"/>
    <w:rsid w:val="00053691"/>
    <w:rsid w:val="000539EB"/>
    <w:rsid w:val="00055772"/>
    <w:rsid w:val="00056522"/>
    <w:rsid w:val="00056FAF"/>
    <w:rsid w:val="00057171"/>
    <w:rsid w:val="00057D82"/>
    <w:rsid w:val="00060BB6"/>
    <w:rsid w:val="00061075"/>
    <w:rsid w:val="00061F6E"/>
    <w:rsid w:val="00064B0B"/>
    <w:rsid w:val="00067B4B"/>
    <w:rsid w:val="000710A6"/>
    <w:rsid w:val="0007177B"/>
    <w:rsid w:val="00071A79"/>
    <w:rsid w:val="00071C2C"/>
    <w:rsid w:val="00071E2A"/>
    <w:rsid w:val="00071E95"/>
    <w:rsid w:val="0007363B"/>
    <w:rsid w:val="00073F3C"/>
    <w:rsid w:val="0007491F"/>
    <w:rsid w:val="00074F7F"/>
    <w:rsid w:val="0007551D"/>
    <w:rsid w:val="00075561"/>
    <w:rsid w:val="000756A2"/>
    <w:rsid w:val="00076D26"/>
    <w:rsid w:val="00077A6B"/>
    <w:rsid w:val="000805F3"/>
    <w:rsid w:val="00081149"/>
    <w:rsid w:val="000812BE"/>
    <w:rsid w:val="00081380"/>
    <w:rsid w:val="00081CA7"/>
    <w:rsid w:val="0008307A"/>
    <w:rsid w:val="00083FE8"/>
    <w:rsid w:val="00084C5A"/>
    <w:rsid w:val="00085D21"/>
    <w:rsid w:val="000872EB"/>
    <w:rsid w:val="00087BC2"/>
    <w:rsid w:val="00087E64"/>
    <w:rsid w:val="000900F7"/>
    <w:rsid w:val="00090E7C"/>
    <w:rsid w:val="0009164C"/>
    <w:rsid w:val="00092062"/>
    <w:rsid w:val="00092257"/>
    <w:rsid w:val="000933AB"/>
    <w:rsid w:val="00093AF5"/>
    <w:rsid w:val="00093F79"/>
    <w:rsid w:val="000953A4"/>
    <w:rsid w:val="0009588E"/>
    <w:rsid w:val="000972B6"/>
    <w:rsid w:val="000A03D2"/>
    <w:rsid w:val="000A0CD9"/>
    <w:rsid w:val="000A2E8E"/>
    <w:rsid w:val="000A5DC6"/>
    <w:rsid w:val="000A5FA1"/>
    <w:rsid w:val="000A68A8"/>
    <w:rsid w:val="000A6CD5"/>
    <w:rsid w:val="000B0114"/>
    <w:rsid w:val="000B02C9"/>
    <w:rsid w:val="000B09BD"/>
    <w:rsid w:val="000B0EE9"/>
    <w:rsid w:val="000B1561"/>
    <w:rsid w:val="000B1F09"/>
    <w:rsid w:val="000B2005"/>
    <w:rsid w:val="000B2C97"/>
    <w:rsid w:val="000B7F4B"/>
    <w:rsid w:val="000C0331"/>
    <w:rsid w:val="000C0ACA"/>
    <w:rsid w:val="000C13D4"/>
    <w:rsid w:val="000C1AEC"/>
    <w:rsid w:val="000C1BD8"/>
    <w:rsid w:val="000C2CAE"/>
    <w:rsid w:val="000C457F"/>
    <w:rsid w:val="000C4BD0"/>
    <w:rsid w:val="000C6732"/>
    <w:rsid w:val="000D1B93"/>
    <w:rsid w:val="000D29F0"/>
    <w:rsid w:val="000D2BDB"/>
    <w:rsid w:val="000D3330"/>
    <w:rsid w:val="000D3CE2"/>
    <w:rsid w:val="000D41C7"/>
    <w:rsid w:val="000D539E"/>
    <w:rsid w:val="000D5752"/>
    <w:rsid w:val="000D6060"/>
    <w:rsid w:val="000D635C"/>
    <w:rsid w:val="000D6410"/>
    <w:rsid w:val="000D64BE"/>
    <w:rsid w:val="000E08C0"/>
    <w:rsid w:val="000E0CD6"/>
    <w:rsid w:val="000E1DEC"/>
    <w:rsid w:val="000E2DFF"/>
    <w:rsid w:val="000E2E0F"/>
    <w:rsid w:val="000E5FFD"/>
    <w:rsid w:val="000E65C7"/>
    <w:rsid w:val="000E790F"/>
    <w:rsid w:val="000F0057"/>
    <w:rsid w:val="000F032B"/>
    <w:rsid w:val="000F08B9"/>
    <w:rsid w:val="000F0AAC"/>
    <w:rsid w:val="000F0C5D"/>
    <w:rsid w:val="000F0F28"/>
    <w:rsid w:val="000F0FB8"/>
    <w:rsid w:val="000F1869"/>
    <w:rsid w:val="000F1CEA"/>
    <w:rsid w:val="000F41E8"/>
    <w:rsid w:val="000F47B3"/>
    <w:rsid w:val="000F56C8"/>
    <w:rsid w:val="00102FAA"/>
    <w:rsid w:val="001040A6"/>
    <w:rsid w:val="00104DBC"/>
    <w:rsid w:val="0010585C"/>
    <w:rsid w:val="0010587C"/>
    <w:rsid w:val="00105B4C"/>
    <w:rsid w:val="0010604C"/>
    <w:rsid w:val="0010674B"/>
    <w:rsid w:val="00106C29"/>
    <w:rsid w:val="00107EFC"/>
    <w:rsid w:val="00107F31"/>
    <w:rsid w:val="00110132"/>
    <w:rsid w:val="0011309F"/>
    <w:rsid w:val="00113A89"/>
    <w:rsid w:val="00113B71"/>
    <w:rsid w:val="00114B54"/>
    <w:rsid w:val="00115FDB"/>
    <w:rsid w:val="001205C6"/>
    <w:rsid w:val="001242BA"/>
    <w:rsid w:val="00124F73"/>
    <w:rsid w:val="001250CC"/>
    <w:rsid w:val="00125581"/>
    <w:rsid w:val="00125CBE"/>
    <w:rsid w:val="00125F0C"/>
    <w:rsid w:val="00126263"/>
    <w:rsid w:val="001269CA"/>
    <w:rsid w:val="00127C5F"/>
    <w:rsid w:val="00131761"/>
    <w:rsid w:val="001320C2"/>
    <w:rsid w:val="001325F4"/>
    <w:rsid w:val="00132A99"/>
    <w:rsid w:val="00133CA4"/>
    <w:rsid w:val="0013474F"/>
    <w:rsid w:val="00134DA1"/>
    <w:rsid w:val="00134EF8"/>
    <w:rsid w:val="00135786"/>
    <w:rsid w:val="00136452"/>
    <w:rsid w:val="001364FA"/>
    <w:rsid w:val="00136599"/>
    <w:rsid w:val="00137741"/>
    <w:rsid w:val="001378BF"/>
    <w:rsid w:val="00137E59"/>
    <w:rsid w:val="00140900"/>
    <w:rsid w:val="00140A95"/>
    <w:rsid w:val="0014192B"/>
    <w:rsid w:val="00141936"/>
    <w:rsid w:val="00141CAD"/>
    <w:rsid w:val="0014408A"/>
    <w:rsid w:val="00144E60"/>
    <w:rsid w:val="0014696B"/>
    <w:rsid w:val="001472FC"/>
    <w:rsid w:val="00150F54"/>
    <w:rsid w:val="001517E0"/>
    <w:rsid w:val="0015352A"/>
    <w:rsid w:val="00153A22"/>
    <w:rsid w:val="0015445A"/>
    <w:rsid w:val="00156C1C"/>
    <w:rsid w:val="0015746B"/>
    <w:rsid w:val="00157FA7"/>
    <w:rsid w:val="001602AC"/>
    <w:rsid w:val="001602F8"/>
    <w:rsid w:val="001606C9"/>
    <w:rsid w:val="00160F75"/>
    <w:rsid w:val="001613A3"/>
    <w:rsid w:val="0016181D"/>
    <w:rsid w:val="00163053"/>
    <w:rsid w:val="00164380"/>
    <w:rsid w:val="00165F81"/>
    <w:rsid w:val="00166039"/>
    <w:rsid w:val="00167128"/>
    <w:rsid w:val="00167443"/>
    <w:rsid w:val="00170401"/>
    <w:rsid w:val="0017104B"/>
    <w:rsid w:val="00172102"/>
    <w:rsid w:val="00174C82"/>
    <w:rsid w:val="00174EEE"/>
    <w:rsid w:val="0017786C"/>
    <w:rsid w:val="00177934"/>
    <w:rsid w:val="0018071E"/>
    <w:rsid w:val="001821F6"/>
    <w:rsid w:val="0018257C"/>
    <w:rsid w:val="00183408"/>
    <w:rsid w:val="001838D6"/>
    <w:rsid w:val="00183F48"/>
    <w:rsid w:val="00184988"/>
    <w:rsid w:val="001864DD"/>
    <w:rsid w:val="00194B97"/>
    <w:rsid w:val="00196F02"/>
    <w:rsid w:val="00197620"/>
    <w:rsid w:val="00197FAD"/>
    <w:rsid w:val="001A0074"/>
    <w:rsid w:val="001A061E"/>
    <w:rsid w:val="001A0977"/>
    <w:rsid w:val="001A09AB"/>
    <w:rsid w:val="001A0C46"/>
    <w:rsid w:val="001A37A2"/>
    <w:rsid w:val="001A43B8"/>
    <w:rsid w:val="001A5E18"/>
    <w:rsid w:val="001A75A3"/>
    <w:rsid w:val="001A7847"/>
    <w:rsid w:val="001A7E7D"/>
    <w:rsid w:val="001B02CF"/>
    <w:rsid w:val="001B07B6"/>
    <w:rsid w:val="001B16F3"/>
    <w:rsid w:val="001B25E0"/>
    <w:rsid w:val="001B2CF6"/>
    <w:rsid w:val="001B351E"/>
    <w:rsid w:val="001B3FEB"/>
    <w:rsid w:val="001B44F9"/>
    <w:rsid w:val="001B4F20"/>
    <w:rsid w:val="001B5349"/>
    <w:rsid w:val="001C09BD"/>
    <w:rsid w:val="001C39C0"/>
    <w:rsid w:val="001C3EDC"/>
    <w:rsid w:val="001C3F2C"/>
    <w:rsid w:val="001C6467"/>
    <w:rsid w:val="001C6E5E"/>
    <w:rsid w:val="001D0765"/>
    <w:rsid w:val="001D092B"/>
    <w:rsid w:val="001D0B44"/>
    <w:rsid w:val="001D1AA6"/>
    <w:rsid w:val="001D1C2C"/>
    <w:rsid w:val="001D2A76"/>
    <w:rsid w:val="001D2D1E"/>
    <w:rsid w:val="001D494D"/>
    <w:rsid w:val="001D60FE"/>
    <w:rsid w:val="001D763F"/>
    <w:rsid w:val="001D7C37"/>
    <w:rsid w:val="001E0407"/>
    <w:rsid w:val="001E297D"/>
    <w:rsid w:val="001E32A0"/>
    <w:rsid w:val="001E3678"/>
    <w:rsid w:val="001E3855"/>
    <w:rsid w:val="001E5012"/>
    <w:rsid w:val="001F028E"/>
    <w:rsid w:val="001F243D"/>
    <w:rsid w:val="001F2DDF"/>
    <w:rsid w:val="001F37B1"/>
    <w:rsid w:val="001F3F1F"/>
    <w:rsid w:val="001F4069"/>
    <w:rsid w:val="001F474F"/>
    <w:rsid w:val="001F47DC"/>
    <w:rsid w:val="001F4A2A"/>
    <w:rsid w:val="001F738A"/>
    <w:rsid w:val="001F78A1"/>
    <w:rsid w:val="00200ABA"/>
    <w:rsid w:val="002013EB"/>
    <w:rsid w:val="00201D94"/>
    <w:rsid w:val="002024BF"/>
    <w:rsid w:val="0020319C"/>
    <w:rsid w:val="002032CA"/>
    <w:rsid w:val="00203D8F"/>
    <w:rsid w:val="00203F6F"/>
    <w:rsid w:val="002049B2"/>
    <w:rsid w:val="00205A59"/>
    <w:rsid w:val="00206C82"/>
    <w:rsid w:val="00207026"/>
    <w:rsid w:val="00210530"/>
    <w:rsid w:val="00212A48"/>
    <w:rsid w:val="002146DC"/>
    <w:rsid w:val="00215536"/>
    <w:rsid w:val="0021563B"/>
    <w:rsid w:val="002160E0"/>
    <w:rsid w:val="00216B4F"/>
    <w:rsid w:val="00216BE3"/>
    <w:rsid w:val="00217724"/>
    <w:rsid w:val="002203AF"/>
    <w:rsid w:val="00220659"/>
    <w:rsid w:val="00220852"/>
    <w:rsid w:val="0022184B"/>
    <w:rsid w:val="00221BE9"/>
    <w:rsid w:val="00221CBE"/>
    <w:rsid w:val="002257C7"/>
    <w:rsid w:val="00225972"/>
    <w:rsid w:val="002265E0"/>
    <w:rsid w:val="00227978"/>
    <w:rsid w:val="0023168B"/>
    <w:rsid w:val="002322BE"/>
    <w:rsid w:val="002346B6"/>
    <w:rsid w:val="00234851"/>
    <w:rsid w:val="00235556"/>
    <w:rsid w:val="00236AEC"/>
    <w:rsid w:val="00237299"/>
    <w:rsid w:val="00237725"/>
    <w:rsid w:val="00241D62"/>
    <w:rsid w:val="00241DE3"/>
    <w:rsid w:val="00241F8F"/>
    <w:rsid w:val="00241FA0"/>
    <w:rsid w:val="00242A7E"/>
    <w:rsid w:val="002435BF"/>
    <w:rsid w:val="002449E9"/>
    <w:rsid w:val="00245C71"/>
    <w:rsid w:val="00246C34"/>
    <w:rsid w:val="0025012C"/>
    <w:rsid w:val="002502BF"/>
    <w:rsid w:val="00250620"/>
    <w:rsid w:val="00250C9F"/>
    <w:rsid w:val="0025267B"/>
    <w:rsid w:val="002544D2"/>
    <w:rsid w:val="00254A27"/>
    <w:rsid w:val="00254CA5"/>
    <w:rsid w:val="00256F64"/>
    <w:rsid w:val="00257E7E"/>
    <w:rsid w:val="002609A0"/>
    <w:rsid w:val="0026196F"/>
    <w:rsid w:val="00261F60"/>
    <w:rsid w:val="002634DC"/>
    <w:rsid w:val="002647B9"/>
    <w:rsid w:val="00264F54"/>
    <w:rsid w:val="00266EE8"/>
    <w:rsid w:val="00267602"/>
    <w:rsid w:val="002676A1"/>
    <w:rsid w:val="00270341"/>
    <w:rsid w:val="00270697"/>
    <w:rsid w:val="00270CD4"/>
    <w:rsid w:val="00271353"/>
    <w:rsid w:val="00272E53"/>
    <w:rsid w:val="002731FA"/>
    <w:rsid w:val="00273364"/>
    <w:rsid w:val="002743C4"/>
    <w:rsid w:val="00274A9F"/>
    <w:rsid w:val="00275618"/>
    <w:rsid w:val="0028263A"/>
    <w:rsid w:val="002845AC"/>
    <w:rsid w:val="00285240"/>
    <w:rsid w:val="00285B3D"/>
    <w:rsid w:val="00286D81"/>
    <w:rsid w:val="00287117"/>
    <w:rsid w:val="002879FE"/>
    <w:rsid w:val="002904AF"/>
    <w:rsid w:val="00291105"/>
    <w:rsid w:val="002915E1"/>
    <w:rsid w:val="002928A2"/>
    <w:rsid w:val="002949FD"/>
    <w:rsid w:val="00295588"/>
    <w:rsid w:val="00295872"/>
    <w:rsid w:val="002962FB"/>
    <w:rsid w:val="002967A3"/>
    <w:rsid w:val="002967C1"/>
    <w:rsid w:val="00297098"/>
    <w:rsid w:val="0029712D"/>
    <w:rsid w:val="002A0163"/>
    <w:rsid w:val="002A1B9F"/>
    <w:rsid w:val="002A23FB"/>
    <w:rsid w:val="002A35C6"/>
    <w:rsid w:val="002A395F"/>
    <w:rsid w:val="002A3ECB"/>
    <w:rsid w:val="002A4C21"/>
    <w:rsid w:val="002A5B13"/>
    <w:rsid w:val="002A5D61"/>
    <w:rsid w:val="002B0330"/>
    <w:rsid w:val="002B123C"/>
    <w:rsid w:val="002B1962"/>
    <w:rsid w:val="002B207D"/>
    <w:rsid w:val="002B20D8"/>
    <w:rsid w:val="002B345F"/>
    <w:rsid w:val="002B3472"/>
    <w:rsid w:val="002B4B19"/>
    <w:rsid w:val="002B686B"/>
    <w:rsid w:val="002B7512"/>
    <w:rsid w:val="002B789A"/>
    <w:rsid w:val="002C0221"/>
    <w:rsid w:val="002C085B"/>
    <w:rsid w:val="002C0961"/>
    <w:rsid w:val="002C2D16"/>
    <w:rsid w:val="002C3399"/>
    <w:rsid w:val="002C75B0"/>
    <w:rsid w:val="002C7755"/>
    <w:rsid w:val="002D0BF6"/>
    <w:rsid w:val="002D1207"/>
    <w:rsid w:val="002D12B0"/>
    <w:rsid w:val="002D32FC"/>
    <w:rsid w:val="002D3658"/>
    <w:rsid w:val="002D3FF9"/>
    <w:rsid w:val="002D53AE"/>
    <w:rsid w:val="002D71DE"/>
    <w:rsid w:val="002D77A2"/>
    <w:rsid w:val="002D7FDC"/>
    <w:rsid w:val="002E028F"/>
    <w:rsid w:val="002E1F83"/>
    <w:rsid w:val="002E1F8C"/>
    <w:rsid w:val="002E202B"/>
    <w:rsid w:val="002E38DC"/>
    <w:rsid w:val="002E3B8E"/>
    <w:rsid w:val="002E3F99"/>
    <w:rsid w:val="002E402E"/>
    <w:rsid w:val="002E525B"/>
    <w:rsid w:val="002E6E58"/>
    <w:rsid w:val="002E6E74"/>
    <w:rsid w:val="002E7154"/>
    <w:rsid w:val="002F06B0"/>
    <w:rsid w:val="002F0BCF"/>
    <w:rsid w:val="002F0E74"/>
    <w:rsid w:val="002F275E"/>
    <w:rsid w:val="002F3019"/>
    <w:rsid w:val="002F3FF6"/>
    <w:rsid w:val="002F6407"/>
    <w:rsid w:val="002F669D"/>
    <w:rsid w:val="00300AFC"/>
    <w:rsid w:val="00301068"/>
    <w:rsid w:val="00301E96"/>
    <w:rsid w:val="00302DE5"/>
    <w:rsid w:val="003034CF"/>
    <w:rsid w:val="003035AD"/>
    <w:rsid w:val="003053A3"/>
    <w:rsid w:val="00305488"/>
    <w:rsid w:val="003061DB"/>
    <w:rsid w:val="00306B0E"/>
    <w:rsid w:val="00307930"/>
    <w:rsid w:val="00307E17"/>
    <w:rsid w:val="00310613"/>
    <w:rsid w:val="0031099E"/>
    <w:rsid w:val="003118A7"/>
    <w:rsid w:val="00312DB2"/>
    <w:rsid w:val="003134A1"/>
    <w:rsid w:val="00314DF5"/>
    <w:rsid w:val="0031516B"/>
    <w:rsid w:val="00315801"/>
    <w:rsid w:val="00315D99"/>
    <w:rsid w:val="003162A8"/>
    <w:rsid w:val="00317042"/>
    <w:rsid w:val="00320484"/>
    <w:rsid w:val="00321349"/>
    <w:rsid w:val="00321BDB"/>
    <w:rsid w:val="00324D13"/>
    <w:rsid w:val="00325D68"/>
    <w:rsid w:val="00325DEE"/>
    <w:rsid w:val="0032621C"/>
    <w:rsid w:val="003264A7"/>
    <w:rsid w:val="00330FC1"/>
    <w:rsid w:val="00331D98"/>
    <w:rsid w:val="00331F3B"/>
    <w:rsid w:val="00332075"/>
    <w:rsid w:val="00332DA2"/>
    <w:rsid w:val="00333185"/>
    <w:rsid w:val="00333FE2"/>
    <w:rsid w:val="003354E3"/>
    <w:rsid w:val="003356CE"/>
    <w:rsid w:val="00335B97"/>
    <w:rsid w:val="00335E32"/>
    <w:rsid w:val="003362D5"/>
    <w:rsid w:val="003365BF"/>
    <w:rsid w:val="00341301"/>
    <w:rsid w:val="003413A5"/>
    <w:rsid w:val="0034201B"/>
    <w:rsid w:val="00342666"/>
    <w:rsid w:val="003432E1"/>
    <w:rsid w:val="00343417"/>
    <w:rsid w:val="00344F32"/>
    <w:rsid w:val="0034691B"/>
    <w:rsid w:val="003474F0"/>
    <w:rsid w:val="003508DC"/>
    <w:rsid w:val="0035123C"/>
    <w:rsid w:val="003514D2"/>
    <w:rsid w:val="00351FBB"/>
    <w:rsid w:val="003531C7"/>
    <w:rsid w:val="00353E4C"/>
    <w:rsid w:val="003545F3"/>
    <w:rsid w:val="00354D09"/>
    <w:rsid w:val="00356011"/>
    <w:rsid w:val="003564EF"/>
    <w:rsid w:val="00360754"/>
    <w:rsid w:val="00362758"/>
    <w:rsid w:val="00362FF7"/>
    <w:rsid w:val="003631EE"/>
    <w:rsid w:val="003632D9"/>
    <w:rsid w:val="00363C45"/>
    <w:rsid w:val="003646C3"/>
    <w:rsid w:val="003653F7"/>
    <w:rsid w:val="00366E31"/>
    <w:rsid w:val="0036780D"/>
    <w:rsid w:val="003702A6"/>
    <w:rsid w:val="00370875"/>
    <w:rsid w:val="00371CE9"/>
    <w:rsid w:val="0037484F"/>
    <w:rsid w:val="00374D89"/>
    <w:rsid w:val="00376CFE"/>
    <w:rsid w:val="00376D5D"/>
    <w:rsid w:val="00377A85"/>
    <w:rsid w:val="00380F55"/>
    <w:rsid w:val="00381B65"/>
    <w:rsid w:val="003821A8"/>
    <w:rsid w:val="003823B2"/>
    <w:rsid w:val="003848B5"/>
    <w:rsid w:val="003855C0"/>
    <w:rsid w:val="0038794D"/>
    <w:rsid w:val="003904F0"/>
    <w:rsid w:val="00391AA8"/>
    <w:rsid w:val="00392282"/>
    <w:rsid w:val="003946B6"/>
    <w:rsid w:val="00394BAC"/>
    <w:rsid w:val="00395026"/>
    <w:rsid w:val="003952C4"/>
    <w:rsid w:val="00395CB2"/>
    <w:rsid w:val="00395D5F"/>
    <w:rsid w:val="0039784E"/>
    <w:rsid w:val="00397EB0"/>
    <w:rsid w:val="003A0273"/>
    <w:rsid w:val="003A0DB6"/>
    <w:rsid w:val="003A16EB"/>
    <w:rsid w:val="003A2454"/>
    <w:rsid w:val="003A35A1"/>
    <w:rsid w:val="003A43D0"/>
    <w:rsid w:val="003A53F8"/>
    <w:rsid w:val="003A6669"/>
    <w:rsid w:val="003A6A04"/>
    <w:rsid w:val="003B0439"/>
    <w:rsid w:val="003B16DF"/>
    <w:rsid w:val="003B1725"/>
    <w:rsid w:val="003B2041"/>
    <w:rsid w:val="003B28A7"/>
    <w:rsid w:val="003B3EBC"/>
    <w:rsid w:val="003B4047"/>
    <w:rsid w:val="003B4EA0"/>
    <w:rsid w:val="003B79DF"/>
    <w:rsid w:val="003B7A21"/>
    <w:rsid w:val="003C0279"/>
    <w:rsid w:val="003C0EF5"/>
    <w:rsid w:val="003C2C35"/>
    <w:rsid w:val="003C399B"/>
    <w:rsid w:val="003C3B94"/>
    <w:rsid w:val="003C560A"/>
    <w:rsid w:val="003C63EC"/>
    <w:rsid w:val="003C65F4"/>
    <w:rsid w:val="003C75FF"/>
    <w:rsid w:val="003C7C68"/>
    <w:rsid w:val="003D0497"/>
    <w:rsid w:val="003D1789"/>
    <w:rsid w:val="003D254B"/>
    <w:rsid w:val="003D3190"/>
    <w:rsid w:val="003D351C"/>
    <w:rsid w:val="003D396A"/>
    <w:rsid w:val="003D3DF4"/>
    <w:rsid w:val="003D66C9"/>
    <w:rsid w:val="003D6737"/>
    <w:rsid w:val="003D7764"/>
    <w:rsid w:val="003D7A21"/>
    <w:rsid w:val="003D7C6B"/>
    <w:rsid w:val="003D7D56"/>
    <w:rsid w:val="003E0987"/>
    <w:rsid w:val="003E1568"/>
    <w:rsid w:val="003E32A3"/>
    <w:rsid w:val="003E3526"/>
    <w:rsid w:val="003E3E83"/>
    <w:rsid w:val="003E74A6"/>
    <w:rsid w:val="003F047F"/>
    <w:rsid w:val="003F2F03"/>
    <w:rsid w:val="003F46A0"/>
    <w:rsid w:val="003F4EE4"/>
    <w:rsid w:val="003F56B8"/>
    <w:rsid w:val="003F5C70"/>
    <w:rsid w:val="003F6A8B"/>
    <w:rsid w:val="003F6BD4"/>
    <w:rsid w:val="003F742F"/>
    <w:rsid w:val="004018BA"/>
    <w:rsid w:val="0040275F"/>
    <w:rsid w:val="004029C9"/>
    <w:rsid w:val="00403CA8"/>
    <w:rsid w:val="00404EAA"/>
    <w:rsid w:val="00405189"/>
    <w:rsid w:val="004059E0"/>
    <w:rsid w:val="00406277"/>
    <w:rsid w:val="00406FB4"/>
    <w:rsid w:val="00407104"/>
    <w:rsid w:val="0040715C"/>
    <w:rsid w:val="00407597"/>
    <w:rsid w:val="00407E60"/>
    <w:rsid w:val="0041090E"/>
    <w:rsid w:val="00410F8B"/>
    <w:rsid w:val="004126E0"/>
    <w:rsid w:val="00412E14"/>
    <w:rsid w:val="004134D9"/>
    <w:rsid w:val="00413DD7"/>
    <w:rsid w:val="00416D6B"/>
    <w:rsid w:val="00422587"/>
    <w:rsid w:val="00424EF7"/>
    <w:rsid w:val="004259E7"/>
    <w:rsid w:val="00426103"/>
    <w:rsid w:val="00426727"/>
    <w:rsid w:val="00426885"/>
    <w:rsid w:val="00427215"/>
    <w:rsid w:val="00427BA8"/>
    <w:rsid w:val="00430C94"/>
    <w:rsid w:val="00430DF2"/>
    <w:rsid w:val="00432379"/>
    <w:rsid w:val="00434703"/>
    <w:rsid w:val="00434B26"/>
    <w:rsid w:val="0043598B"/>
    <w:rsid w:val="0043674F"/>
    <w:rsid w:val="00437184"/>
    <w:rsid w:val="00440A6E"/>
    <w:rsid w:val="00440E18"/>
    <w:rsid w:val="004414B5"/>
    <w:rsid w:val="00441A33"/>
    <w:rsid w:val="00441B79"/>
    <w:rsid w:val="00442B9A"/>
    <w:rsid w:val="00443BC2"/>
    <w:rsid w:val="00443EC1"/>
    <w:rsid w:val="004456F3"/>
    <w:rsid w:val="004461C6"/>
    <w:rsid w:val="004477F1"/>
    <w:rsid w:val="00447F7F"/>
    <w:rsid w:val="0045030D"/>
    <w:rsid w:val="00450BEA"/>
    <w:rsid w:val="00450EF0"/>
    <w:rsid w:val="00452717"/>
    <w:rsid w:val="004550EB"/>
    <w:rsid w:val="00456898"/>
    <w:rsid w:val="004569A5"/>
    <w:rsid w:val="004569FA"/>
    <w:rsid w:val="00456BFF"/>
    <w:rsid w:val="00456DD9"/>
    <w:rsid w:val="00457230"/>
    <w:rsid w:val="00457D2C"/>
    <w:rsid w:val="00460105"/>
    <w:rsid w:val="004605BC"/>
    <w:rsid w:val="00460BEB"/>
    <w:rsid w:val="0046182D"/>
    <w:rsid w:val="00461F02"/>
    <w:rsid w:val="00462987"/>
    <w:rsid w:val="00462C59"/>
    <w:rsid w:val="00464F36"/>
    <w:rsid w:val="00464FB1"/>
    <w:rsid w:val="00466857"/>
    <w:rsid w:val="0046765C"/>
    <w:rsid w:val="00467665"/>
    <w:rsid w:val="00467C95"/>
    <w:rsid w:val="004704B0"/>
    <w:rsid w:val="0047224F"/>
    <w:rsid w:val="00472FC6"/>
    <w:rsid w:val="00476830"/>
    <w:rsid w:val="00476E3B"/>
    <w:rsid w:val="00476F7C"/>
    <w:rsid w:val="00477621"/>
    <w:rsid w:val="004809A6"/>
    <w:rsid w:val="00481542"/>
    <w:rsid w:val="00482BC7"/>
    <w:rsid w:val="00483231"/>
    <w:rsid w:val="00484821"/>
    <w:rsid w:val="00484931"/>
    <w:rsid w:val="00485762"/>
    <w:rsid w:val="00485818"/>
    <w:rsid w:val="00486287"/>
    <w:rsid w:val="00486DA0"/>
    <w:rsid w:val="00487199"/>
    <w:rsid w:val="004925A1"/>
    <w:rsid w:val="0049360D"/>
    <w:rsid w:val="0049363D"/>
    <w:rsid w:val="00493C0A"/>
    <w:rsid w:val="004947AF"/>
    <w:rsid w:val="004947FD"/>
    <w:rsid w:val="004949B3"/>
    <w:rsid w:val="00495DD9"/>
    <w:rsid w:val="00495E4F"/>
    <w:rsid w:val="004973ED"/>
    <w:rsid w:val="00497B7B"/>
    <w:rsid w:val="00497F36"/>
    <w:rsid w:val="004A3FA6"/>
    <w:rsid w:val="004A4169"/>
    <w:rsid w:val="004A5441"/>
    <w:rsid w:val="004A6CAA"/>
    <w:rsid w:val="004A6CF5"/>
    <w:rsid w:val="004B1425"/>
    <w:rsid w:val="004B169F"/>
    <w:rsid w:val="004B1F8C"/>
    <w:rsid w:val="004B372F"/>
    <w:rsid w:val="004B4BEE"/>
    <w:rsid w:val="004B53BA"/>
    <w:rsid w:val="004B6DAB"/>
    <w:rsid w:val="004C13CC"/>
    <w:rsid w:val="004C1D2D"/>
    <w:rsid w:val="004C1D7D"/>
    <w:rsid w:val="004C3350"/>
    <w:rsid w:val="004C49FB"/>
    <w:rsid w:val="004C4B98"/>
    <w:rsid w:val="004C523B"/>
    <w:rsid w:val="004C7334"/>
    <w:rsid w:val="004D0ACF"/>
    <w:rsid w:val="004D18F6"/>
    <w:rsid w:val="004D2358"/>
    <w:rsid w:val="004D3A33"/>
    <w:rsid w:val="004D3CEB"/>
    <w:rsid w:val="004D4312"/>
    <w:rsid w:val="004D4DBB"/>
    <w:rsid w:val="004D59DE"/>
    <w:rsid w:val="004D5FAD"/>
    <w:rsid w:val="004D6553"/>
    <w:rsid w:val="004D6D3D"/>
    <w:rsid w:val="004D72C1"/>
    <w:rsid w:val="004D7FD5"/>
    <w:rsid w:val="004E1294"/>
    <w:rsid w:val="004E1DFF"/>
    <w:rsid w:val="004E3E63"/>
    <w:rsid w:val="004E440F"/>
    <w:rsid w:val="004E53FA"/>
    <w:rsid w:val="004F0E58"/>
    <w:rsid w:val="004F2172"/>
    <w:rsid w:val="004F25AA"/>
    <w:rsid w:val="004F36CE"/>
    <w:rsid w:val="004F3C6D"/>
    <w:rsid w:val="004F681E"/>
    <w:rsid w:val="004F774C"/>
    <w:rsid w:val="00500791"/>
    <w:rsid w:val="00501CBA"/>
    <w:rsid w:val="00502BC6"/>
    <w:rsid w:val="00502E27"/>
    <w:rsid w:val="00504547"/>
    <w:rsid w:val="00507D7B"/>
    <w:rsid w:val="00510119"/>
    <w:rsid w:val="0051055C"/>
    <w:rsid w:val="005117CE"/>
    <w:rsid w:val="00512D78"/>
    <w:rsid w:val="00513874"/>
    <w:rsid w:val="00514288"/>
    <w:rsid w:val="00514A8B"/>
    <w:rsid w:val="00515EF4"/>
    <w:rsid w:val="00516278"/>
    <w:rsid w:val="005164C7"/>
    <w:rsid w:val="00521274"/>
    <w:rsid w:val="00521E32"/>
    <w:rsid w:val="00524303"/>
    <w:rsid w:val="005247C1"/>
    <w:rsid w:val="0052716F"/>
    <w:rsid w:val="00527DC0"/>
    <w:rsid w:val="00530493"/>
    <w:rsid w:val="0053069E"/>
    <w:rsid w:val="00530D1A"/>
    <w:rsid w:val="005310A7"/>
    <w:rsid w:val="00531CDA"/>
    <w:rsid w:val="00531D8D"/>
    <w:rsid w:val="005328B4"/>
    <w:rsid w:val="00532FF2"/>
    <w:rsid w:val="00533233"/>
    <w:rsid w:val="00533DD5"/>
    <w:rsid w:val="0053409E"/>
    <w:rsid w:val="0053420D"/>
    <w:rsid w:val="00534FD1"/>
    <w:rsid w:val="00535A01"/>
    <w:rsid w:val="00535D57"/>
    <w:rsid w:val="00536AAB"/>
    <w:rsid w:val="0053726B"/>
    <w:rsid w:val="005403A3"/>
    <w:rsid w:val="00541963"/>
    <w:rsid w:val="00541C3A"/>
    <w:rsid w:val="005422AA"/>
    <w:rsid w:val="0054282A"/>
    <w:rsid w:val="0054317D"/>
    <w:rsid w:val="00543682"/>
    <w:rsid w:val="00544156"/>
    <w:rsid w:val="005442A2"/>
    <w:rsid w:val="00544A38"/>
    <w:rsid w:val="00544D9F"/>
    <w:rsid w:val="0054505A"/>
    <w:rsid w:val="00545638"/>
    <w:rsid w:val="00545D0C"/>
    <w:rsid w:val="005470A9"/>
    <w:rsid w:val="00550010"/>
    <w:rsid w:val="00550011"/>
    <w:rsid w:val="00550B50"/>
    <w:rsid w:val="00551AEB"/>
    <w:rsid w:val="00551F10"/>
    <w:rsid w:val="00552F1B"/>
    <w:rsid w:val="00552F9A"/>
    <w:rsid w:val="00553404"/>
    <w:rsid w:val="0055358E"/>
    <w:rsid w:val="005535A4"/>
    <w:rsid w:val="00553757"/>
    <w:rsid w:val="00554F41"/>
    <w:rsid w:val="00554F9B"/>
    <w:rsid w:val="005556B3"/>
    <w:rsid w:val="00555B89"/>
    <w:rsid w:val="0056125C"/>
    <w:rsid w:val="00561361"/>
    <w:rsid w:val="00561759"/>
    <w:rsid w:val="005618C8"/>
    <w:rsid w:val="00561F63"/>
    <w:rsid w:val="00564419"/>
    <w:rsid w:val="00564697"/>
    <w:rsid w:val="005647D5"/>
    <w:rsid w:val="00567AAC"/>
    <w:rsid w:val="00567D13"/>
    <w:rsid w:val="005706CF"/>
    <w:rsid w:val="005741AA"/>
    <w:rsid w:val="00574A83"/>
    <w:rsid w:val="0057545C"/>
    <w:rsid w:val="00575833"/>
    <w:rsid w:val="00577174"/>
    <w:rsid w:val="00577A42"/>
    <w:rsid w:val="00577E49"/>
    <w:rsid w:val="005801B7"/>
    <w:rsid w:val="00581323"/>
    <w:rsid w:val="00582E8C"/>
    <w:rsid w:val="00583F72"/>
    <w:rsid w:val="00584073"/>
    <w:rsid w:val="0058430D"/>
    <w:rsid w:val="00584AA2"/>
    <w:rsid w:val="00585A48"/>
    <w:rsid w:val="005864B0"/>
    <w:rsid w:val="005867EC"/>
    <w:rsid w:val="005868CF"/>
    <w:rsid w:val="00586DCC"/>
    <w:rsid w:val="00586E9A"/>
    <w:rsid w:val="005917BD"/>
    <w:rsid w:val="00594255"/>
    <w:rsid w:val="00594501"/>
    <w:rsid w:val="00595685"/>
    <w:rsid w:val="00595E56"/>
    <w:rsid w:val="00596759"/>
    <w:rsid w:val="005968EB"/>
    <w:rsid w:val="0059704A"/>
    <w:rsid w:val="00597218"/>
    <w:rsid w:val="00597CE6"/>
    <w:rsid w:val="005A0966"/>
    <w:rsid w:val="005A0DDC"/>
    <w:rsid w:val="005A2044"/>
    <w:rsid w:val="005A483A"/>
    <w:rsid w:val="005A5401"/>
    <w:rsid w:val="005A6CF1"/>
    <w:rsid w:val="005A6DE5"/>
    <w:rsid w:val="005B1F4D"/>
    <w:rsid w:val="005B2831"/>
    <w:rsid w:val="005B501D"/>
    <w:rsid w:val="005B6F66"/>
    <w:rsid w:val="005B7359"/>
    <w:rsid w:val="005C0435"/>
    <w:rsid w:val="005C0605"/>
    <w:rsid w:val="005C07AD"/>
    <w:rsid w:val="005C299D"/>
    <w:rsid w:val="005C40C4"/>
    <w:rsid w:val="005C59AF"/>
    <w:rsid w:val="005C6DC8"/>
    <w:rsid w:val="005C7157"/>
    <w:rsid w:val="005C7D5F"/>
    <w:rsid w:val="005D03C4"/>
    <w:rsid w:val="005D065A"/>
    <w:rsid w:val="005D099F"/>
    <w:rsid w:val="005D0AC4"/>
    <w:rsid w:val="005D0C2F"/>
    <w:rsid w:val="005D1B4C"/>
    <w:rsid w:val="005D22F8"/>
    <w:rsid w:val="005D4367"/>
    <w:rsid w:val="005D4A94"/>
    <w:rsid w:val="005D4FFC"/>
    <w:rsid w:val="005D544A"/>
    <w:rsid w:val="005D5E14"/>
    <w:rsid w:val="005D6244"/>
    <w:rsid w:val="005D64AF"/>
    <w:rsid w:val="005D64BB"/>
    <w:rsid w:val="005D6FC0"/>
    <w:rsid w:val="005D74CC"/>
    <w:rsid w:val="005E0BE6"/>
    <w:rsid w:val="005E208E"/>
    <w:rsid w:val="005E2606"/>
    <w:rsid w:val="005E3CA9"/>
    <w:rsid w:val="005E5A82"/>
    <w:rsid w:val="005E6703"/>
    <w:rsid w:val="005E69C9"/>
    <w:rsid w:val="005E7F3E"/>
    <w:rsid w:val="005F068D"/>
    <w:rsid w:val="005F0BFB"/>
    <w:rsid w:val="005F10A4"/>
    <w:rsid w:val="005F12BC"/>
    <w:rsid w:val="005F17AF"/>
    <w:rsid w:val="005F2469"/>
    <w:rsid w:val="005F2BBA"/>
    <w:rsid w:val="005F375E"/>
    <w:rsid w:val="005F3D49"/>
    <w:rsid w:val="005F5C0F"/>
    <w:rsid w:val="005F7C66"/>
    <w:rsid w:val="005F7CBA"/>
    <w:rsid w:val="00600023"/>
    <w:rsid w:val="00600926"/>
    <w:rsid w:val="00601776"/>
    <w:rsid w:val="00601DA9"/>
    <w:rsid w:val="00602134"/>
    <w:rsid w:val="00605D7F"/>
    <w:rsid w:val="00605E40"/>
    <w:rsid w:val="006065E6"/>
    <w:rsid w:val="00606601"/>
    <w:rsid w:val="0060744A"/>
    <w:rsid w:val="00607F71"/>
    <w:rsid w:val="00610C3F"/>
    <w:rsid w:val="006113F1"/>
    <w:rsid w:val="00611682"/>
    <w:rsid w:val="00611C99"/>
    <w:rsid w:val="00611E56"/>
    <w:rsid w:val="006146A3"/>
    <w:rsid w:val="0061507D"/>
    <w:rsid w:val="006159AE"/>
    <w:rsid w:val="00615E15"/>
    <w:rsid w:val="006161E0"/>
    <w:rsid w:val="00616E28"/>
    <w:rsid w:val="00617627"/>
    <w:rsid w:val="00622080"/>
    <w:rsid w:val="0062346A"/>
    <w:rsid w:val="00624B00"/>
    <w:rsid w:val="00624D19"/>
    <w:rsid w:val="00626814"/>
    <w:rsid w:val="00627168"/>
    <w:rsid w:val="006317BA"/>
    <w:rsid w:val="00633463"/>
    <w:rsid w:val="0063398B"/>
    <w:rsid w:val="00633CC2"/>
    <w:rsid w:val="00634505"/>
    <w:rsid w:val="00634A1C"/>
    <w:rsid w:val="00635199"/>
    <w:rsid w:val="006357D4"/>
    <w:rsid w:val="00635EBE"/>
    <w:rsid w:val="006360A6"/>
    <w:rsid w:val="00636C5B"/>
    <w:rsid w:val="00637350"/>
    <w:rsid w:val="006379B5"/>
    <w:rsid w:val="0064110C"/>
    <w:rsid w:val="0064152F"/>
    <w:rsid w:val="00641829"/>
    <w:rsid w:val="0064249B"/>
    <w:rsid w:val="00642513"/>
    <w:rsid w:val="006434A0"/>
    <w:rsid w:val="00644D75"/>
    <w:rsid w:val="006457D1"/>
    <w:rsid w:val="006474B0"/>
    <w:rsid w:val="00647998"/>
    <w:rsid w:val="006519F7"/>
    <w:rsid w:val="00651A42"/>
    <w:rsid w:val="00652298"/>
    <w:rsid w:val="006524A3"/>
    <w:rsid w:val="00652D06"/>
    <w:rsid w:val="00652E45"/>
    <w:rsid w:val="00653E71"/>
    <w:rsid w:val="0065530F"/>
    <w:rsid w:val="00655A3E"/>
    <w:rsid w:val="00660296"/>
    <w:rsid w:val="00661180"/>
    <w:rsid w:val="00662221"/>
    <w:rsid w:val="00662D1B"/>
    <w:rsid w:val="00663B5C"/>
    <w:rsid w:val="00664357"/>
    <w:rsid w:val="0066487B"/>
    <w:rsid w:val="00665883"/>
    <w:rsid w:val="0066696B"/>
    <w:rsid w:val="006708E9"/>
    <w:rsid w:val="00671221"/>
    <w:rsid w:val="006715C9"/>
    <w:rsid w:val="00671B8F"/>
    <w:rsid w:val="00672DAB"/>
    <w:rsid w:val="00672EEE"/>
    <w:rsid w:val="00673475"/>
    <w:rsid w:val="00673D8E"/>
    <w:rsid w:val="00677274"/>
    <w:rsid w:val="0067783E"/>
    <w:rsid w:val="00677C94"/>
    <w:rsid w:val="00677E0A"/>
    <w:rsid w:val="00680926"/>
    <w:rsid w:val="00680B23"/>
    <w:rsid w:val="00680B4D"/>
    <w:rsid w:val="0068167B"/>
    <w:rsid w:val="00682D1C"/>
    <w:rsid w:val="0068311D"/>
    <w:rsid w:val="00684714"/>
    <w:rsid w:val="00684A60"/>
    <w:rsid w:val="00685ABF"/>
    <w:rsid w:val="00686A7C"/>
    <w:rsid w:val="00686EF8"/>
    <w:rsid w:val="0068789E"/>
    <w:rsid w:val="00687E46"/>
    <w:rsid w:val="00691D16"/>
    <w:rsid w:val="00692548"/>
    <w:rsid w:val="006925AE"/>
    <w:rsid w:val="00692F0C"/>
    <w:rsid w:val="00693493"/>
    <w:rsid w:val="00694578"/>
    <w:rsid w:val="00694D60"/>
    <w:rsid w:val="006A07C3"/>
    <w:rsid w:val="006A16BA"/>
    <w:rsid w:val="006A2AA6"/>
    <w:rsid w:val="006A3CC0"/>
    <w:rsid w:val="006A4959"/>
    <w:rsid w:val="006A4EAE"/>
    <w:rsid w:val="006A698E"/>
    <w:rsid w:val="006B151D"/>
    <w:rsid w:val="006B1631"/>
    <w:rsid w:val="006B2591"/>
    <w:rsid w:val="006B3495"/>
    <w:rsid w:val="006B3E67"/>
    <w:rsid w:val="006B527D"/>
    <w:rsid w:val="006B5525"/>
    <w:rsid w:val="006B5626"/>
    <w:rsid w:val="006B5A74"/>
    <w:rsid w:val="006B5B83"/>
    <w:rsid w:val="006B662A"/>
    <w:rsid w:val="006C0116"/>
    <w:rsid w:val="006C054D"/>
    <w:rsid w:val="006C0B5E"/>
    <w:rsid w:val="006C1576"/>
    <w:rsid w:val="006C1594"/>
    <w:rsid w:val="006C2505"/>
    <w:rsid w:val="006C3C1C"/>
    <w:rsid w:val="006C5517"/>
    <w:rsid w:val="006C620E"/>
    <w:rsid w:val="006C6261"/>
    <w:rsid w:val="006C6E4A"/>
    <w:rsid w:val="006C77E2"/>
    <w:rsid w:val="006D010B"/>
    <w:rsid w:val="006D0A95"/>
    <w:rsid w:val="006D1141"/>
    <w:rsid w:val="006D2693"/>
    <w:rsid w:val="006D4179"/>
    <w:rsid w:val="006D4483"/>
    <w:rsid w:val="006D4A41"/>
    <w:rsid w:val="006E0B7E"/>
    <w:rsid w:val="006E1280"/>
    <w:rsid w:val="006E291E"/>
    <w:rsid w:val="006E3B3F"/>
    <w:rsid w:val="006E454E"/>
    <w:rsid w:val="006E52E3"/>
    <w:rsid w:val="006E53B5"/>
    <w:rsid w:val="006E6A2F"/>
    <w:rsid w:val="006E70DE"/>
    <w:rsid w:val="006E73AE"/>
    <w:rsid w:val="006F0C3E"/>
    <w:rsid w:val="006F1126"/>
    <w:rsid w:val="006F2563"/>
    <w:rsid w:val="006F32B3"/>
    <w:rsid w:val="006F34E1"/>
    <w:rsid w:val="006F4716"/>
    <w:rsid w:val="006F666A"/>
    <w:rsid w:val="006F6997"/>
    <w:rsid w:val="006F7980"/>
    <w:rsid w:val="007014F0"/>
    <w:rsid w:val="0070170D"/>
    <w:rsid w:val="007019FA"/>
    <w:rsid w:val="007031A7"/>
    <w:rsid w:val="00703344"/>
    <w:rsid w:val="00704223"/>
    <w:rsid w:val="00704D9C"/>
    <w:rsid w:val="00704E5D"/>
    <w:rsid w:val="00705779"/>
    <w:rsid w:val="00707860"/>
    <w:rsid w:val="007109F7"/>
    <w:rsid w:val="007110DC"/>
    <w:rsid w:val="00711815"/>
    <w:rsid w:val="00711A42"/>
    <w:rsid w:val="00712939"/>
    <w:rsid w:val="00712E62"/>
    <w:rsid w:val="007133DF"/>
    <w:rsid w:val="007136C0"/>
    <w:rsid w:val="007155B2"/>
    <w:rsid w:val="007156C9"/>
    <w:rsid w:val="00715C65"/>
    <w:rsid w:val="0071644D"/>
    <w:rsid w:val="00721CA3"/>
    <w:rsid w:val="007223E3"/>
    <w:rsid w:val="0072259C"/>
    <w:rsid w:val="00722EB1"/>
    <w:rsid w:val="007246D4"/>
    <w:rsid w:val="007257F9"/>
    <w:rsid w:val="007265EF"/>
    <w:rsid w:val="00726639"/>
    <w:rsid w:val="007304A1"/>
    <w:rsid w:val="00730E25"/>
    <w:rsid w:val="00731669"/>
    <w:rsid w:val="00731EDD"/>
    <w:rsid w:val="00732517"/>
    <w:rsid w:val="00733083"/>
    <w:rsid w:val="0073317D"/>
    <w:rsid w:val="007337E7"/>
    <w:rsid w:val="00733E6D"/>
    <w:rsid w:val="007347E5"/>
    <w:rsid w:val="0073620A"/>
    <w:rsid w:val="0073680F"/>
    <w:rsid w:val="00742030"/>
    <w:rsid w:val="00743DF2"/>
    <w:rsid w:val="00744D4F"/>
    <w:rsid w:val="0074698E"/>
    <w:rsid w:val="00747218"/>
    <w:rsid w:val="007476EE"/>
    <w:rsid w:val="00747B6E"/>
    <w:rsid w:val="00751045"/>
    <w:rsid w:val="00752382"/>
    <w:rsid w:val="00752424"/>
    <w:rsid w:val="00752730"/>
    <w:rsid w:val="00753527"/>
    <w:rsid w:val="007546C2"/>
    <w:rsid w:val="00754795"/>
    <w:rsid w:val="0075506A"/>
    <w:rsid w:val="00755296"/>
    <w:rsid w:val="00761047"/>
    <w:rsid w:val="007619B6"/>
    <w:rsid w:val="0076238C"/>
    <w:rsid w:val="007625AC"/>
    <w:rsid w:val="0076350B"/>
    <w:rsid w:val="007642DF"/>
    <w:rsid w:val="00764AC4"/>
    <w:rsid w:val="00764C0C"/>
    <w:rsid w:val="00765C85"/>
    <w:rsid w:val="00765DA8"/>
    <w:rsid w:val="00765EA8"/>
    <w:rsid w:val="00767740"/>
    <w:rsid w:val="00767845"/>
    <w:rsid w:val="007702C8"/>
    <w:rsid w:val="00770417"/>
    <w:rsid w:val="00774CA1"/>
    <w:rsid w:val="00776435"/>
    <w:rsid w:val="00777FB4"/>
    <w:rsid w:val="007804B9"/>
    <w:rsid w:val="007804C9"/>
    <w:rsid w:val="00780D45"/>
    <w:rsid w:val="00781084"/>
    <w:rsid w:val="007812B4"/>
    <w:rsid w:val="00781D31"/>
    <w:rsid w:val="00782926"/>
    <w:rsid w:val="00782945"/>
    <w:rsid w:val="00782C7B"/>
    <w:rsid w:val="00783294"/>
    <w:rsid w:val="007835FC"/>
    <w:rsid w:val="00783EBC"/>
    <w:rsid w:val="00784263"/>
    <w:rsid w:val="00784298"/>
    <w:rsid w:val="00787996"/>
    <w:rsid w:val="00787B04"/>
    <w:rsid w:val="00787D50"/>
    <w:rsid w:val="007910ED"/>
    <w:rsid w:val="007932AC"/>
    <w:rsid w:val="007944FB"/>
    <w:rsid w:val="007A08BF"/>
    <w:rsid w:val="007A1B71"/>
    <w:rsid w:val="007A1DD7"/>
    <w:rsid w:val="007A24E0"/>
    <w:rsid w:val="007A3D3A"/>
    <w:rsid w:val="007A3E03"/>
    <w:rsid w:val="007A5622"/>
    <w:rsid w:val="007A5CCA"/>
    <w:rsid w:val="007A5D4D"/>
    <w:rsid w:val="007A5EE1"/>
    <w:rsid w:val="007A7676"/>
    <w:rsid w:val="007B34ED"/>
    <w:rsid w:val="007B4942"/>
    <w:rsid w:val="007B4B78"/>
    <w:rsid w:val="007B5CDE"/>
    <w:rsid w:val="007B5EFE"/>
    <w:rsid w:val="007B5F4A"/>
    <w:rsid w:val="007B68D7"/>
    <w:rsid w:val="007B77A7"/>
    <w:rsid w:val="007C0ADA"/>
    <w:rsid w:val="007C0BAB"/>
    <w:rsid w:val="007C0FE9"/>
    <w:rsid w:val="007C1983"/>
    <w:rsid w:val="007C1AC4"/>
    <w:rsid w:val="007C2EA7"/>
    <w:rsid w:val="007C459A"/>
    <w:rsid w:val="007C68D6"/>
    <w:rsid w:val="007D156A"/>
    <w:rsid w:val="007D22FF"/>
    <w:rsid w:val="007D29D8"/>
    <w:rsid w:val="007D3E78"/>
    <w:rsid w:val="007D3E93"/>
    <w:rsid w:val="007D4221"/>
    <w:rsid w:val="007D43C9"/>
    <w:rsid w:val="007D5872"/>
    <w:rsid w:val="007E0105"/>
    <w:rsid w:val="007E1C1E"/>
    <w:rsid w:val="007E3F14"/>
    <w:rsid w:val="007E756A"/>
    <w:rsid w:val="007E7DB0"/>
    <w:rsid w:val="007F0276"/>
    <w:rsid w:val="007F0BC7"/>
    <w:rsid w:val="007F27BB"/>
    <w:rsid w:val="007F2F44"/>
    <w:rsid w:val="007F3377"/>
    <w:rsid w:val="007F3D92"/>
    <w:rsid w:val="007F3FE6"/>
    <w:rsid w:val="007F41A2"/>
    <w:rsid w:val="007F49B0"/>
    <w:rsid w:val="007F4EE2"/>
    <w:rsid w:val="007F6436"/>
    <w:rsid w:val="007F79FE"/>
    <w:rsid w:val="008041CD"/>
    <w:rsid w:val="008041F1"/>
    <w:rsid w:val="00804913"/>
    <w:rsid w:val="00804FA3"/>
    <w:rsid w:val="008053A3"/>
    <w:rsid w:val="008062DB"/>
    <w:rsid w:val="00807286"/>
    <w:rsid w:val="00807C36"/>
    <w:rsid w:val="00807F56"/>
    <w:rsid w:val="0081003D"/>
    <w:rsid w:val="00812549"/>
    <w:rsid w:val="00812E0D"/>
    <w:rsid w:val="00813FC9"/>
    <w:rsid w:val="00815753"/>
    <w:rsid w:val="008164DE"/>
    <w:rsid w:val="00821032"/>
    <w:rsid w:val="00821824"/>
    <w:rsid w:val="00821A2D"/>
    <w:rsid w:val="008221EF"/>
    <w:rsid w:val="00822F15"/>
    <w:rsid w:val="00823101"/>
    <w:rsid w:val="00823A9F"/>
    <w:rsid w:val="00827B1F"/>
    <w:rsid w:val="00830432"/>
    <w:rsid w:val="00830CA5"/>
    <w:rsid w:val="0083121A"/>
    <w:rsid w:val="0083154C"/>
    <w:rsid w:val="00833215"/>
    <w:rsid w:val="0083500E"/>
    <w:rsid w:val="0083545F"/>
    <w:rsid w:val="0083582D"/>
    <w:rsid w:val="00835DCD"/>
    <w:rsid w:val="0083604C"/>
    <w:rsid w:val="00836117"/>
    <w:rsid w:val="00836411"/>
    <w:rsid w:val="00840F96"/>
    <w:rsid w:val="008414C4"/>
    <w:rsid w:val="00841760"/>
    <w:rsid w:val="00846057"/>
    <w:rsid w:val="00846426"/>
    <w:rsid w:val="00846616"/>
    <w:rsid w:val="00846B36"/>
    <w:rsid w:val="00846CB9"/>
    <w:rsid w:val="0084752D"/>
    <w:rsid w:val="008507CF"/>
    <w:rsid w:val="00850E85"/>
    <w:rsid w:val="008524D6"/>
    <w:rsid w:val="00852618"/>
    <w:rsid w:val="00852623"/>
    <w:rsid w:val="008526EC"/>
    <w:rsid w:val="00852AF7"/>
    <w:rsid w:val="0085308E"/>
    <w:rsid w:val="00853A0E"/>
    <w:rsid w:val="00853A43"/>
    <w:rsid w:val="008561D3"/>
    <w:rsid w:val="00856EC6"/>
    <w:rsid w:val="0085720F"/>
    <w:rsid w:val="008573BE"/>
    <w:rsid w:val="00860090"/>
    <w:rsid w:val="008618E7"/>
    <w:rsid w:val="00861FEC"/>
    <w:rsid w:val="0086405D"/>
    <w:rsid w:val="00864C0F"/>
    <w:rsid w:val="00864FBC"/>
    <w:rsid w:val="00867B7D"/>
    <w:rsid w:val="00867D3C"/>
    <w:rsid w:val="0087035B"/>
    <w:rsid w:val="008729B5"/>
    <w:rsid w:val="00873545"/>
    <w:rsid w:val="0087399A"/>
    <w:rsid w:val="00874868"/>
    <w:rsid w:val="00874A71"/>
    <w:rsid w:val="00874E71"/>
    <w:rsid w:val="008756A1"/>
    <w:rsid w:val="008761C7"/>
    <w:rsid w:val="0087638E"/>
    <w:rsid w:val="008774E5"/>
    <w:rsid w:val="00880CA2"/>
    <w:rsid w:val="008822D7"/>
    <w:rsid w:val="00882C43"/>
    <w:rsid w:val="00884019"/>
    <w:rsid w:val="00887502"/>
    <w:rsid w:val="00887E02"/>
    <w:rsid w:val="00887EAE"/>
    <w:rsid w:val="00891785"/>
    <w:rsid w:val="008925E7"/>
    <w:rsid w:val="008939FD"/>
    <w:rsid w:val="008940CA"/>
    <w:rsid w:val="0089477A"/>
    <w:rsid w:val="008968F4"/>
    <w:rsid w:val="00897417"/>
    <w:rsid w:val="00897D19"/>
    <w:rsid w:val="00897E26"/>
    <w:rsid w:val="008A0064"/>
    <w:rsid w:val="008A2E96"/>
    <w:rsid w:val="008A3F66"/>
    <w:rsid w:val="008B0005"/>
    <w:rsid w:val="008B02EF"/>
    <w:rsid w:val="008B08EC"/>
    <w:rsid w:val="008B0AAE"/>
    <w:rsid w:val="008B0ED6"/>
    <w:rsid w:val="008B0F9D"/>
    <w:rsid w:val="008B2E04"/>
    <w:rsid w:val="008B4306"/>
    <w:rsid w:val="008B6ABD"/>
    <w:rsid w:val="008B7A36"/>
    <w:rsid w:val="008B7BF0"/>
    <w:rsid w:val="008C0120"/>
    <w:rsid w:val="008C0DC9"/>
    <w:rsid w:val="008C0FB9"/>
    <w:rsid w:val="008C162B"/>
    <w:rsid w:val="008C1B76"/>
    <w:rsid w:val="008C2391"/>
    <w:rsid w:val="008C3135"/>
    <w:rsid w:val="008C3296"/>
    <w:rsid w:val="008C3E2C"/>
    <w:rsid w:val="008C4597"/>
    <w:rsid w:val="008C5EDB"/>
    <w:rsid w:val="008C615C"/>
    <w:rsid w:val="008C6215"/>
    <w:rsid w:val="008C65F0"/>
    <w:rsid w:val="008C733D"/>
    <w:rsid w:val="008D0DB4"/>
    <w:rsid w:val="008D1A52"/>
    <w:rsid w:val="008D38E9"/>
    <w:rsid w:val="008D4434"/>
    <w:rsid w:val="008D48C6"/>
    <w:rsid w:val="008D51E4"/>
    <w:rsid w:val="008D557B"/>
    <w:rsid w:val="008D6D53"/>
    <w:rsid w:val="008D6F21"/>
    <w:rsid w:val="008D71AC"/>
    <w:rsid w:val="008D74AC"/>
    <w:rsid w:val="008D7AE7"/>
    <w:rsid w:val="008E0593"/>
    <w:rsid w:val="008E15EC"/>
    <w:rsid w:val="008E2E9E"/>
    <w:rsid w:val="008E36C0"/>
    <w:rsid w:val="008E36F2"/>
    <w:rsid w:val="008E450B"/>
    <w:rsid w:val="008E4C23"/>
    <w:rsid w:val="008E5959"/>
    <w:rsid w:val="008E64FF"/>
    <w:rsid w:val="008E667F"/>
    <w:rsid w:val="008E676F"/>
    <w:rsid w:val="008E6785"/>
    <w:rsid w:val="008E7251"/>
    <w:rsid w:val="008E76EF"/>
    <w:rsid w:val="008E7D7C"/>
    <w:rsid w:val="008F0097"/>
    <w:rsid w:val="008F0F3F"/>
    <w:rsid w:val="008F2449"/>
    <w:rsid w:val="008F4615"/>
    <w:rsid w:val="008F4ABC"/>
    <w:rsid w:val="008F591D"/>
    <w:rsid w:val="008F5C5B"/>
    <w:rsid w:val="008F60F8"/>
    <w:rsid w:val="008F7CB6"/>
    <w:rsid w:val="009007FB"/>
    <w:rsid w:val="00900807"/>
    <w:rsid w:val="0090290B"/>
    <w:rsid w:val="00903003"/>
    <w:rsid w:val="009041B8"/>
    <w:rsid w:val="009048D8"/>
    <w:rsid w:val="00905040"/>
    <w:rsid w:val="00905A05"/>
    <w:rsid w:val="00906A75"/>
    <w:rsid w:val="00907C7D"/>
    <w:rsid w:val="009106BC"/>
    <w:rsid w:val="00911F6D"/>
    <w:rsid w:val="009123E5"/>
    <w:rsid w:val="00912C01"/>
    <w:rsid w:val="009130AF"/>
    <w:rsid w:val="00913546"/>
    <w:rsid w:val="009141A9"/>
    <w:rsid w:val="00914BDB"/>
    <w:rsid w:val="00916292"/>
    <w:rsid w:val="00916572"/>
    <w:rsid w:val="00916FAA"/>
    <w:rsid w:val="009177DF"/>
    <w:rsid w:val="00917C22"/>
    <w:rsid w:val="00920617"/>
    <w:rsid w:val="00920FF5"/>
    <w:rsid w:val="009216DB"/>
    <w:rsid w:val="009221AC"/>
    <w:rsid w:val="009228ED"/>
    <w:rsid w:val="00925750"/>
    <w:rsid w:val="00925DB8"/>
    <w:rsid w:val="00925F11"/>
    <w:rsid w:val="009267F8"/>
    <w:rsid w:val="00926D52"/>
    <w:rsid w:val="00927552"/>
    <w:rsid w:val="00930A79"/>
    <w:rsid w:val="00930B49"/>
    <w:rsid w:val="00930D5E"/>
    <w:rsid w:val="00934B9C"/>
    <w:rsid w:val="009377C8"/>
    <w:rsid w:val="0094248A"/>
    <w:rsid w:val="00943761"/>
    <w:rsid w:val="009446CB"/>
    <w:rsid w:val="00944F89"/>
    <w:rsid w:val="00946A93"/>
    <w:rsid w:val="00946ED5"/>
    <w:rsid w:val="009470DA"/>
    <w:rsid w:val="009472AC"/>
    <w:rsid w:val="009503C3"/>
    <w:rsid w:val="009517E6"/>
    <w:rsid w:val="00951EE6"/>
    <w:rsid w:val="00953739"/>
    <w:rsid w:val="00953775"/>
    <w:rsid w:val="00954337"/>
    <w:rsid w:val="00955A9E"/>
    <w:rsid w:val="00955B67"/>
    <w:rsid w:val="00956918"/>
    <w:rsid w:val="00956AFC"/>
    <w:rsid w:val="00957C2A"/>
    <w:rsid w:val="00957E4A"/>
    <w:rsid w:val="00957FF7"/>
    <w:rsid w:val="00960695"/>
    <w:rsid w:val="00963E11"/>
    <w:rsid w:val="00965718"/>
    <w:rsid w:val="00965777"/>
    <w:rsid w:val="009677CB"/>
    <w:rsid w:val="009703A9"/>
    <w:rsid w:val="009708AE"/>
    <w:rsid w:val="00971DC1"/>
    <w:rsid w:val="00972864"/>
    <w:rsid w:val="00972D21"/>
    <w:rsid w:val="00974D6F"/>
    <w:rsid w:val="009757C2"/>
    <w:rsid w:val="00976456"/>
    <w:rsid w:val="00976475"/>
    <w:rsid w:val="0097769C"/>
    <w:rsid w:val="00977A83"/>
    <w:rsid w:val="00980207"/>
    <w:rsid w:val="00980B3D"/>
    <w:rsid w:val="00981B7C"/>
    <w:rsid w:val="0098222D"/>
    <w:rsid w:val="009825E8"/>
    <w:rsid w:val="009848F2"/>
    <w:rsid w:val="009857C8"/>
    <w:rsid w:val="009918EB"/>
    <w:rsid w:val="009919D2"/>
    <w:rsid w:val="00991E89"/>
    <w:rsid w:val="00992355"/>
    <w:rsid w:val="00992B6D"/>
    <w:rsid w:val="00993957"/>
    <w:rsid w:val="009946E6"/>
    <w:rsid w:val="0099471C"/>
    <w:rsid w:val="00994842"/>
    <w:rsid w:val="0099687F"/>
    <w:rsid w:val="00996DF3"/>
    <w:rsid w:val="009A0C93"/>
    <w:rsid w:val="009A167F"/>
    <w:rsid w:val="009A1CED"/>
    <w:rsid w:val="009A38BC"/>
    <w:rsid w:val="009A48E0"/>
    <w:rsid w:val="009A573F"/>
    <w:rsid w:val="009A7F90"/>
    <w:rsid w:val="009B0F82"/>
    <w:rsid w:val="009B3712"/>
    <w:rsid w:val="009B373A"/>
    <w:rsid w:val="009B3FD1"/>
    <w:rsid w:val="009B4528"/>
    <w:rsid w:val="009B462A"/>
    <w:rsid w:val="009B5075"/>
    <w:rsid w:val="009B56B6"/>
    <w:rsid w:val="009B62A6"/>
    <w:rsid w:val="009B7110"/>
    <w:rsid w:val="009B719A"/>
    <w:rsid w:val="009C0242"/>
    <w:rsid w:val="009C07AD"/>
    <w:rsid w:val="009C1263"/>
    <w:rsid w:val="009C12CE"/>
    <w:rsid w:val="009C1D1F"/>
    <w:rsid w:val="009C1F0E"/>
    <w:rsid w:val="009C2439"/>
    <w:rsid w:val="009C2E11"/>
    <w:rsid w:val="009C332D"/>
    <w:rsid w:val="009C340C"/>
    <w:rsid w:val="009C3946"/>
    <w:rsid w:val="009C45A3"/>
    <w:rsid w:val="009C4DC6"/>
    <w:rsid w:val="009C4F47"/>
    <w:rsid w:val="009C5748"/>
    <w:rsid w:val="009C691E"/>
    <w:rsid w:val="009C6E3D"/>
    <w:rsid w:val="009D06EB"/>
    <w:rsid w:val="009D1928"/>
    <w:rsid w:val="009D47AA"/>
    <w:rsid w:val="009D48DC"/>
    <w:rsid w:val="009D4EA1"/>
    <w:rsid w:val="009D50D3"/>
    <w:rsid w:val="009D55C7"/>
    <w:rsid w:val="009D579E"/>
    <w:rsid w:val="009D6FC5"/>
    <w:rsid w:val="009D7029"/>
    <w:rsid w:val="009D75E4"/>
    <w:rsid w:val="009D7B57"/>
    <w:rsid w:val="009E1894"/>
    <w:rsid w:val="009E2D49"/>
    <w:rsid w:val="009E54BC"/>
    <w:rsid w:val="009E564D"/>
    <w:rsid w:val="009E6018"/>
    <w:rsid w:val="009E67FA"/>
    <w:rsid w:val="009E770E"/>
    <w:rsid w:val="009E7F8C"/>
    <w:rsid w:val="009F2065"/>
    <w:rsid w:val="009F282C"/>
    <w:rsid w:val="009F3C10"/>
    <w:rsid w:val="009F4B15"/>
    <w:rsid w:val="009F7D89"/>
    <w:rsid w:val="00A004CC"/>
    <w:rsid w:val="00A0071A"/>
    <w:rsid w:val="00A00E54"/>
    <w:rsid w:val="00A01B88"/>
    <w:rsid w:val="00A024F6"/>
    <w:rsid w:val="00A028CF"/>
    <w:rsid w:val="00A0328B"/>
    <w:rsid w:val="00A0350E"/>
    <w:rsid w:val="00A0377F"/>
    <w:rsid w:val="00A0485E"/>
    <w:rsid w:val="00A05175"/>
    <w:rsid w:val="00A061BA"/>
    <w:rsid w:val="00A071CE"/>
    <w:rsid w:val="00A07E6B"/>
    <w:rsid w:val="00A10F56"/>
    <w:rsid w:val="00A11413"/>
    <w:rsid w:val="00A12C31"/>
    <w:rsid w:val="00A13C12"/>
    <w:rsid w:val="00A13DCF"/>
    <w:rsid w:val="00A1418D"/>
    <w:rsid w:val="00A157E7"/>
    <w:rsid w:val="00A172BE"/>
    <w:rsid w:val="00A17BD0"/>
    <w:rsid w:val="00A20D2E"/>
    <w:rsid w:val="00A21F1C"/>
    <w:rsid w:val="00A22AFB"/>
    <w:rsid w:val="00A23FD9"/>
    <w:rsid w:val="00A247F3"/>
    <w:rsid w:val="00A2507B"/>
    <w:rsid w:val="00A27638"/>
    <w:rsid w:val="00A27D0C"/>
    <w:rsid w:val="00A27E72"/>
    <w:rsid w:val="00A30B11"/>
    <w:rsid w:val="00A319AE"/>
    <w:rsid w:val="00A32D79"/>
    <w:rsid w:val="00A333C6"/>
    <w:rsid w:val="00A3437F"/>
    <w:rsid w:val="00A34521"/>
    <w:rsid w:val="00A35873"/>
    <w:rsid w:val="00A35A1C"/>
    <w:rsid w:val="00A40274"/>
    <w:rsid w:val="00A40375"/>
    <w:rsid w:val="00A405CB"/>
    <w:rsid w:val="00A407F3"/>
    <w:rsid w:val="00A40F90"/>
    <w:rsid w:val="00A40FB6"/>
    <w:rsid w:val="00A41808"/>
    <w:rsid w:val="00A429E6"/>
    <w:rsid w:val="00A438F0"/>
    <w:rsid w:val="00A43EDA"/>
    <w:rsid w:val="00A44009"/>
    <w:rsid w:val="00A448CD"/>
    <w:rsid w:val="00A44D6D"/>
    <w:rsid w:val="00A4591C"/>
    <w:rsid w:val="00A45E01"/>
    <w:rsid w:val="00A47BC2"/>
    <w:rsid w:val="00A50201"/>
    <w:rsid w:val="00A50B0B"/>
    <w:rsid w:val="00A51183"/>
    <w:rsid w:val="00A52B86"/>
    <w:rsid w:val="00A549D6"/>
    <w:rsid w:val="00A568DD"/>
    <w:rsid w:val="00A56D29"/>
    <w:rsid w:val="00A60401"/>
    <w:rsid w:val="00A60752"/>
    <w:rsid w:val="00A60B7C"/>
    <w:rsid w:val="00A60DE6"/>
    <w:rsid w:val="00A61912"/>
    <w:rsid w:val="00A62D6C"/>
    <w:rsid w:val="00A62DEC"/>
    <w:rsid w:val="00A6401D"/>
    <w:rsid w:val="00A646CD"/>
    <w:rsid w:val="00A64F2E"/>
    <w:rsid w:val="00A65101"/>
    <w:rsid w:val="00A65992"/>
    <w:rsid w:val="00A65F62"/>
    <w:rsid w:val="00A70DF9"/>
    <w:rsid w:val="00A71A27"/>
    <w:rsid w:val="00A71CD8"/>
    <w:rsid w:val="00A723F7"/>
    <w:rsid w:val="00A72A3A"/>
    <w:rsid w:val="00A72B12"/>
    <w:rsid w:val="00A72E2D"/>
    <w:rsid w:val="00A7340B"/>
    <w:rsid w:val="00A73FE3"/>
    <w:rsid w:val="00A758B7"/>
    <w:rsid w:val="00A75A51"/>
    <w:rsid w:val="00A765FA"/>
    <w:rsid w:val="00A76AA4"/>
    <w:rsid w:val="00A77C9D"/>
    <w:rsid w:val="00A80AAC"/>
    <w:rsid w:val="00A81AF6"/>
    <w:rsid w:val="00A81D37"/>
    <w:rsid w:val="00A82833"/>
    <w:rsid w:val="00A82EA2"/>
    <w:rsid w:val="00A83621"/>
    <w:rsid w:val="00A83CDE"/>
    <w:rsid w:val="00A8478E"/>
    <w:rsid w:val="00A854E8"/>
    <w:rsid w:val="00A86780"/>
    <w:rsid w:val="00A905BA"/>
    <w:rsid w:val="00A90E39"/>
    <w:rsid w:val="00A91EF0"/>
    <w:rsid w:val="00A938E0"/>
    <w:rsid w:val="00A93B06"/>
    <w:rsid w:val="00A93D0E"/>
    <w:rsid w:val="00A93DF2"/>
    <w:rsid w:val="00A9432E"/>
    <w:rsid w:val="00A9457E"/>
    <w:rsid w:val="00A94738"/>
    <w:rsid w:val="00A94C02"/>
    <w:rsid w:val="00A94FDF"/>
    <w:rsid w:val="00AA0B21"/>
    <w:rsid w:val="00AA0F4D"/>
    <w:rsid w:val="00AA2CC4"/>
    <w:rsid w:val="00AA2E42"/>
    <w:rsid w:val="00AA483D"/>
    <w:rsid w:val="00AA56FC"/>
    <w:rsid w:val="00AA6837"/>
    <w:rsid w:val="00AA69BE"/>
    <w:rsid w:val="00AB0098"/>
    <w:rsid w:val="00AB1667"/>
    <w:rsid w:val="00AB223B"/>
    <w:rsid w:val="00AB2DEC"/>
    <w:rsid w:val="00AB37E5"/>
    <w:rsid w:val="00AB48DD"/>
    <w:rsid w:val="00AB4CB9"/>
    <w:rsid w:val="00AB60A6"/>
    <w:rsid w:val="00AB64F8"/>
    <w:rsid w:val="00AB6630"/>
    <w:rsid w:val="00AB66E8"/>
    <w:rsid w:val="00AC1338"/>
    <w:rsid w:val="00AC28B1"/>
    <w:rsid w:val="00AC2980"/>
    <w:rsid w:val="00AC3559"/>
    <w:rsid w:val="00AC3BA6"/>
    <w:rsid w:val="00AC404D"/>
    <w:rsid w:val="00AC4F3A"/>
    <w:rsid w:val="00AC5165"/>
    <w:rsid w:val="00AC5363"/>
    <w:rsid w:val="00AC61DE"/>
    <w:rsid w:val="00AC6C7B"/>
    <w:rsid w:val="00AC7E59"/>
    <w:rsid w:val="00AD046B"/>
    <w:rsid w:val="00AD0F99"/>
    <w:rsid w:val="00AD1A32"/>
    <w:rsid w:val="00AD1FEE"/>
    <w:rsid w:val="00AD224C"/>
    <w:rsid w:val="00AD418A"/>
    <w:rsid w:val="00AD53EA"/>
    <w:rsid w:val="00AD5C31"/>
    <w:rsid w:val="00AD6DB4"/>
    <w:rsid w:val="00AD7853"/>
    <w:rsid w:val="00AD7BC9"/>
    <w:rsid w:val="00AE08F5"/>
    <w:rsid w:val="00AE12F3"/>
    <w:rsid w:val="00AE1CE5"/>
    <w:rsid w:val="00AE24BE"/>
    <w:rsid w:val="00AE3D1A"/>
    <w:rsid w:val="00AE433F"/>
    <w:rsid w:val="00AE55C3"/>
    <w:rsid w:val="00AE64A9"/>
    <w:rsid w:val="00AE6FD3"/>
    <w:rsid w:val="00AE709D"/>
    <w:rsid w:val="00AF6659"/>
    <w:rsid w:val="00AF67A7"/>
    <w:rsid w:val="00B01933"/>
    <w:rsid w:val="00B03C1D"/>
    <w:rsid w:val="00B03FD2"/>
    <w:rsid w:val="00B051E0"/>
    <w:rsid w:val="00B06788"/>
    <w:rsid w:val="00B070CB"/>
    <w:rsid w:val="00B0782A"/>
    <w:rsid w:val="00B10588"/>
    <w:rsid w:val="00B10E8D"/>
    <w:rsid w:val="00B12C95"/>
    <w:rsid w:val="00B163B8"/>
    <w:rsid w:val="00B1668F"/>
    <w:rsid w:val="00B17611"/>
    <w:rsid w:val="00B17BDD"/>
    <w:rsid w:val="00B20876"/>
    <w:rsid w:val="00B20F28"/>
    <w:rsid w:val="00B21869"/>
    <w:rsid w:val="00B21DA3"/>
    <w:rsid w:val="00B21E4F"/>
    <w:rsid w:val="00B238F8"/>
    <w:rsid w:val="00B23DB8"/>
    <w:rsid w:val="00B23FCD"/>
    <w:rsid w:val="00B26BEF"/>
    <w:rsid w:val="00B31F12"/>
    <w:rsid w:val="00B32745"/>
    <w:rsid w:val="00B35314"/>
    <w:rsid w:val="00B3709F"/>
    <w:rsid w:val="00B3772C"/>
    <w:rsid w:val="00B427E6"/>
    <w:rsid w:val="00B42F95"/>
    <w:rsid w:val="00B4343E"/>
    <w:rsid w:val="00B438B1"/>
    <w:rsid w:val="00B44C15"/>
    <w:rsid w:val="00B45BE8"/>
    <w:rsid w:val="00B4626C"/>
    <w:rsid w:val="00B4717C"/>
    <w:rsid w:val="00B47BC3"/>
    <w:rsid w:val="00B504F8"/>
    <w:rsid w:val="00B50F05"/>
    <w:rsid w:val="00B5200C"/>
    <w:rsid w:val="00B5449A"/>
    <w:rsid w:val="00B608EC"/>
    <w:rsid w:val="00B60ECF"/>
    <w:rsid w:val="00B6224B"/>
    <w:rsid w:val="00B627EE"/>
    <w:rsid w:val="00B64912"/>
    <w:rsid w:val="00B64EAD"/>
    <w:rsid w:val="00B65ABC"/>
    <w:rsid w:val="00B65D42"/>
    <w:rsid w:val="00B65F66"/>
    <w:rsid w:val="00B66D05"/>
    <w:rsid w:val="00B66D72"/>
    <w:rsid w:val="00B674C3"/>
    <w:rsid w:val="00B67D4D"/>
    <w:rsid w:val="00B7044F"/>
    <w:rsid w:val="00B70B42"/>
    <w:rsid w:val="00B70E21"/>
    <w:rsid w:val="00B710C4"/>
    <w:rsid w:val="00B71CC4"/>
    <w:rsid w:val="00B728A9"/>
    <w:rsid w:val="00B73873"/>
    <w:rsid w:val="00B73AC6"/>
    <w:rsid w:val="00B758F4"/>
    <w:rsid w:val="00B75CB7"/>
    <w:rsid w:val="00B7645F"/>
    <w:rsid w:val="00B76D83"/>
    <w:rsid w:val="00B77021"/>
    <w:rsid w:val="00B7745F"/>
    <w:rsid w:val="00B779AF"/>
    <w:rsid w:val="00B803E2"/>
    <w:rsid w:val="00B808DE"/>
    <w:rsid w:val="00B80DB3"/>
    <w:rsid w:val="00B8103D"/>
    <w:rsid w:val="00B83710"/>
    <w:rsid w:val="00B85CA9"/>
    <w:rsid w:val="00B876EB"/>
    <w:rsid w:val="00B87CC0"/>
    <w:rsid w:val="00B922BB"/>
    <w:rsid w:val="00B92B25"/>
    <w:rsid w:val="00B9361B"/>
    <w:rsid w:val="00B942D8"/>
    <w:rsid w:val="00B94358"/>
    <w:rsid w:val="00B953B8"/>
    <w:rsid w:val="00B959E3"/>
    <w:rsid w:val="00B96E35"/>
    <w:rsid w:val="00B96E63"/>
    <w:rsid w:val="00B97C36"/>
    <w:rsid w:val="00BA09A6"/>
    <w:rsid w:val="00BA12C4"/>
    <w:rsid w:val="00BA14BD"/>
    <w:rsid w:val="00BA3910"/>
    <w:rsid w:val="00BA3C9F"/>
    <w:rsid w:val="00BA4465"/>
    <w:rsid w:val="00BA49EA"/>
    <w:rsid w:val="00BA49F6"/>
    <w:rsid w:val="00BA7269"/>
    <w:rsid w:val="00BA7277"/>
    <w:rsid w:val="00BA7CE6"/>
    <w:rsid w:val="00BB1F35"/>
    <w:rsid w:val="00BB3BDA"/>
    <w:rsid w:val="00BB45F5"/>
    <w:rsid w:val="00BB69CB"/>
    <w:rsid w:val="00BB72EA"/>
    <w:rsid w:val="00BC01B9"/>
    <w:rsid w:val="00BC043C"/>
    <w:rsid w:val="00BC068E"/>
    <w:rsid w:val="00BC0BD3"/>
    <w:rsid w:val="00BC0BEF"/>
    <w:rsid w:val="00BC0C31"/>
    <w:rsid w:val="00BC37C3"/>
    <w:rsid w:val="00BC4569"/>
    <w:rsid w:val="00BC45D7"/>
    <w:rsid w:val="00BC5096"/>
    <w:rsid w:val="00BC626C"/>
    <w:rsid w:val="00BC6487"/>
    <w:rsid w:val="00BC6AFE"/>
    <w:rsid w:val="00BC7AF7"/>
    <w:rsid w:val="00BC7EA5"/>
    <w:rsid w:val="00BD0B1E"/>
    <w:rsid w:val="00BD1863"/>
    <w:rsid w:val="00BD240B"/>
    <w:rsid w:val="00BD3C4D"/>
    <w:rsid w:val="00BD3C8C"/>
    <w:rsid w:val="00BD4EF0"/>
    <w:rsid w:val="00BD502E"/>
    <w:rsid w:val="00BD50E5"/>
    <w:rsid w:val="00BD5C9E"/>
    <w:rsid w:val="00BD73C0"/>
    <w:rsid w:val="00BD7835"/>
    <w:rsid w:val="00BD79C3"/>
    <w:rsid w:val="00BD7D7A"/>
    <w:rsid w:val="00BE07C4"/>
    <w:rsid w:val="00BE27AD"/>
    <w:rsid w:val="00BE2987"/>
    <w:rsid w:val="00BE318B"/>
    <w:rsid w:val="00BE34E2"/>
    <w:rsid w:val="00BE3517"/>
    <w:rsid w:val="00BE396A"/>
    <w:rsid w:val="00BE646A"/>
    <w:rsid w:val="00BE6786"/>
    <w:rsid w:val="00BE719D"/>
    <w:rsid w:val="00BE7B7B"/>
    <w:rsid w:val="00BF408D"/>
    <w:rsid w:val="00BF438B"/>
    <w:rsid w:val="00BF5B01"/>
    <w:rsid w:val="00BF6A60"/>
    <w:rsid w:val="00BF7633"/>
    <w:rsid w:val="00BF7BCA"/>
    <w:rsid w:val="00C0319E"/>
    <w:rsid w:val="00C04B1E"/>
    <w:rsid w:val="00C05A53"/>
    <w:rsid w:val="00C0717F"/>
    <w:rsid w:val="00C076CA"/>
    <w:rsid w:val="00C10580"/>
    <w:rsid w:val="00C10B07"/>
    <w:rsid w:val="00C10F04"/>
    <w:rsid w:val="00C11AC4"/>
    <w:rsid w:val="00C11DBC"/>
    <w:rsid w:val="00C120FD"/>
    <w:rsid w:val="00C13209"/>
    <w:rsid w:val="00C13DF8"/>
    <w:rsid w:val="00C15E68"/>
    <w:rsid w:val="00C16CDA"/>
    <w:rsid w:val="00C17C66"/>
    <w:rsid w:val="00C202AE"/>
    <w:rsid w:val="00C20F60"/>
    <w:rsid w:val="00C21E41"/>
    <w:rsid w:val="00C22DDD"/>
    <w:rsid w:val="00C22F1E"/>
    <w:rsid w:val="00C2361A"/>
    <w:rsid w:val="00C2472D"/>
    <w:rsid w:val="00C25295"/>
    <w:rsid w:val="00C27B6C"/>
    <w:rsid w:val="00C30890"/>
    <w:rsid w:val="00C347FF"/>
    <w:rsid w:val="00C351CD"/>
    <w:rsid w:val="00C35601"/>
    <w:rsid w:val="00C3569B"/>
    <w:rsid w:val="00C357BE"/>
    <w:rsid w:val="00C36553"/>
    <w:rsid w:val="00C36DBB"/>
    <w:rsid w:val="00C37C7A"/>
    <w:rsid w:val="00C37CC1"/>
    <w:rsid w:val="00C422FE"/>
    <w:rsid w:val="00C432A4"/>
    <w:rsid w:val="00C438E8"/>
    <w:rsid w:val="00C44909"/>
    <w:rsid w:val="00C44B5C"/>
    <w:rsid w:val="00C457FA"/>
    <w:rsid w:val="00C4629F"/>
    <w:rsid w:val="00C4636F"/>
    <w:rsid w:val="00C47037"/>
    <w:rsid w:val="00C47698"/>
    <w:rsid w:val="00C47D85"/>
    <w:rsid w:val="00C513D8"/>
    <w:rsid w:val="00C5176A"/>
    <w:rsid w:val="00C524DB"/>
    <w:rsid w:val="00C5280A"/>
    <w:rsid w:val="00C52FCB"/>
    <w:rsid w:val="00C5457E"/>
    <w:rsid w:val="00C54DC4"/>
    <w:rsid w:val="00C55C15"/>
    <w:rsid w:val="00C55E46"/>
    <w:rsid w:val="00C614E7"/>
    <w:rsid w:val="00C6271A"/>
    <w:rsid w:val="00C63D38"/>
    <w:rsid w:val="00C64C21"/>
    <w:rsid w:val="00C64CC2"/>
    <w:rsid w:val="00C65A35"/>
    <w:rsid w:val="00C66C0B"/>
    <w:rsid w:val="00C70991"/>
    <w:rsid w:val="00C70D10"/>
    <w:rsid w:val="00C718F1"/>
    <w:rsid w:val="00C7400B"/>
    <w:rsid w:val="00C744BD"/>
    <w:rsid w:val="00C74901"/>
    <w:rsid w:val="00C74F3E"/>
    <w:rsid w:val="00C76752"/>
    <w:rsid w:val="00C76C58"/>
    <w:rsid w:val="00C76DF3"/>
    <w:rsid w:val="00C81E30"/>
    <w:rsid w:val="00C82EF6"/>
    <w:rsid w:val="00C843B0"/>
    <w:rsid w:val="00C86427"/>
    <w:rsid w:val="00C8675E"/>
    <w:rsid w:val="00C86919"/>
    <w:rsid w:val="00C92DC7"/>
    <w:rsid w:val="00C9307D"/>
    <w:rsid w:val="00C93EA7"/>
    <w:rsid w:val="00C9518F"/>
    <w:rsid w:val="00C951E1"/>
    <w:rsid w:val="00C952C9"/>
    <w:rsid w:val="00C9588A"/>
    <w:rsid w:val="00C96A29"/>
    <w:rsid w:val="00C96C2C"/>
    <w:rsid w:val="00C9711E"/>
    <w:rsid w:val="00CA41EB"/>
    <w:rsid w:val="00CA461C"/>
    <w:rsid w:val="00CA509E"/>
    <w:rsid w:val="00CA55D9"/>
    <w:rsid w:val="00CA5B94"/>
    <w:rsid w:val="00CA6447"/>
    <w:rsid w:val="00CA71D7"/>
    <w:rsid w:val="00CA7BE1"/>
    <w:rsid w:val="00CA7D24"/>
    <w:rsid w:val="00CB138C"/>
    <w:rsid w:val="00CB1C65"/>
    <w:rsid w:val="00CB2737"/>
    <w:rsid w:val="00CB2A13"/>
    <w:rsid w:val="00CB3D69"/>
    <w:rsid w:val="00CB4168"/>
    <w:rsid w:val="00CB4443"/>
    <w:rsid w:val="00CB4A17"/>
    <w:rsid w:val="00CB56B5"/>
    <w:rsid w:val="00CB6998"/>
    <w:rsid w:val="00CC0487"/>
    <w:rsid w:val="00CC17AE"/>
    <w:rsid w:val="00CC258E"/>
    <w:rsid w:val="00CC2904"/>
    <w:rsid w:val="00CC2C63"/>
    <w:rsid w:val="00CC2D6F"/>
    <w:rsid w:val="00CC3274"/>
    <w:rsid w:val="00CC338A"/>
    <w:rsid w:val="00CC5137"/>
    <w:rsid w:val="00CC54F7"/>
    <w:rsid w:val="00CC5FD6"/>
    <w:rsid w:val="00CC615D"/>
    <w:rsid w:val="00CC6BFE"/>
    <w:rsid w:val="00CC7292"/>
    <w:rsid w:val="00CC758E"/>
    <w:rsid w:val="00CD10C2"/>
    <w:rsid w:val="00CD12B3"/>
    <w:rsid w:val="00CD2F67"/>
    <w:rsid w:val="00CD3F90"/>
    <w:rsid w:val="00CD5187"/>
    <w:rsid w:val="00CD538A"/>
    <w:rsid w:val="00CD601A"/>
    <w:rsid w:val="00CD6D4F"/>
    <w:rsid w:val="00CD6EAB"/>
    <w:rsid w:val="00CD740E"/>
    <w:rsid w:val="00CE0C80"/>
    <w:rsid w:val="00CE1160"/>
    <w:rsid w:val="00CE1320"/>
    <w:rsid w:val="00CE136B"/>
    <w:rsid w:val="00CE1FBF"/>
    <w:rsid w:val="00CE2C91"/>
    <w:rsid w:val="00CE3214"/>
    <w:rsid w:val="00CE324F"/>
    <w:rsid w:val="00CE4450"/>
    <w:rsid w:val="00CE45F9"/>
    <w:rsid w:val="00CE5EEC"/>
    <w:rsid w:val="00CE62C3"/>
    <w:rsid w:val="00CE6EBB"/>
    <w:rsid w:val="00CE7091"/>
    <w:rsid w:val="00CF012D"/>
    <w:rsid w:val="00CF18DD"/>
    <w:rsid w:val="00CF19C2"/>
    <w:rsid w:val="00CF1A73"/>
    <w:rsid w:val="00CF4D41"/>
    <w:rsid w:val="00CF7488"/>
    <w:rsid w:val="00CF7C6F"/>
    <w:rsid w:val="00D00539"/>
    <w:rsid w:val="00D00A7E"/>
    <w:rsid w:val="00D0346A"/>
    <w:rsid w:val="00D03DA5"/>
    <w:rsid w:val="00D05387"/>
    <w:rsid w:val="00D0544E"/>
    <w:rsid w:val="00D05F6D"/>
    <w:rsid w:val="00D07530"/>
    <w:rsid w:val="00D1024F"/>
    <w:rsid w:val="00D103AF"/>
    <w:rsid w:val="00D1097B"/>
    <w:rsid w:val="00D11F4A"/>
    <w:rsid w:val="00D12B19"/>
    <w:rsid w:val="00D12C82"/>
    <w:rsid w:val="00D13E62"/>
    <w:rsid w:val="00D14649"/>
    <w:rsid w:val="00D146FB"/>
    <w:rsid w:val="00D14E32"/>
    <w:rsid w:val="00D1557B"/>
    <w:rsid w:val="00D15B9F"/>
    <w:rsid w:val="00D1684A"/>
    <w:rsid w:val="00D1755F"/>
    <w:rsid w:val="00D17D13"/>
    <w:rsid w:val="00D20FC9"/>
    <w:rsid w:val="00D21C78"/>
    <w:rsid w:val="00D21E5E"/>
    <w:rsid w:val="00D230CD"/>
    <w:rsid w:val="00D244FB"/>
    <w:rsid w:val="00D253AA"/>
    <w:rsid w:val="00D26825"/>
    <w:rsid w:val="00D26892"/>
    <w:rsid w:val="00D27ABE"/>
    <w:rsid w:val="00D3001A"/>
    <w:rsid w:val="00D3084A"/>
    <w:rsid w:val="00D30E0E"/>
    <w:rsid w:val="00D315FF"/>
    <w:rsid w:val="00D31A83"/>
    <w:rsid w:val="00D31A98"/>
    <w:rsid w:val="00D338A5"/>
    <w:rsid w:val="00D33C4C"/>
    <w:rsid w:val="00D3417F"/>
    <w:rsid w:val="00D35241"/>
    <w:rsid w:val="00D37586"/>
    <w:rsid w:val="00D37B13"/>
    <w:rsid w:val="00D37F31"/>
    <w:rsid w:val="00D40866"/>
    <w:rsid w:val="00D41759"/>
    <w:rsid w:val="00D41AF5"/>
    <w:rsid w:val="00D4228D"/>
    <w:rsid w:val="00D42562"/>
    <w:rsid w:val="00D437A5"/>
    <w:rsid w:val="00D43C1B"/>
    <w:rsid w:val="00D450D0"/>
    <w:rsid w:val="00D46DC5"/>
    <w:rsid w:val="00D46E2F"/>
    <w:rsid w:val="00D47F97"/>
    <w:rsid w:val="00D50DF9"/>
    <w:rsid w:val="00D510DA"/>
    <w:rsid w:val="00D51790"/>
    <w:rsid w:val="00D51A52"/>
    <w:rsid w:val="00D51F02"/>
    <w:rsid w:val="00D522CD"/>
    <w:rsid w:val="00D53585"/>
    <w:rsid w:val="00D5365D"/>
    <w:rsid w:val="00D5434B"/>
    <w:rsid w:val="00D5519A"/>
    <w:rsid w:val="00D56CFD"/>
    <w:rsid w:val="00D608A0"/>
    <w:rsid w:val="00D609CB"/>
    <w:rsid w:val="00D6337A"/>
    <w:rsid w:val="00D655C1"/>
    <w:rsid w:val="00D65BE7"/>
    <w:rsid w:val="00D65DA3"/>
    <w:rsid w:val="00D67331"/>
    <w:rsid w:val="00D67524"/>
    <w:rsid w:val="00D67764"/>
    <w:rsid w:val="00D67904"/>
    <w:rsid w:val="00D70B2C"/>
    <w:rsid w:val="00D70B5E"/>
    <w:rsid w:val="00D7101E"/>
    <w:rsid w:val="00D72477"/>
    <w:rsid w:val="00D73C40"/>
    <w:rsid w:val="00D74656"/>
    <w:rsid w:val="00D75B54"/>
    <w:rsid w:val="00D76853"/>
    <w:rsid w:val="00D76AB9"/>
    <w:rsid w:val="00D77036"/>
    <w:rsid w:val="00D80A12"/>
    <w:rsid w:val="00D8160E"/>
    <w:rsid w:val="00D8182E"/>
    <w:rsid w:val="00D8251F"/>
    <w:rsid w:val="00D82F5A"/>
    <w:rsid w:val="00D84BC6"/>
    <w:rsid w:val="00D8533F"/>
    <w:rsid w:val="00D86163"/>
    <w:rsid w:val="00D866F6"/>
    <w:rsid w:val="00D870BC"/>
    <w:rsid w:val="00D8788C"/>
    <w:rsid w:val="00D87D89"/>
    <w:rsid w:val="00D909A5"/>
    <w:rsid w:val="00D91814"/>
    <w:rsid w:val="00D91B17"/>
    <w:rsid w:val="00D93E58"/>
    <w:rsid w:val="00D93F83"/>
    <w:rsid w:val="00D96827"/>
    <w:rsid w:val="00D979D3"/>
    <w:rsid w:val="00DA018C"/>
    <w:rsid w:val="00DA2953"/>
    <w:rsid w:val="00DA42EE"/>
    <w:rsid w:val="00DA4C8F"/>
    <w:rsid w:val="00DA5200"/>
    <w:rsid w:val="00DA5C94"/>
    <w:rsid w:val="00DA5EB4"/>
    <w:rsid w:val="00DA6241"/>
    <w:rsid w:val="00DB0BA2"/>
    <w:rsid w:val="00DB0FA5"/>
    <w:rsid w:val="00DB2657"/>
    <w:rsid w:val="00DB2A2C"/>
    <w:rsid w:val="00DB33AE"/>
    <w:rsid w:val="00DB5001"/>
    <w:rsid w:val="00DB51FB"/>
    <w:rsid w:val="00DB5F71"/>
    <w:rsid w:val="00DB6414"/>
    <w:rsid w:val="00DB7A1F"/>
    <w:rsid w:val="00DC0385"/>
    <w:rsid w:val="00DC097C"/>
    <w:rsid w:val="00DC122E"/>
    <w:rsid w:val="00DC2685"/>
    <w:rsid w:val="00DC38ED"/>
    <w:rsid w:val="00DC40C2"/>
    <w:rsid w:val="00DC47E5"/>
    <w:rsid w:val="00DC5EDE"/>
    <w:rsid w:val="00DC66F8"/>
    <w:rsid w:val="00DC6F8F"/>
    <w:rsid w:val="00DC7405"/>
    <w:rsid w:val="00DC7ACC"/>
    <w:rsid w:val="00DC7CDF"/>
    <w:rsid w:val="00DC7D20"/>
    <w:rsid w:val="00DD032E"/>
    <w:rsid w:val="00DD04FC"/>
    <w:rsid w:val="00DD10D3"/>
    <w:rsid w:val="00DD1A45"/>
    <w:rsid w:val="00DD1F37"/>
    <w:rsid w:val="00DE064E"/>
    <w:rsid w:val="00DE08B9"/>
    <w:rsid w:val="00DE44BF"/>
    <w:rsid w:val="00DE5D23"/>
    <w:rsid w:val="00DE5F5E"/>
    <w:rsid w:val="00DE7535"/>
    <w:rsid w:val="00DE7BE8"/>
    <w:rsid w:val="00DF1449"/>
    <w:rsid w:val="00DF229E"/>
    <w:rsid w:val="00DF28CE"/>
    <w:rsid w:val="00DF2A90"/>
    <w:rsid w:val="00DF331D"/>
    <w:rsid w:val="00DF3864"/>
    <w:rsid w:val="00DF3BB8"/>
    <w:rsid w:val="00DF3DB9"/>
    <w:rsid w:val="00DF45EB"/>
    <w:rsid w:val="00DF470E"/>
    <w:rsid w:val="00DF52E3"/>
    <w:rsid w:val="00E0152E"/>
    <w:rsid w:val="00E02A7B"/>
    <w:rsid w:val="00E03E25"/>
    <w:rsid w:val="00E04037"/>
    <w:rsid w:val="00E05DAC"/>
    <w:rsid w:val="00E05F95"/>
    <w:rsid w:val="00E0647C"/>
    <w:rsid w:val="00E06A94"/>
    <w:rsid w:val="00E11454"/>
    <w:rsid w:val="00E11DA2"/>
    <w:rsid w:val="00E1260A"/>
    <w:rsid w:val="00E12A9E"/>
    <w:rsid w:val="00E15D39"/>
    <w:rsid w:val="00E226C7"/>
    <w:rsid w:val="00E22ED9"/>
    <w:rsid w:val="00E24565"/>
    <w:rsid w:val="00E25A96"/>
    <w:rsid w:val="00E26CBD"/>
    <w:rsid w:val="00E31CE3"/>
    <w:rsid w:val="00E334D5"/>
    <w:rsid w:val="00E36443"/>
    <w:rsid w:val="00E366FD"/>
    <w:rsid w:val="00E3770D"/>
    <w:rsid w:val="00E37BF7"/>
    <w:rsid w:val="00E40100"/>
    <w:rsid w:val="00E4075B"/>
    <w:rsid w:val="00E40A34"/>
    <w:rsid w:val="00E41311"/>
    <w:rsid w:val="00E4293A"/>
    <w:rsid w:val="00E43F8B"/>
    <w:rsid w:val="00E44A07"/>
    <w:rsid w:val="00E44D93"/>
    <w:rsid w:val="00E45A5A"/>
    <w:rsid w:val="00E46000"/>
    <w:rsid w:val="00E46232"/>
    <w:rsid w:val="00E46975"/>
    <w:rsid w:val="00E474EB"/>
    <w:rsid w:val="00E47557"/>
    <w:rsid w:val="00E47D53"/>
    <w:rsid w:val="00E50DA2"/>
    <w:rsid w:val="00E5189B"/>
    <w:rsid w:val="00E526D8"/>
    <w:rsid w:val="00E53F8E"/>
    <w:rsid w:val="00E553C4"/>
    <w:rsid w:val="00E5548C"/>
    <w:rsid w:val="00E56122"/>
    <w:rsid w:val="00E56418"/>
    <w:rsid w:val="00E564B7"/>
    <w:rsid w:val="00E56532"/>
    <w:rsid w:val="00E603F7"/>
    <w:rsid w:val="00E6194F"/>
    <w:rsid w:val="00E61DFC"/>
    <w:rsid w:val="00E62D9C"/>
    <w:rsid w:val="00E652A8"/>
    <w:rsid w:val="00E664E3"/>
    <w:rsid w:val="00E67B2E"/>
    <w:rsid w:val="00E67F37"/>
    <w:rsid w:val="00E70643"/>
    <w:rsid w:val="00E71098"/>
    <w:rsid w:val="00E71FDF"/>
    <w:rsid w:val="00E72179"/>
    <w:rsid w:val="00E73509"/>
    <w:rsid w:val="00E73C22"/>
    <w:rsid w:val="00E73EB0"/>
    <w:rsid w:val="00E742F9"/>
    <w:rsid w:val="00E74A85"/>
    <w:rsid w:val="00E74CED"/>
    <w:rsid w:val="00E75532"/>
    <w:rsid w:val="00E76C11"/>
    <w:rsid w:val="00E8031A"/>
    <w:rsid w:val="00E81D86"/>
    <w:rsid w:val="00E83157"/>
    <w:rsid w:val="00E833C7"/>
    <w:rsid w:val="00E83CB8"/>
    <w:rsid w:val="00E84A23"/>
    <w:rsid w:val="00E8548C"/>
    <w:rsid w:val="00E85897"/>
    <w:rsid w:val="00E8647C"/>
    <w:rsid w:val="00E865C5"/>
    <w:rsid w:val="00E87EC1"/>
    <w:rsid w:val="00E915FD"/>
    <w:rsid w:val="00E957F0"/>
    <w:rsid w:val="00E96D66"/>
    <w:rsid w:val="00E9795F"/>
    <w:rsid w:val="00EA044F"/>
    <w:rsid w:val="00EA116D"/>
    <w:rsid w:val="00EA1CDF"/>
    <w:rsid w:val="00EA3FA8"/>
    <w:rsid w:val="00EA4BEE"/>
    <w:rsid w:val="00EA4CAE"/>
    <w:rsid w:val="00EA53A5"/>
    <w:rsid w:val="00EA5FCC"/>
    <w:rsid w:val="00EA700B"/>
    <w:rsid w:val="00EA77C0"/>
    <w:rsid w:val="00EA7DCF"/>
    <w:rsid w:val="00EB1B5A"/>
    <w:rsid w:val="00EB401F"/>
    <w:rsid w:val="00EB42C1"/>
    <w:rsid w:val="00EB4400"/>
    <w:rsid w:val="00EB46C3"/>
    <w:rsid w:val="00EB7DEB"/>
    <w:rsid w:val="00EC1212"/>
    <w:rsid w:val="00EC1871"/>
    <w:rsid w:val="00EC1E28"/>
    <w:rsid w:val="00EC2549"/>
    <w:rsid w:val="00EC2618"/>
    <w:rsid w:val="00EC38EC"/>
    <w:rsid w:val="00EC3D50"/>
    <w:rsid w:val="00EC3F08"/>
    <w:rsid w:val="00EC4F2C"/>
    <w:rsid w:val="00EC5566"/>
    <w:rsid w:val="00EC5EAE"/>
    <w:rsid w:val="00EC6254"/>
    <w:rsid w:val="00EC64EA"/>
    <w:rsid w:val="00EC6866"/>
    <w:rsid w:val="00EC7C56"/>
    <w:rsid w:val="00ED080D"/>
    <w:rsid w:val="00ED14D9"/>
    <w:rsid w:val="00ED1988"/>
    <w:rsid w:val="00ED28C8"/>
    <w:rsid w:val="00ED2FB5"/>
    <w:rsid w:val="00ED3A2C"/>
    <w:rsid w:val="00ED4056"/>
    <w:rsid w:val="00ED5B1B"/>
    <w:rsid w:val="00EE04BA"/>
    <w:rsid w:val="00EE0836"/>
    <w:rsid w:val="00EE0874"/>
    <w:rsid w:val="00EE1519"/>
    <w:rsid w:val="00EE2557"/>
    <w:rsid w:val="00EE3DA5"/>
    <w:rsid w:val="00EE40B5"/>
    <w:rsid w:val="00EE429C"/>
    <w:rsid w:val="00EE5BE4"/>
    <w:rsid w:val="00EE7B09"/>
    <w:rsid w:val="00EF0970"/>
    <w:rsid w:val="00EF1675"/>
    <w:rsid w:val="00EF171D"/>
    <w:rsid w:val="00EF2FC2"/>
    <w:rsid w:val="00EF37C3"/>
    <w:rsid w:val="00EF3BE5"/>
    <w:rsid w:val="00EF44BA"/>
    <w:rsid w:val="00EF4E82"/>
    <w:rsid w:val="00EF5E58"/>
    <w:rsid w:val="00EF6654"/>
    <w:rsid w:val="00EF6AA8"/>
    <w:rsid w:val="00EF6EBF"/>
    <w:rsid w:val="00EF6F26"/>
    <w:rsid w:val="00EF726E"/>
    <w:rsid w:val="00EF7547"/>
    <w:rsid w:val="00EF76BC"/>
    <w:rsid w:val="00EF77DB"/>
    <w:rsid w:val="00F00576"/>
    <w:rsid w:val="00F00DCA"/>
    <w:rsid w:val="00F01038"/>
    <w:rsid w:val="00F028DB"/>
    <w:rsid w:val="00F03925"/>
    <w:rsid w:val="00F03BB9"/>
    <w:rsid w:val="00F04CA1"/>
    <w:rsid w:val="00F06851"/>
    <w:rsid w:val="00F07542"/>
    <w:rsid w:val="00F078D9"/>
    <w:rsid w:val="00F10723"/>
    <w:rsid w:val="00F108DD"/>
    <w:rsid w:val="00F10D52"/>
    <w:rsid w:val="00F11336"/>
    <w:rsid w:val="00F11719"/>
    <w:rsid w:val="00F131AB"/>
    <w:rsid w:val="00F13330"/>
    <w:rsid w:val="00F151AE"/>
    <w:rsid w:val="00F17C77"/>
    <w:rsid w:val="00F20AFE"/>
    <w:rsid w:val="00F22455"/>
    <w:rsid w:val="00F2281C"/>
    <w:rsid w:val="00F23557"/>
    <w:rsid w:val="00F23638"/>
    <w:rsid w:val="00F25E06"/>
    <w:rsid w:val="00F25FD1"/>
    <w:rsid w:val="00F2636E"/>
    <w:rsid w:val="00F26938"/>
    <w:rsid w:val="00F26BF1"/>
    <w:rsid w:val="00F271E1"/>
    <w:rsid w:val="00F27C5D"/>
    <w:rsid w:val="00F3034E"/>
    <w:rsid w:val="00F30A8D"/>
    <w:rsid w:val="00F30E8F"/>
    <w:rsid w:val="00F324B8"/>
    <w:rsid w:val="00F3261B"/>
    <w:rsid w:val="00F32697"/>
    <w:rsid w:val="00F32AEC"/>
    <w:rsid w:val="00F34ED1"/>
    <w:rsid w:val="00F359A7"/>
    <w:rsid w:val="00F364BF"/>
    <w:rsid w:val="00F3669D"/>
    <w:rsid w:val="00F37CAF"/>
    <w:rsid w:val="00F37D2E"/>
    <w:rsid w:val="00F401D9"/>
    <w:rsid w:val="00F439B9"/>
    <w:rsid w:val="00F43F4F"/>
    <w:rsid w:val="00F4500B"/>
    <w:rsid w:val="00F4592A"/>
    <w:rsid w:val="00F45E67"/>
    <w:rsid w:val="00F501F7"/>
    <w:rsid w:val="00F5268E"/>
    <w:rsid w:val="00F53A36"/>
    <w:rsid w:val="00F542A1"/>
    <w:rsid w:val="00F5471E"/>
    <w:rsid w:val="00F5696E"/>
    <w:rsid w:val="00F56E2C"/>
    <w:rsid w:val="00F575B8"/>
    <w:rsid w:val="00F578AB"/>
    <w:rsid w:val="00F579D4"/>
    <w:rsid w:val="00F57EB9"/>
    <w:rsid w:val="00F6031E"/>
    <w:rsid w:val="00F617BB"/>
    <w:rsid w:val="00F64247"/>
    <w:rsid w:val="00F64628"/>
    <w:rsid w:val="00F647AE"/>
    <w:rsid w:val="00F65AC1"/>
    <w:rsid w:val="00F66206"/>
    <w:rsid w:val="00F66A13"/>
    <w:rsid w:val="00F66EA1"/>
    <w:rsid w:val="00F67265"/>
    <w:rsid w:val="00F72194"/>
    <w:rsid w:val="00F72CC2"/>
    <w:rsid w:val="00F734A8"/>
    <w:rsid w:val="00F73609"/>
    <w:rsid w:val="00F7500B"/>
    <w:rsid w:val="00F755FC"/>
    <w:rsid w:val="00F76524"/>
    <w:rsid w:val="00F76818"/>
    <w:rsid w:val="00F76E42"/>
    <w:rsid w:val="00F776A8"/>
    <w:rsid w:val="00F7774D"/>
    <w:rsid w:val="00F8070D"/>
    <w:rsid w:val="00F80A49"/>
    <w:rsid w:val="00F81110"/>
    <w:rsid w:val="00F81332"/>
    <w:rsid w:val="00F81A5C"/>
    <w:rsid w:val="00F822FF"/>
    <w:rsid w:val="00F8261A"/>
    <w:rsid w:val="00F8294E"/>
    <w:rsid w:val="00F84975"/>
    <w:rsid w:val="00F8533B"/>
    <w:rsid w:val="00F859CC"/>
    <w:rsid w:val="00F86874"/>
    <w:rsid w:val="00F868C9"/>
    <w:rsid w:val="00F9064F"/>
    <w:rsid w:val="00F910AC"/>
    <w:rsid w:val="00F92613"/>
    <w:rsid w:val="00F927D6"/>
    <w:rsid w:val="00F93EC8"/>
    <w:rsid w:val="00F944EC"/>
    <w:rsid w:val="00F94B89"/>
    <w:rsid w:val="00F94EE1"/>
    <w:rsid w:val="00F954A6"/>
    <w:rsid w:val="00F97607"/>
    <w:rsid w:val="00FA00BF"/>
    <w:rsid w:val="00FA110B"/>
    <w:rsid w:val="00FA18B4"/>
    <w:rsid w:val="00FA2596"/>
    <w:rsid w:val="00FA4985"/>
    <w:rsid w:val="00FA691A"/>
    <w:rsid w:val="00FA6E9B"/>
    <w:rsid w:val="00FA72EE"/>
    <w:rsid w:val="00FA74B2"/>
    <w:rsid w:val="00FB1558"/>
    <w:rsid w:val="00FB1ECC"/>
    <w:rsid w:val="00FB2E57"/>
    <w:rsid w:val="00FB33DB"/>
    <w:rsid w:val="00FB368F"/>
    <w:rsid w:val="00FB3990"/>
    <w:rsid w:val="00FB5E33"/>
    <w:rsid w:val="00FB6373"/>
    <w:rsid w:val="00FB719E"/>
    <w:rsid w:val="00FB7B75"/>
    <w:rsid w:val="00FC0852"/>
    <w:rsid w:val="00FC298D"/>
    <w:rsid w:val="00FC2B19"/>
    <w:rsid w:val="00FC2DA8"/>
    <w:rsid w:val="00FC34A4"/>
    <w:rsid w:val="00FC3DF4"/>
    <w:rsid w:val="00FC3FF1"/>
    <w:rsid w:val="00FC6707"/>
    <w:rsid w:val="00FD16FB"/>
    <w:rsid w:val="00FD17DB"/>
    <w:rsid w:val="00FD1815"/>
    <w:rsid w:val="00FD2170"/>
    <w:rsid w:val="00FD3474"/>
    <w:rsid w:val="00FD463A"/>
    <w:rsid w:val="00FD4A5C"/>
    <w:rsid w:val="00FD4F22"/>
    <w:rsid w:val="00FD587A"/>
    <w:rsid w:val="00FD67D5"/>
    <w:rsid w:val="00FD6942"/>
    <w:rsid w:val="00FD6BB5"/>
    <w:rsid w:val="00FD7891"/>
    <w:rsid w:val="00FD7C04"/>
    <w:rsid w:val="00FE0079"/>
    <w:rsid w:val="00FE0A91"/>
    <w:rsid w:val="00FE161B"/>
    <w:rsid w:val="00FE16CC"/>
    <w:rsid w:val="00FE2401"/>
    <w:rsid w:val="00FE674F"/>
    <w:rsid w:val="00FE6D61"/>
    <w:rsid w:val="00FF08DB"/>
    <w:rsid w:val="00FF2309"/>
    <w:rsid w:val="00FF2556"/>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DCA7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fr-FR" w:bidi="fr-F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7C36"/>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semiHidden/>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3C75FF"/>
    <w:pPr>
      <w:spacing w:before="120" w:after="12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3C75FF"/>
    <w:pPr>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LogoportMarkup">
    <w:name w:val="LogoportMarkup"/>
    <w:basedOn w:val="DefaultParagraphFont"/>
    <w:rsid w:val="00FB368F"/>
    <w:rPr>
      <w:rFonts w:ascii="Courier New" w:hAnsi="Courier New" w:cs="Courier New"/>
      <w:b w:val="0"/>
      <w:color w:val="FF0000"/>
      <w:sz w:val="18"/>
      <w:szCs w:val="6"/>
    </w:rPr>
  </w:style>
  <w:style w:type="character" w:customStyle="1" w:styleId="LogoportDoNotTranslate">
    <w:name w:val="LogoportDoNotTranslate"/>
    <w:basedOn w:val="DefaultParagraphFont"/>
    <w:rsid w:val="00FB368F"/>
    <w:rPr>
      <w:rFonts w:ascii="Courier New" w:hAnsi="Courier New" w:cs="Courier New"/>
      <w:b w:val="0"/>
      <w:color w:val="808080"/>
      <w:sz w:val="18"/>
      <w:szCs w:val="6"/>
    </w:rPr>
  </w:style>
  <w:style w:type="character" w:styleId="Mention">
    <w:name w:val="Mention"/>
    <w:basedOn w:val="DefaultParagraphFont"/>
    <w:uiPriority w:val="99"/>
    <w:semiHidden/>
    <w:unhideWhenUsed/>
    <w:rsid w:val="00013400"/>
    <w:rPr>
      <w:color w:val="2B579A"/>
      <w:shd w:val="clear" w:color="auto" w:fill="E6E6E6"/>
    </w:rPr>
  </w:style>
  <w:style w:type="character" w:styleId="UnresolvedMention">
    <w:name w:val="Unresolved Mention"/>
    <w:basedOn w:val="DefaultParagraphFont"/>
    <w:uiPriority w:val="99"/>
    <w:semiHidden/>
    <w:unhideWhenUsed/>
    <w:rsid w:val="003D7764"/>
    <w:rPr>
      <w:color w:val="808080"/>
      <w:shd w:val="clear" w:color="auto" w:fill="E6E6E6"/>
    </w:rPr>
  </w:style>
  <w:style w:type="table" w:customStyle="1" w:styleId="ListTable6Colorful1">
    <w:name w:val="List Table 6 Colorful1"/>
    <w:basedOn w:val="TableNormal"/>
    <w:uiPriority w:val="51"/>
    <w:rsid w:val="00362FF7"/>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3-Accent11">
    <w:name w:val="List Table 3 - Accent 11"/>
    <w:basedOn w:val="TableNormal"/>
    <w:uiPriority w:val="48"/>
    <w:rsid w:val="00362FF7"/>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992311">
      <w:bodyDiv w:val="1"/>
      <w:marLeft w:val="0"/>
      <w:marRight w:val="0"/>
      <w:marTop w:val="0"/>
      <w:marBottom w:val="0"/>
      <w:divBdr>
        <w:top w:val="none" w:sz="0" w:space="0" w:color="auto"/>
        <w:left w:val="none" w:sz="0" w:space="0" w:color="auto"/>
        <w:bottom w:val="none" w:sz="0" w:space="0" w:color="auto"/>
        <w:right w:val="none" w:sz="0" w:space="0" w:color="auto"/>
      </w:divBdr>
    </w:div>
    <w:div w:id="918950946">
      <w:bodyDiv w:val="1"/>
      <w:marLeft w:val="0"/>
      <w:marRight w:val="0"/>
      <w:marTop w:val="0"/>
      <w:marBottom w:val="0"/>
      <w:divBdr>
        <w:top w:val="none" w:sz="0" w:space="0" w:color="auto"/>
        <w:left w:val="none" w:sz="0" w:space="0" w:color="auto"/>
        <w:bottom w:val="none" w:sz="0" w:space="0" w:color="auto"/>
        <w:right w:val="none" w:sz="0" w:space="0" w:color="auto"/>
      </w:divBdr>
    </w:div>
    <w:div w:id="1072040319">
      <w:bodyDiv w:val="1"/>
      <w:marLeft w:val="0"/>
      <w:marRight w:val="0"/>
      <w:marTop w:val="0"/>
      <w:marBottom w:val="0"/>
      <w:divBdr>
        <w:top w:val="none" w:sz="0" w:space="0" w:color="auto"/>
        <w:left w:val="none" w:sz="0" w:space="0" w:color="auto"/>
        <w:bottom w:val="none" w:sz="0" w:space="0" w:color="auto"/>
        <w:right w:val="none" w:sz="0" w:space="0" w:color="auto"/>
      </w:divBdr>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343900289">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427499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4.xml"/><Relationship Id="rId18" Type="http://schemas.openxmlformats.org/officeDocument/2006/relationships/footer" Target="footer7.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footer" Target="footer10.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5" Type="http://schemas.openxmlformats.org/officeDocument/2006/relationships/footer" Target="footer14.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footer" Target="footer13.xml"/><Relationship Id="rId5" Type="http://schemas.openxmlformats.org/officeDocument/2006/relationships/webSettings" Target="webSettings.xml"/><Relationship Id="rId15" Type="http://schemas.openxmlformats.org/officeDocument/2006/relationships/hyperlink" Target="http://www.microsoftvolumelicensing.com/" TargetMode="External"/><Relationship Id="rId23" Type="http://schemas.openxmlformats.org/officeDocument/2006/relationships/footer" Target="footer12.xml"/><Relationship Id="rId10" Type="http://schemas.openxmlformats.org/officeDocument/2006/relationships/footer" Target="footer2.xml"/><Relationship Id="rId19" Type="http://schemas.openxmlformats.org/officeDocument/2006/relationships/footer" Target="footer8.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microsoftvolumelicensing.com/DocumentSearch.aspx?Mode=3&amp;DocumentTypeId=37" TargetMode="External"/><Relationship Id="rId22" Type="http://schemas.openxmlformats.org/officeDocument/2006/relationships/footer" Target="footer11.xml"/><Relationship Id="rId27"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17E07-F4EA-494F-8258-58BBEE5C4C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77</Pages>
  <Words>40617</Words>
  <Characters>231517</Characters>
  <Application>Microsoft Office Word</Application>
  <DocSecurity>8</DocSecurity>
  <Lines>1929</Lines>
  <Paragraphs>543</Paragraphs>
  <ScaleCrop>false</ScaleCrop>
  <Company/>
  <LinksUpToDate>false</LinksUpToDate>
  <CharactersWithSpaces>271591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2020-03-31T16:28:00Z</dcterms:created>
  <dcterms:modified xsi:type="dcterms:W3CDTF">2020-03-31T16:28:00Z</dcterms:modified>
</cp:coreProperties>
</file>