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33FA7616"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214B1E">
        <w:rPr>
          <w:rFonts w:ascii="Calibri" w:hAnsi="Calibri" w:cs="Calibri"/>
          <w:sz w:val="22"/>
          <w:szCs w:val="22"/>
        </w:rPr>
        <w:t xml:space="preserve">January </w:t>
      </w:r>
      <w:r w:rsidR="00226657">
        <w:rPr>
          <w:rFonts w:ascii="Calibri" w:hAnsi="Calibri" w:cs="Calibri"/>
          <w:sz w:val="22"/>
          <w:szCs w:val="22"/>
        </w:rPr>
        <w:t>2</w:t>
      </w:r>
      <w:r w:rsidR="00DC7CA4">
        <w:rPr>
          <w:rFonts w:ascii="Calibri" w:hAnsi="Calibri" w:cs="Calibri"/>
          <w:sz w:val="22"/>
          <w:szCs w:val="22"/>
        </w:rPr>
        <w:t>2</w:t>
      </w:r>
      <w:r w:rsidR="00214B1E">
        <w:rPr>
          <w:rFonts w:ascii="Calibri" w:hAnsi="Calibri" w:cs="Calibri"/>
          <w:sz w:val="22"/>
          <w:szCs w:val="22"/>
        </w:rPr>
        <w:t>, 2013</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59423C9D"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p>
    <w:p w14:paraId="2A453F28" w14:textId="77777777" w:rsidR="00C85BB8" w:rsidRPr="00457DF0" w:rsidRDefault="00C85BB8" w:rsidP="00627D84">
      <w:pPr>
        <w:tabs>
          <w:tab w:val="left" w:pos="-90"/>
          <w:tab w:val="left" w:pos="0"/>
        </w:tabs>
        <w:jc w:val="both"/>
        <w:rPr>
          <w:rFonts w:ascii="Calibri" w:hAnsi="Calibri" w:cs="Calibri"/>
          <w:sz w:val="22"/>
          <w:szCs w:val="2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footerReference w:type="default" r:id="rId12"/>
          <w:headerReference w:type="first" r:id="rId13"/>
          <w:footerReference w:type="first" r:id="rId14"/>
          <w:pgSz w:w="12240" w:h="15840"/>
          <w:pgMar w:top="1440" w:right="1440" w:bottom="1440" w:left="1440" w:header="576" w:footer="432" w:gutter="0"/>
          <w:cols w:space="720"/>
          <w:titlePg/>
          <w:docGrid w:linePitch="360"/>
        </w:sectPr>
      </w:pPr>
    </w:p>
    <w:p w14:paraId="121978FB" w14:textId="07BE437E" w:rsidR="001F2462" w:rsidRPr="00791680" w:rsidRDefault="001F2462" w:rsidP="00AF20FC">
      <w:pPr>
        <w:pStyle w:val="productlist"/>
        <w:numPr>
          <w:ilvl w:val="0"/>
          <w:numId w:val="9"/>
        </w:numPr>
        <w:spacing w:after="60" w:line="240" w:lineRule="auto"/>
        <w:rPr>
          <w:rFonts w:ascii="Calibri" w:hAnsi="Calibri" w:cs="Calibri"/>
          <w:sz w:val="22"/>
          <w:szCs w:val="22"/>
        </w:rPr>
      </w:pPr>
      <w:r w:rsidRPr="00791680">
        <w:rPr>
          <w:rFonts w:ascii="Calibri" w:hAnsi="Calibri" w:cs="Calibri"/>
          <w:sz w:val="22"/>
          <w:szCs w:val="22"/>
        </w:rPr>
        <w:lastRenderedPageBreak/>
        <w:t>Bing Maps Professional</w:t>
      </w:r>
    </w:p>
    <w:p w14:paraId="42C6C73F" w14:textId="6982AF02" w:rsidR="00325737" w:rsidRDefault="00325737"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Exchange Online Protection</w:t>
      </w:r>
    </w:p>
    <w:p w14:paraId="2A453F2F" w14:textId="77777777" w:rsidR="0053605C" w:rsidRPr="00457DF0" w:rsidRDefault="00BC6AA1" w:rsidP="000428FB">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Lync </w:t>
      </w:r>
      <w:r w:rsidR="0053605C" w:rsidRPr="00457DF0">
        <w:rPr>
          <w:rFonts w:ascii="Calibri" w:hAnsi="Calibri" w:cs="Calibri"/>
          <w:sz w:val="22"/>
          <w:szCs w:val="22"/>
        </w:rPr>
        <w:t xml:space="preserve"> Online</w:t>
      </w:r>
    </w:p>
    <w:p w14:paraId="2A453F30" w14:textId="77777777" w:rsidR="00BC6AA1" w:rsidRPr="00457DF0" w:rsidRDefault="00BC6AA1" w:rsidP="00BC6AA1">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Office Web Applications</w:t>
      </w:r>
    </w:p>
    <w:p w14:paraId="1476DE91" w14:textId="77777777" w:rsidR="00025C9B"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lastRenderedPageBreak/>
        <w:t>Project Online</w:t>
      </w:r>
    </w:p>
    <w:p w14:paraId="2A453F31" w14:textId="2F45138E"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Translator API</w:t>
      </w:r>
    </w:p>
    <w:p w14:paraId="6B058465" w14:textId="77777777" w:rsidR="00AF20FC" w:rsidRDefault="00AF20FC"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Windows Azure Active Directory Rights Management</w:t>
      </w:r>
      <w:r w:rsidRPr="00457DF0">
        <w:rPr>
          <w:rFonts w:ascii="Calibri" w:hAnsi="Calibri" w:cs="Calibri"/>
          <w:sz w:val="22"/>
          <w:szCs w:val="22"/>
        </w:rPr>
        <w:t xml:space="preserve"> </w:t>
      </w:r>
    </w:p>
    <w:p w14:paraId="2A453F32" w14:textId="4DB50B81" w:rsidR="00C85BB8"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627D84">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627D84">
      <w:pPr>
        <w:tabs>
          <w:tab w:val="left" w:pos="-90"/>
          <w:tab w:val="left" w:pos="0"/>
        </w:tabs>
        <w:jc w:val="both"/>
        <w:rPr>
          <w:rFonts w:ascii="Calibri" w:hAnsi="Calibri" w:cs="Calibri"/>
          <w:sz w:val="12"/>
          <w:szCs w:val="12"/>
        </w:rPr>
      </w:pPr>
    </w:p>
    <w:p w14:paraId="2A453F35" w14:textId="4CA069B7" w:rsidR="00637C9E" w:rsidRPr="00457DF0" w:rsidRDefault="00B60D4C" w:rsidP="00627D84">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w:t>
      </w:r>
      <w:proofErr w:type="gramStart"/>
      <w:r w:rsidR="00306DE8" w:rsidRPr="00457DF0">
        <w:rPr>
          <w:rFonts w:ascii="Calibri" w:hAnsi="Calibri" w:cs="Calibri"/>
          <w:sz w:val="22"/>
          <w:szCs w:val="22"/>
        </w:rPr>
        <w:t>subscription</w:t>
      </w:r>
      <w:proofErr w:type="gramEnd"/>
      <w:r w:rsidR="00306DE8" w:rsidRPr="00457DF0">
        <w:rPr>
          <w:rFonts w:ascii="Calibri" w:hAnsi="Calibri" w:cs="Calibri"/>
          <w:sz w:val="22"/>
          <w:szCs w:val="22"/>
        </w:rPr>
        <w:t>,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587A4FD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xml:space="preserve">” means </w:t>
      </w:r>
      <w:r w:rsidR="008C74FC" w:rsidRPr="00457DF0">
        <w:rPr>
          <w:rFonts w:ascii="Calibri" w:hAnsi="Calibri" w:cs="Calibri"/>
          <w:sz w:val="22"/>
          <w:szCs w:val="22"/>
        </w:rPr>
        <w:t>the total minutes</w:t>
      </w:r>
      <w:r w:rsidRPr="00457DF0">
        <w:rPr>
          <w:rFonts w:ascii="Calibri" w:hAnsi="Calibri" w:cs="Calibri"/>
          <w:sz w:val="22"/>
          <w:szCs w:val="22"/>
        </w:rPr>
        <w:t xml:space="preserve"> </w:t>
      </w:r>
      <w:r w:rsidR="008C74FC" w:rsidRPr="00457DF0">
        <w:rPr>
          <w:rFonts w:ascii="Calibri" w:hAnsi="Calibri" w:cs="Calibri"/>
          <w:sz w:val="22"/>
          <w:szCs w:val="22"/>
        </w:rPr>
        <w:t xml:space="preserve">in a month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 (</w:t>
      </w:r>
      <w:proofErr w:type="spellStart"/>
      <w:r w:rsidRPr="00457DF0">
        <w:rPr>
          <w:rFonts w:ascii="Calibri" w:hAnsi="Calibri" w:cs="Calibri"/>
          <w:sz w:val="22"/>
          <w:szCs w:val="22"/>
        </w:rPr>
        <w:t>i</w:t>
      </w:r>
      <w:proofErr w:type="spellEnd"/>
      <w:r w:rsidRPr="00457DF0">
        <w:rPr>
          <w:rFonts w:ascii="Calibri" w:hAnsi="Calibri" w:cs="Calibri"/>
          <w:sz w:val="22"/>
          <w:szCs w:val="22"/>
        </w:rPr>
        <w:t>) Scheduled Downtime</w:t>
      </w:r>
      <w:r w:rsidR="00500D9D" w:rsidRPr="00457DF0">
        <w:rPr>
          <w:rFonts w:ascii="Calibri" w:hAnsi="Calibri" w:cs="Calibri"/>
          <w:sz w:val="22"/>
          <w:szCs w:val="22"/>
        </w:rPr>
        <w:t>; and</w:t>
      </w:r>
      <w:r w:rsidRPr="00457DF0">
        <w:rPr>
          <w:rFonts w:ascii="Calibri" w:hAnsi="Calibri" w:cs="Calibri"/>
          <w:sz w:val="22"/>
          <w:szCs w:val="22"/>
        </w:rPr>
        <w:t xml:space="preserve"> (ii) </w:t>
      </w:r>
      <w:r w:rsidR="00D51582" w:rsidRPr="00457DF0">
        <w:rPr>
          <w:rFonts w:ascii="Calibri" w:hAnsi="Calibri" w:cs="Calibri"/>
          <w:sz w:val="22"/>
          <w:szCs w:val="22"/>
        </w:rPr>
        <w:t>unavailability of a Service due to limitations described in</w:t>
      </w:r>
      <w:r w:rsidR="00C17827" w:rsidRPr="00457DF0">
        <w:rPr>
          <w:rFonts w:ascii="Calibri" w:hAnsi="Calibri" w:cs="Calibri"/>
          <w:sz w:val="22"/>
          <w:szCs w:val="22"/>
        </w:rPr>
        <w:t xml:space="preserve"> Section 5(a)</w:t>
      </w:r>
      <w:r w:rsidRPr="00457DF0">
        <w:rPr>
          <w:rFonts w:ascii="Calibri" w:hAnsi="Calibri" w:cs="Calibri"/>
          <w:sz w:val="22"/>
          <w:szCs w:val="22"/>
        </w:rPr>
        <w:t xml:space="preserve"> below. </w:t>
      </w:r>
    </w:p>
    <w:p w14:paraId="2A453F3C" w14:textId="77777777" w:rsidR="00C24254" w:rsidRPr="00457DF0" w:rsidRDefault="00C24254" w:rsidP="00D85BEB">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C24254" w14:paraId="2A453F3F" w14:textId="77777777" w:rsidTr="00FC5E2D">
        <w:trPr>
          <w:trHeight w:val="377"/>
        </w:trPr>
        <w:tc>
          <w:tcPr>
            <w:tcW w:w="3258"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1F2462" w14:paraId="7CD31D91" w14:textId="77777777" w:rsidTr="00FC5E2D">
        <w:tc>
          <w:tcPr>
            <w:tcW w:w="3258" w:type="dxa"/>
            <w:shd w:val="clear" w:color="auto" w:fill="auto"/>
            <w:vAlign w:val="center"/>
          </w:tcPr>
          <w:p w14:paraId="3F1F6D19" w14:textId="4A224228"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Bing Maps Professional</w:t>
            </w:r>
          </w:p>
        </w:tc>
        <w:tc>
          <w:tcPr>
            <w:tcW w:w="5958"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FC5E2D">
        <w:tc>
          <w:tcPr>
            <w:tcW w:w="3258"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958"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bl>
    <w:p w14:paraId="25A89734" w14:textId="77777777" w:rsidR="0057466F" w:rsidRDefault="0057466F">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C24254" w14:paraId="2A453F42" w14:textId="77777777" w:rsidTr="00FC5E2D">
        <w:tc>
          <w:tcPr>
            <w:tcW w:w="3258"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lastRenderedPageBreak/>
              <w:t>Dynamics CRM Online</w:t>
            </w:r>
          </w:p>
        </w:tc>
        <w:tc>
          <w:tcPr>
            <w:tcW w:w="5958"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FC5E2D">
        <w:tc>
          <w:tcPr>
            <w:tcW w:w="3258"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Exchange </w:t>
            </w:r>
            <w:r w:rsidR="00BC6AA1" w:rsidRPr="00FC5E2D">
              <w:rPr>
                <w:rFonts w:asciiTheme="minorHAnsi" w:hAnsiTheme="minorHAnsi" w:cstheme="minorHAnsi"/>
                <w:sz w:val="22"/>
                <w:szCs w:val="22"/>
              </w:rPr>
              <w:t>Online Archiving</w:t>
            </w:r>
          </w:p>
        </w:tc>
        <w:tc>
          <w:tcPr>
            <w:tcW w:w="5958"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FC5E2D">
        <w:tc>
          <w:tcPr>
            <w:tcW w:w="3258"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FC5E2D">
        <w:tc>
          <w:tcPr>
            <w:tcW w:w="3258"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958"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4E" w14:textId="77777777" w:rsidTr="00FC5E2D">
        <w:tc>
          <w:tcPr>
            <w:tcW w:w="3258" w:type="dxa"/>
            <w:shd w:val="clear" w:color="auto" w:fill="auto"/>
            <w:vAlign w:val="center"/>
          </w:tcPr>
          <w:p w14:paraId="2A453F4C"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vAlign w:val="center"/>
          </w:tcPr>
          <w:p w14:paraId="2A453F4D" w14:textId="51E1AAEF"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users are unable to </w:t>
            </w:r>
            <w:r w:rsidR="00F464C5" w:rsidRPr="00457DF0">
              <w:rPr>
                <w:rFonts w:ascii="Calibri" w:hAnsi="Calibri" w:cs="Calibri"/>
                <w:sz w:val="22"/>
                <w:szCs w:val="22"/>
              </w:rPr>
              <w:t xml:space="preserve">use the Web </w:t>
            </w:r>
            <w:r w:rsidR="0061015A">
              <w:rPr>
                <w:rFonts w:ascii="Calibri" w:hAnsi="Calibri" w:cs="Calibri"/>
                <w:sz w:val="22"/>
                <w:szCs w:val="22"/>
              </w:rPr>
              <w:t xml:space="preserve">Applications to view </w:t>
            </w:r>
            <w:r w:rsidR="00696C9B">
              <w:rPr>
                <w:rFonts w:ascii="Calibri" w:hAnsi="Calibri" w:cs="Calibri"/>
                <w:sz w:val="22"/>
                <w:szCs w:val="22"/>
              </w:rPr>
              <w:t xml:space="preserve">and </w:t>
            </w:r>
            <w:r w:rsidR="0061015A">
              <w:rPr>
                <w:rFonts w:ascii="Calibri" w:hAnsi="Calibri" w:cs="Calibri"/>
                <w:sz w:val="22"/>
                <w:szCs w:val="22"/>
              </w:rPr>
              <w:t xml:space="preserve">edit </w:t>
            </w:r>
            <w:r w:rsidR="00696C9B">
              <w:rPr>
                <w:rFonts w:ascii="Calibri" w:hAnsi="Calibri" w:cs="Calibri"/>
                <w:sz w:val="22"/>
                <w:szCs w:val="22"/>
              </w:rPr>
              <w:t>any</w:t>
            </w:r>
            <w:r w:rsidR="00696C9B" w:rsidRPr="00457DF0">
              <w:rPr>
                <w:rFonts w:ascii="Calibri" w:hAnsi="Calibri" w:cs="Calibri"/>
                <w:sz w:val="22"/>
                <w:szCs w:val="22"/>
              </w:rPr>
              <w:t xml:space="preserve"> </w:t>
            </w:r>
            <w:r w:rsidR="00F464C5" w:rsidRPr="00457DF0">
              <w:rPr>
                <w:rFonts w:ascii="Calibri" w:hAnsi="Calibri" w:cs="Calibri"/>
                <w:sz w:val="22"/>
                <w:szCs w:val="22"/>
              </w:rPr>
              <w:t xml:space="preserve">Office document stored on a SharePoint site </w:t>
            </w:r>
            <w:r w:rsidRPr="00457DF0">
              <w:rPr>
                <w:rFonts w:ascii="Calibri" w:hAnsi="Calibri" w:cs="Calibri"/>
                <w:sz w:val="22"/>
                <w:szCs w:val="22"/>
              </w:rPr>
              <w:t>for which they have appropriate permissions.</w:t>
            </w:r>
          </w:p>
        </w:tc>
      </w:tr>
      <w:tr w:rsidR="00BC6AA1" w14:paraId="2A453F54" w14:textId="77777777" w:rsidTr="00FC5E2D">
        <w:trPr>
          <w:trHeight w:val="917"/>
        </w:trPr>
        <w:tc>
          <w:tcPr>
            <w:tcW w:w="3258"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958"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025C9B" w14:paraId="316C29DC" w14:textId="77777777" w:rsidTr="00FC5E2D">
        <w:trPr>
          <w:trHeight w:val="917"/>
        </w:trPr>
        <w:tc>
          <w:tcPr>
            <w:tcW w:w="3258" w:type="dxa"/>
            <w:shd w:val="clear" w:color="auto" w:fill="auto"/>
            <w:vAlign w:val="center"/>
          </w:tcPr>
          <w:p w14:paraId="100796BE" w14:textId="1D8EAED2" w:rsidR="00025C9B" w:rsidRPr="00FC5E2D" w:rsidRDefault="00025C9B" w:rsidP="00FC5E2D">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958" w:type="dxa"/>
            <w:shd w:val="clear" w:color="auto" w:fill="auto"/>
            <w:vAlign w:val="center"/>
          </w:tcPr>
          <w:p w14:paraId="0E2EB897" w14:textId="7C33EA25" w:rsidR="00E541B9" w:rsidRPr="00FC5E2D" w:rsidRDefault="009C5BFC" w:rsidP="00FC5E2D">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BC6AA1" w14:paraId="2A453F57" w14:textId="77777777" w:rsidTr="00FC5E2D">
        <w:tc>
          <w:tcPr>
            <w:tcW w:w="3258" w:type="dxa"/>
            <w:shd w:val="clear" w:color="auto" w:fill="auto"/>
            <w:vAlign w:val="center"/>
          </w:tcPr>
          <w:p w14:paraId="2A453F55"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vAlign w:val="center"/>
          </w:tcPr>
          <w:p w14:paraId="2A453F56"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1C69D2" w14:paraId="4704427B" w14:textId="77777777" w:rsidTr="00FC5E2D">
        <w:tc>
          <w:tcPr>
            <w:tcW w:w="3258" w:type="dxa"/>
            <w:shd w:val="clear" w:color="auto" w:fill="auto"/>
            <w:vAlign w:val="center"/>
          </w:tcPr>
          <w:p w14:paraId="7CE150D7" w14:textId="0977320B" w:rsidR="001C69D2" w:rsidRPr="00457DF0" w:rsidRDefault="001C69D2"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958" w:type="dxa"/>
            <w:shd w:val="clear" w:color="auto" w:fill="auto"/>
            <w:vAlign w:val="center"/>
          </w:tcPr>
          <w:p w14:paraId="6AE75066" w14:textId="3CC77CCE" w:rsidR="001C69D2" w:rsidRPr="00457DF0" w:rsidRDefault="001C69D2"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D670E5" w14:paraId="1E29F4FD" w14:textId="77777777" w:rsidTr="00FC5E2D">
        <w:tc>
          <w:tcPr>
            <w:tcW w:w="3258" w:type="dxa"/>
            <w:shd w:val="clear" w:color="auto" w:fill="auto"/>
            <w:vAlign w:val="center"/>
          </w:tcPr>
          <w:p w14:paraId="04121A52" w14:textId="401F665A" w:rsidR="00D670E5" w:rsidRPr="00457DF0" w:rsidRDefault="00D670E5"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Windows Azure Active Directory Rights Management</w:t>
            </w:r>
          </w:p>
        </w:tc>
        <w:tc>
          <w:tcPr>
            <w:tcW w:w="5958" w:type="dxa"/>
            <w:shd w:val="clear" w:color="auto" w:fill="auto"/>
            <w:vAlign w:val="center"/>
          </w:tcPr>
          <w:p w14:paraId="45886F7D" w14:textId="22A106B9" w:rsidR="00D670E5" w:rsidRPr="00D670E5" w:rsidRDefault="00E33CA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lang w:val="en"/>
              </w:rPr>
            </w:pPr>
            <w:r w:rsidRPr="00E33CA1">
              <w:rPr>
                <w:rFonts w:ascii="Calibri" w:eastAsia="Calibri" w:hAnsi="Calibri" w:cs="Calibri"/>
                <w:sz w:val="22"/>
                <w:szCs w:val="22"/>
              </w:rPr>
              <w:t>Any period of time when end users cannot create or consume IRM documents and email</w:t>
            </w:r>
          </w:p>
        </w:tc>
      </w:tr>
      <w:tr w:rsidR="00BC6AA1" w14:paraId="2A453F5A" w14:textId="77777777" w:rsidTr="00FC5E2D">
        <w:tc>
          <w:tcPr>
            <w:tcW w:w="3258" w:type="dxa"/>
            <w:shd w:val="clear" w:color="auto" w:fill="auto"/>
            <w:vAlign w:val="center"/>
          </w:tcPr>
          <w:p w14:paraId="2A453F58" w14:textId="77777777" w:rsidR="00BC6AA1" w:rsidRPr="00825A80" w:rsidRDefault="00BC6AA1"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Windows Intune</w:t>
            </w:r>
          </w:p>
        </w:tc>
        <w:tc>
          <w:tcPr>
            <w:tcW w:w="5958" w:type="dxa"/>
            <w:shd w:val="clear" w:color="auto" w:fill="auto"/>
            <w:vAlign w:val="center"/>
          </w:tcPr>
          <w:p w14:paraId="2A453F59" w14:textId="43B86BC1" w:rsidR="00E541B9" w:rsidRPr="00E3299F" w:rsidRDefault="002A46A0" w:rsidP="00FC5E2D">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025C9B" w14:paraId="711FA29E" w14:textId="77777777" w:rsidTr="00FC5E2D">
        <w:tc>
          <w:tcPr>
            <w:tcW w:w="3258" w:type="dxa"/>
            <w:shd w:val="clear" w:color="auto" w:fill="auto"/>
            <w:vAlign w:val="center"/>
          </w:tcPr>
          <w:p w14:paraId="330C5D86" w14:textId="65AE6DD3" w:rsidR="00025C9B" w:rsidRPr="00825A80" w:rsidRDefault="00025C9B"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958" w:type="dxa"/>
            <w:shd w:val="clear" w:color="auto" w:fill="auto"/>
            <w:vAlign w:val="center"/>
          </w:tcPr>
          <w:p w14:paraId="023665A2" w14:textId="1E1427C8" w:rsidR="00E3299F" w:rsidRDefault="00E3299F" w:rsidP="00FC5E2D">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00985B88"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p w14:paraId="7C6CB318" w14:textId="150AA568" w:rsidR="00E541B9" w:rsidRPr="00825A80" w:rsidRDefault="00E541B9" w:rsidP="00FC5E2D">
            <w:pPr>
              <w:pStyle w:val="ListParagraph"/>
              <w:spacing w:before="120" w:after="120"/>
              <w:ind w:left="0"/>
              <w:contextualSpacing w:val="0"/>
              <w:rPr>
                <w:rFonts w:ascii="Calibri" w:hAnsi="Calibri" w:cs="Calibri"/>
                <w:sz w:val="22"/>
                <w:szCs w:val="22"/>
              </w:rPr>
            </w:pPr>
          </w:p>
        </w:tc>
      </w:tr>
    </w:tbl>
    <w:p w14:paraId="2A453F5B" w14:textId="77777777"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lastRenderedPageBreak/>
        <w:t>“</w:t>
      </w:r>
      <w:r w:rsidRPr="00457DF0">
        <w:rPr>
          <w:rFonts w:ascii="Calibri" w:hAnsi="Calibri" w:cs="Calibri"/>
          <w:sz w:val="22"/>
          <w:szCs w:val="22"/>
          <w:u w:val="single"/>
        </w:rPr>
        <w:t>Incident</w:t>
      </w:r>
      <w:r w:rsidRPr="00457DF0">
        <w:rPr>
          <w:rFonts w:ascii="Calibri" w:hAnsi="Calibri" w:cs="Calibri"/>
          <w:sz w:val="22"/>
          <w:szCs w:val="22"/>
        </w:rPr>
        <w:t>” means (</w:t>
      </w:r>
      <w:proofErr w:type="spellStart"/>
      <w:r w:rsidRPr="00457DF0">
        <w:rPr>
          <w:rFonts w:ascii="Calibri" w:hAnsi="Calibri" w:cs="Calibri"/>
          <w:sz w:val="22"/>
          <w:szCs w:val="22"/>
        </w:rPr>
        <w:t>i</w:t>
      </w:r>
      <w:proofErr w:type="spellEnd"/>
      <w:r w:rsidRPr="00457DF0">
        <w:rPr>
          <w:rFonts w:ascii="Calibri" w:hAnsi="Calibri" w:cs="Calibri"/>
          <w:sz w:val="22"/>
          <w:szCs w:val="22"/>
        </w:rPr>
        <w:t>)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63F4F527" w:rsidR="002E7163"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2A453F6C" w14:textId="476DC5E4" w:rsidR="006131F0" w:rsidRPr="00457DF0"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r w:rsidR="00637C9E" w:rsidRPr="00457DF0">
        <w:rPr>
          <w:rFonts w:ascii="Calibri" w:hAnsi="Calibri" w:cs="Calibri"/>
          <w:sz w:val="22"/>
          <w:szCs w:val="22"/>
        </w:rPr>
        <w:t>The “Monthly U</w:t>
      </w:r>
      <w:r w:rsidR="00DB48E0" w:rsidRPr="00457DF0">
        <w:rPr>
          <w:rFonts w:ascii="Calibri" w:hAnsi="Calibri" w:cs="Calibri"/>
          <w:sz w:val="22"/>
          <w:szCs w:val="22"/>
        </w:rPr>
        <w:t>ptime Percentage</w:t>
      </w:r>
      <w:r w:rsidR="00637C9E" w:rsidRPr="00457DF0">
        <w:rPr>
          <w:rFonts w:ascii="Calibri" w:hAnsi="Calibri" w:cs="Calibri"/>
          <w:sz w:val="22"/>
          <w:szCs w:val="22"/>
        </w:rPr>
        <w:t xml:space="preserve">” for </w:t>
      </w:r>
      <w:r w:rsidR="00B65AF0" w:rsidRPr="00457DF0">
        <w:rPr>
          <w:rFonts w:ascii="Calibri" w:hAnsi="Calibri" w:cs="Calibri"/>
          <w:sz w:val="22"/>
          <w:szCs w:val="22"/>
        </w:rPr>
        <w:t>a</w:t>
      </w:r>
      <w:r w:rsidR="00637C9E"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2A453F6D" w14:textId="08424535" w:rsidR="00780084" w:rsidRPr="00457DF0" w:rsidRDefault="00C918F6" w:rsidP="001B67F2">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7777777" w:rsidR="00E355E3" w:rsidRPr="00457DF0" w:rsidRDefault="00E355E3" w:rsidP="001B67F2">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142978" id="Rectangle 1" o:spid="_x0000_s1026" style="position:absolute;left:0;text-align:left;margin-left:352.5pt;margin-top:23pt;width:87pt;height:3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7777777" w:rsidR="00E355E3" w:rsidRPr="00457DF0" w:rsidRDefault="00E355E3" w:rsidP="001B67F2">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14:anchorId="20C3BEED" wp14:editId="3D32C86C">
                <wp:extent cx="3792483" cy="800187"/>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2483" cy="800187"/>
                          <a:chOff x="137114" y="2743084"/>
                          <a:chExt cx="4660354" cy="784186"/>
                        </a:xfrm>
                      </wpg:grpSpPr>
                      <wps:wsp>
                        <wps:cNvPr id="3" name="TextBox 3"/>
                        <wps:cNvSpPr txBox="1"/>
                        <wps:spPr>
                          <a:xfrm>
                            <a:off x="137114" y="2743200"/>
                            <a:ext cx="3121409" cy="430887"/>
                          </a:xfrm>
                          <a:prstGeom prst="rect">
                            <a:avLst/>
                          </a:prstGeom>
                          <a:noFill/>
                        </wps:spPr>
                        <wps:txbx>
                          <w:txbxContent>
                            <w:p w14:paraId="2A454021"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2" w14:textId="2ADC45D1"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   </w:t>
                              </w:r>
                              <w:r w:rsidR="001F2462">
                                <w:rPr>
                                  <w:rFonts w:ascii="Calibri" w:hAnsi="Calibri"/>
                                  <w:color w:val="000000"/>
                                  <w:kern w:val="24"/>
                                  <w:sz w:val="22"/>
                                  <w:szCs w:val="22"/>
                                </w:rPr>
                                <w:t>Total number of minutes in a month</w:t>
                              </w:r>
                              <w:r w:rsidRPr="00457DF0">
                                <w:rPr>
                                  <w:rFonts w:ascii="Calibri" w:hAnsi="Calibri"/>
                                  <w:color w:val="000000"/>
                                  <w:kern w:val="24"/>
                                  <w:sz w:val="22"/>
                                  <w:szCs w:val="22"/>
                                </w:rPr>
                                <w:t xml:space="preserve"> Minutes</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540246" cy="560540"/>
                          </a:xfrm>
                          <a:prstGeom prst="rect">
                            <a:avLst/>
                          </a:prstGeom>
                          <a:noFill/>
                        </wps:spPr>
                        <wps:txbx>
                          <w:txbxContent>
                            <w:p w14:paraId="2A454023"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4" w14:textId="77777777"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2" y="3303624"/>
                            <a:ext cx="3147685" cy="223646"/>
                          </a:xfrm>
                          <a:prstGeom prst="rect">
                            <a:avLst/>
                          </a:prstGeom>
                          <a:noFill/>
                        </wps:spPr>
                        <wps:txbx>
                          <w:txbxContent>
                            <w:p w14:paraId="2A454025" w14:textId="5F6F34AC" w:rsidR="00E355E3" w:rsidRDefault="001F2462" w:rsidP="00637C9E">
                              <w:pPr>
                                <w:pStyle w:val="NormalWeb"/>
                                <w:spacing w:before="0" w:beforeAutospacing="0" w:after="0" w:afterAutospacing="0"/>
                                <w:jc w:val="center"/>
                              </w:pPr>
                              <w:r>
                                <w:rPr>
                                  <w:rFonts w:ascii="Calibri" w:hAnsi="Calibri"/>
                                  <w:color w:val="000000"/>
                                  <w:kern w:val="24"/>
                                  <w:sz w:val="22"/>
                                  <w:szCs w:val="22"/>
                                </w:rPr>
                                <w:t>Total number of minutes in a month</w:t>
                              </w:r>
                            </w:p>
                          </w:txbxContent>
                        </wps:txbx>
                        <wps:bodyPr wrap="square" rtlCol="0">
                          <a:noAutofit/>
                        </wps:bodyPr>
                      </wps:wsp>
                    </wpg:wgp>
                  </a:graphicData>
                </a:graphic>
              </wp:inline>
            </w:drawing>
          </mc:Choice>
          <mc:Fallback xmlns:w15="http://schemas.microsoft.com/office/word/2012/wordml">
            <w:pict>
              <v:group w14:anchorId="20C3BEED" id="Group 19" o:spid="_x0000_s1027" style="width:298.6pt;height:63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2A454021"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2" w14:textId="2ADC45D1"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   </w:t>
                        </w:r>
                        <w:r w:rsidR="001F2462">
                          <w:rPr>
                            <w:rFonts w:ascii="Calibri" w:hAnsi="Calibri"/>
                            <w:color w:val="000000"/>
                            <w:kern w:val="24"/>
                            <w:sz w:val="22"/>
                            <w:szCs w:val="22"/>
                          </w:rPr>
                          <w:t>Total number of minutes in a month</w:t>
                        </w:r>
                        <w:r w:rsidRPr="00457DF0">
                          <w:rPr>
                            <w:rFonts w:ascii="Calibri" w:hAnsi="Calibri"/>
                            <w:color w:val="000000"/>
                            <w:kern w:val="24"/>
                            <w:sz w:val="22"/>
                            <w:szCs w:val="22"/>
                          </w:rPr>
                          <w:t xml:space="preserve"> Minutes</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2A454023"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4" w14:textId="77777777"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6;width:31477;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2A454025" w14:textId="5F6F34AC" w:rsidR="00E355E3" w:rsidRDefault="001F2462" w:rsidP="00637C9E">
                        <w:pPr>
                          <w:pStyle w:val="NormalWeb"/>
                          <w:spacing w:before="0" w:beforeAutospacing="0" w:after="0" w:afterAutospacing="0"/>
                          <w:jc w:val="center"/>
                        </w:pPr>
                        <w:r>
                          <w:rPr>
                            <w:rFonts w:ascii="Calibri" w:hAnsi="Calibri"/>
                            <w:color w:val="000000"/>
                            <w:kern w:val="24"/>
                            <w:sz w:val="22"/>
                            <w:szCs w:val="22"/>
                          </w:rPr>
                          <w:t>Total number of minutes in a month</w:t>
                        </w:r>
                      </w:p>
                    </w:txbxContent>
                  </v:textbox>
                </v:shape>
                <w10:anchorlock/>
              </v:group>
            </w:pict>
          </mc:Fallback>
        </mc:AlternateContent>
      </w:r>
      <w:r w:rsidR="001B67F2" w:rsidRPr="00457DF0">
        <w:rPr>
          <w:rFonts w:ascii="Calibri" w:hAnsi="Calibri" w:cs="Calibri"/>
          <w:sz w:val="22"/>
          <w:szCs w:val="22"/>
        </w:rPr>
        <w:tab/>
      </w:r>
    </w:p>
    <w:p w14:paraId="2A453F6E" w14:textId="77777777" w:rsidR="003934EA" w:rsidRPr="00457DF0" w:rsidRDefault="003934EA" w:rsidP="00627D84">
      <w:pPr>
        <w:pStyle w:val="ListParagraph"/>
        <w:ind w:left="1440"/>
        <w:rPr>
          <w:rFonts w:ascii="Calibri" w:hAnsi="Calibri" w:cs="Calibri"/>
          <w:sz w:val="12"/>
          <w:szCs w:val="12"/>
        </w:rPr>
      </w:pPr>
    </w:p>
    <w:p w14:paraId="2A453F6F" w14:textId="77777777" w:rsidR="005F06C8" w:rsidRPr="00457DF0" w:rsidRDefault="005F06C8" w:rsidP="00627D84">
      <w:pPr>
        <w:pStyle w:val="ListParagraph"/>
        <w:ind w:left="1440"/>
        <w:rPr>
          <w:rFonts w:ascii="Calibri" w:hAnsi="Calibri" w:cs="Calibri"/>
          <w:sz w:val="12"/>
          <w:szCs w:val="12"/>
        </w:rPr>
      </w:pPr>
    </w:p>
    <w:p w14:paraId="2A453F70" w14:textId="77777777" w:rsidR="006131F0" w:rsidRPr="00457DF0" w:rsidRDefault="00925391" w:rsidP="00B101EE">
      <w:pPr>
        <w:pStyle w:val="productlist"/>
        <w:tabs>
          <w:tab w:val="left" w:pos="360"/>
        </w:tabs>
        <w:spacing w:after="60" w:line="240" w:lineRule="auto"/>
        <w:ind w:left="360"/>
        <w:rPr>
          <w:rFonts w:ascii="Calibri" w:hAnsi="Calibri" w:cs="Calibri"/>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457DF0" w:rsidRDefault="006131F0" w:rsidP="00627D84">
      <w:pPr>
        <w:pStyle w:val="ListParagraph"/>
        <w:tabs>
          <w:tab w:val="left" w:pos="-90"/>
          <w:tab w:val="left" w:pos="0"/>
        </w:tabs>
        <w:ind w:left="835"/>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w:t>
      </w:r>
      <w:proofErr w:type="spellStart"/>
      <w:r w:rsidR="00EF0F62" w:rsidRPr="00457DF0">
        <w:rPr>
          <w:rFonts w:ascii="Calibri" w:hAnsi="Calibri" w:cs="Calibri"/>
          <w:sz w:val="22"/>
          <w:szCs w:val="22"/>
        </w:rPr>
        <w:t>i</w:t>
      </w:r>
      <w:proofErr w:type="spellEnd"/>
      <w:r w:rsidR="00EF0F62" w:rsidRPr="00457DF0">
        <w:rPr>
          <w:rFonts w:ascii="Calibri" w:hAnsi="Calibri" w:cs="Calibri"/>
          <w:sz w:val="22"/>
          <w:szCs w:val="22"/>
        </w:rPr>
        <w:t>)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lastRenderedPageBreak/>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p>
    <w:p w14:paraId="2A453F8D" w14:textId="36339175"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action or inaction</w:t>
      </w:r>
      <w:r w:rsidR="00693DFC" w:rsidRPr="00457DF0">
        <w:rPr>
          <w:rFonts w:ascii="Calibri" w:hAnsi="Calibri" w:cs="Calibri"/>
          <w:sz w:val="22"/>
          <w:szCs w:val="22"/>
        </w:rPr>
        <w:t xml:space="preserve"> 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2208D1DE" w14:textId="77777777"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For Bing Maps Professional:</w:t>
      </w:r>
    </w:p>
    <w:p w14:paraId="171A821E" w14:textId="77777777" w:rsidR="00AB0727" w:rsidRDefault="00AB0727" w:rsidP="00FC5E2D">
      <w:pPr>
        <w:keepNext/>
        <w:ind w:left="720"/>
        <w:rPr>
          <w:rFonts w:ascii="Calibri" w:hAnsi="Calibri" w:cs="Calibri"/>
          <w:sz w:val="22"/>
          <w:szCs w:val="22"/>
        </w:rPr>
      </w:pPr>
    </w:p>
    <w:p w14:paraId="4767F0BD" w14:textId="1A948A69"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Professional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Service Credits will not apply if: (</w:t>
      </w:r>
      <w:proofErr w:type="spellStart"/>
      <w:r w:rsidRPr="00025C9B">
        <w:rPr>
          <w:rFonts w:ascii="Calibri" w:hAnsi="Calibri" w:cs="Calibri"/>
          <w:sz w:val="22"/>
          <w:szCs w:val="22"/>
        </w:rPr>
        <w:t>i</w:t>
      </w:r>
      <w:proofErr w:type="spellEnd"/>
      <w:r w:rsidRPr="00025C9B">
        <w:rPr>
          <w:rFonts w:ascii="Calibri" w:hAnsi="Calibri" w:cs="Calibri"/>
          <w:sz w:val="22"/>
          <w:szCs w:val="22"/>
        </w:rP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w:t>
      </w:r>
      <w:r w:rsidRPr="00FC5E2D">
        <w:rPr>
          <w:rFonts w:asciiTheme="minorHAnsi" w:hAnsiTheme="minorHAnsi" w:cstheme="minorHAnsi"/>
          <w:sz w:val="22"/>
          <w:szCs w:val="22"/>
        </w:rPr>
        <w:lastRenderedPageBreak/>
        <w:t xml:space="preserve">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proofErr w:type="gramStart"/>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w:t>
      </w:r>
      <w:proofErr w:type="gramEnd"/>
      <w:r>
        <w:rPr>
          <w:rFonts w:ascii="Calibri" w:hAnsi="Calibri" w:cs="Calibri"/>
          <w:sz w:val="22"/>
          <w:szCs w:val="22"/>
        </w:rPr>
        <w:t xml:space="preserve">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3389660E"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 xml:space="preserve">“Viruses” is broadly defined as known malware, which includes viruses, worms, and Trojan horses. </w:t>
      </w:r>
      <w:r w:rsidR="00D43E82">
        <w:rPr>
          <w:rFonts w:ascii="Calibri" w:hAnsi="Calibri" w:cs="Calibri"/>
          <w:sz w:val="22"/>
          <w:szCs w:val="22"/>
        </w:rPr>
        <w:t xml:space="preserve"> </w:t>
      </w:r>
      <w:r w:rsidR="00133306" w:rsidRPr="00457DF0">
        <w:rPr>
          <w:rFonts w:ascii="Calibri" w:hAnsi="Calibri" w:cs="Calibri"/>
          <w:sz w:val="22"/>
          <w:szCs w:val="22"/>
        </w:rPr>
        <w:t xml:space="preserve">For classification of malware, please visit </w:t>
      </w:r>
      <w:hyperlink r:id="rId15" w:history="1">
        <w:r w:rsidR="00133306" w:rsidRPr="00457DF0">
          <w:rPr>
            <w:rStyle w:val="Hyperlink"/>
            <w:rFonts w:ascii="Calibri" w:hAnsi="Calibri" w:cs="Calibri"/>
            <w:sz w:val="22"/>
            <w:szCs w:val="22"/>
          </w:rPr>
          <w:t>http://www.microsoft.com/technet/security/topics/serversecurity/avdind_2.mspx</w:t>
        </w:r>
      </w:hyperlink>
      <w:r w:rsidR="00133306" w:rsidRPr="00457DF0">
        <w:rPr>
          <w:rFonts w:ascii="Calibri" w:hAnsi="Calibri" w:cs="Calibri"/>
          <w:sz w:val="22"/>
          <w:szCs w:val="22"/>
        </w:rPr>
        <w:t xml:space="preserve">. </w:t>
      </w:r>
    </w:p>
    <w:p w14:paraId="2A453FA7" w14:textId="475373C1"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w:t>
      </w:r>
      <w:proofErr w:type="gramStart"/>
      <w:r w:rsidR="0031153A" w:rsidRPr="00457DF0">
        <w:rPr>
          <w:rFonts w:ascii="Calibri" w:hAnsi="Calibri" w:cs="Calibri"/>
          <w:sz w:val="22"/>
          <w:szCs w:val="22"/>
        </w:rPr>
        <w:t>a</w:t>
      </w:r>
      <w:proofErr w:type="gramEnd"/>
      <w:r w:rsidR="009A33A3" w:rsidRPr="00457DF0">
        <w:rPr>
          <w:rFonts w:ascii="Calibri" w:hAnsi="Calibri" w:cs="Calibri"/>
          <w:sz w:val="22"/>
          <w:szCs w:val="22"/>
        </w:rPr>
        <w:t xml:space="preserve"> </w:t>
      </w:r>
      <w:r w:rsidR="00DC7CA4">
        <w:rPr>
          <w:rFonts w:ascii="Calibri" w:hAnsi="Calibri" w:cs="Calibri"/>
          <w:sz w:val="22"/>
          <w:szCs w:val="22"/>
        </w:rPr>
        <w:t>EOP</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38FD1A60"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Forms of email abuse not classified as malware, such as spam, phishing and other scams, adware, and spyware.</w:t>
      </w:r>
      <w:r w:rsidR="00D43E82">
        <w:rPr>
          <w:rFonts w:ascii="Calibri" w:hAnsi="Calibri" w:cs="Calibri"/>
          <w:sz w:val="22"/>
          <w:szCs w:val="22"/>
        </w:rPr>
        <w:t xml:space="preserve">  </w:t>
      </w:r>
      <w:r w:rsidRPr="00457DF0">
        <w:rPr>
          <w:rFonts w:ascii="Calibri" w:hAnsi="Calibri" w:cs="Calibri"/>
          <w:sz w:val="22"/>
          <w:szCs w:val="22"/>
        </w:rPr>
        <w:t xml:space="preserve">For classification of malware, please visit </w:t>
      </w:r>
      <w:hyperlink r:id="rId16"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w:t>
      </w:r>
      <w:proofErr w:type="gramStart"/>
      <w:r w:rsidRPr="00457DF0">
        <w:rPr>
          <w:rFonts w:ascii="Calibri" w:hAnsi="Calibri" w:cs="Calibri"/>
          <w:sz w:val="22"/>
          <w:szCs w:val="22"/>
        </w:rPr>
        <w:t>corrupt</w:t>
      </w:r>
      <w:proofErr w:type="gramEnd"/>
      <w:r w:rsidRPr="00457DF0">
        <w:rPr>
          <w:rFonts w:ascii="Calibri" w:hAnsi="Calibri" w:cs="Calibri"/>
          <w:sz w:val="22"/>
          <w:szCs w:val="22"/>
        </w:rPr>
        <w: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lastRenderedPageBreak/>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07B137F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226657">
              <w:rPr>
                <w:rFonts w:ascii="Calibri" w:hAnsi="Calibri" w:cs="Calibri"/>
                <w:sz w:val="22"/>
                <w:szCs w:val="22"/>
              </w:rPr>
              <w:t>8</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lastRenderedPageBreak/>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53363DD9" w14:textId="77777777" w:rsidR="00DC7CA4" w:rsidRPr="00457DF0" w:rsidRDefault="00DC7CA4" w:rsidP="00DC7CA4">
      <w:pPr>
        <w:pStyle w:val="ListParagraph"/>
        <w:keepNext/>
        <w:suppressAutoHyphens w:val="0"/>
        <w:autoSpaceDN/>
        <w:spacing w:after="200"/>
        <w:ind w:left="1080"/>
        <w:textAlignment w:val="auto"/>
        <w:rPr>
          <w:rFonts w:ascii="Calibri" w:hAnsi="Calibri" w:cs="Calibri"/>
          <w:b/>
          <w:sz w:val="22"/>
          <w:szCs w:val="22"/>
        </w:rPr>
      </w:pP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w:t>
      </w:r>
      <w:proofErr w:type="spellStart"/>
      <w:r w:rsidRPr="00457DF0">
        <w:rPr>
          <w:rFonts w:ascii="Calibri" w:hAnsi="Calibri" w:cs="Calibri"/>
          <w:sz w:val="22"/>
          <w:szCs w:val="22"/>
        </w:rPr>
        <w:t>DoS</w:t>
      </w:r>
      <w:proofErr w:type="spellEnd"/>
      <w:r w:rsidRPr="00457DF0">
        <w:rPr>
          <w:rFonts w:ascii="Calibri" w:hAnsi="Calibri" w:cs="Calibri"/>
          <w:sz w:val="22"/>
          <w:szCs w:val="22"/>
        </w:rPr>
        <w:t>)</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1CA4DB5E" w14:textId="77777777" w:rsidR="00DC7CA4" w:rsidRPr="00DC7CA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EF16C5">
        <w:trPr>
          <w:trHeight w:val="525"/>
        </w:trPr>
        <w:tc>
          <w:tcPr>
            <w:tcW w:w="4171" w:type="dxa"/>
            <w:shd w:val="clear" w:color="auto" w:fill="D9D9D9"/>
          </w:tcPr>
          <w:p w14:paraId="072514AB"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EF16C5">
        <w:trPr>
          <w:trHeight w:val="270"/>
        </w:trPr>
        <w:tc>
          <w:tcPr>
            <w:tcW w:w="4171" w:type="dxa"/>
          </w:tcPr>
          <w:p w14:paraId="6B0C6562"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EF16C5">
        <w:trPr>
          <w:trHeight w:val="270"/>
        </w:trPr>
        <w:tc>
          <w:tcPr>
            <w:tcW w:w="4171" w:type="dxa"/>
          </w:tcPr>
          <w:p w14:paraId="31B6276C"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EF16C5">
        <w:trPr>
          <w:trHeight w:val="270"/>
        </w:trPr>
        <w:tc>
          <w:tcPr>
            <w:tcW w:w="4171" w:type="dxa"/>
          </w:tcPr>
          <w:p w14:paraId="55119071"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32B7D46D" w14:textId="72165247" w:rsidR="00523F25" w:rsidRDefault="00523F25" w:rsidP="00FC5E2D">
      <w:pPr>
        <w:pStyle w:val="ListParagraph"/>
        <w:keepNext/>
        <w:numPr>
          <w:ilvl w:val="0"/>
          <w:numId w:val="15"/>
        </w:numPr>
        <w:rPr>
          <w:rFonts w:ascii="Calibri" w:hAnsi="Calibri" w:cs="Calibri"/>
          <w:b/>
          <w:sz w:val="22"/>
          <w:szCs w:val="22"/>
        </w:rPr>
      </w:pPr>
      <w:r>
        <w:rPr>
          <w:rFonts w:ascii="Calibri" w:hAnsi="Calibri" w:cs="Calibri"/>
          <w:b/>
          <w:sz w:val="22"/>
          <w:szCs w:val="22"/>
        </w:rPr>
        <w:t>For Windows Azure Active Directory Rights Management:</w:t>
      </w:r>
    </w:p>
    <w:p w14:paraId="7F2F257F" w14:textId="77777777" w:rsidR="00523F25" w:rsidRPr="00FC5E2D" w:rsidRDefault="00523F25" w:rsidP="00FC5E2D">
      <w:pPr>
        <w:pStyle w:val="ListParagraph"/>
        <w:keepNext/>
        <w:rPr>
          <w:rFonts w:asciiTheme="minorHAnsi" w:hAnsiTheme="minorHAnsi" w:cstheme="minorHAnsi"/>
          <w:b/>
          <w:sz w:val="22"/>
          <w:szCs w:val="22"/>
        </w:rPr>
      </w:pPr>
    </w:p>
    <w:p w14:paraId="2F4F5780" w14:textId="4820CE69" w:rsidR="000E26EC" w:rsidRPr="00457DF0" w:rsidRDefault="000E26EC" w:rsidP="000E26EC">
      <w:pPr>
        <w:pStyle w:val="ListParagraph"/>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35DDBC5B" w14:textId="77777777" w:rsidR="00E33CA1" w:rsidRDefault="00E33CA1" w:rsidP="00FC5E2D">
      <w:pPr>
        <w:pStyle w:val="ListParagraph"/>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This Service Level does not apply to any:</w:t>
      </w:r>
    </w:p>
    <w:p w14:paraId="4010CBAE" w14:textId="77777777"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 xml:space="preserve">  </w:t>
      </w: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71EB9ECC"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Windows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lastRenderedPageBreak/>
        <w:t>This section (</w:t>
      </w:r>
      <w:proofErr w:type="spellStart"/>
      <w:r w:rsidRPr="003108C3">
        <w:rPr>
          <w:rFonts w:ascii="Calibri" w:eastAsia="Times New Roman" w:hAnsi="Calibri" w:cs="Calibri"/>
          <w:b/>
          <w:color w:val="000000"/>
          <w:sz w:val="22"/>
          <w:szCs w:val="22"/>
        </w:rPr>
        <w:t>i</w:t>
      </w:r>
      <w:proofErr w:type="spellEnd"/>
      <w:r w:rsidRPr="003108C3">
        <w:rPr>
          <w:rFonts w:ascii="Calibri" w:eastAsia="Times New Roman" w:hAnsi="Calibri" w:cs="Calibri"/>
          <w:b/>
          <w:color w:val="000000"/>
          <w:sz w:val="22"/>
          <w:szCs w:val="22"/>
        </w:rPr>
        <w:t>) applies to the following:</w:t>
      </w:r>
    </w:p>
    <w:p w14:paraId="6A9C9EA4" w14:textId="77777777"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sidRPr="00341973">
        <w:rPr>
          <w:rFonts w:ascii="Times New Roman" w:eastAsia="Times New Roman" w:hAnsi="Times New Roman"/>
          <w:color w:val="000000"/>
          <w:sz w:val="14"/>
          <w:szCs w:val="14"/>
        </w:rPr>
        <w:t> </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in Office 365 Midsize Business suite purchased through Open, Open Value and Open Value Subscription licensing agreements,</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E7B964B" w14:textId="42F05F32"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sidRPr="00341973">
        <w:rPr>
          <w:rFonts w:ascii="Times New Roman" w:eastAsia="Times New Roman" w:hAnsi="Times New Roman"/>
          <w:color w:val="000000"/>
          <w:sz w:val="14"/>
          <w:szCs w:val="14"/>
        </w:rPr>
        <w:t> </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Exchange Online Archiv</w:t>
      </w:r>
      <w:r w:rsidR="004765C7">
        <w:rPr>
          <w:rFonts w:ascii="Calibri" w:eastAsia="Times New Roman" w:hAnsi="Calibri" w:cs="Calibri"/>
          <w:color w:val="000000"/>
          <w:sz w:val="22"/>
          <w:szCs w:val="22"/>
        </w:rPr>
        <w:t>ing (EOA) purchased through</w:t>
      </w:r>
      <w:r w:rsidRPr="00341973">
        <w:rPr>
          <w:rFonts w:ascii="Calibri" w:eastAsia="Times New Roman" w:hAnsi="Calibri" w:cs="Calibri"/>
          <w:color w:val="000000"/>
          <w:sz w:val="22"/>
          <w:szCs w:val="22"/>
        </w:rPr>
        <w:t xml:space="preserve"> Open Value and Open Value Subscription licensing agreements, and</w:t>
      </w:r>
    </w:p>
    <w:p w14:paraId="26418760" w14:textId="77777777" w:rsidR="00F046B1" w:rsidRDefault="00F046B1" w:rsidP="00F046B1">
      <w:pPr>
        <w:suppressAutoHyphens w:val="0"/>
        <w:autoSpaceDN/>
        <w:ind w:left="108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2526D" w14:textId="77777777" w:rsidR="00BC6F6F" w:rsidRDefault="00BC6F6F" w:rsidP="003E73B2">
      <w:r>
        <w:separator/>
      </w:r>
    </w:p>
  </w:endnote>
  <w:endnote w:type="continuationSeparator" w:id="0">
    <w:p w14:paraId="4FDE6661" w14:textId="77777777" w:rsidR="00BC6F6F" w:rsidRDefault="00BC6F6F"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5401F" w14:textId="5E25DA83" w:rsidR="00E355E3" w:rsidRPr="00FD1476" w:rsidRDefault="00E355E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5C11C9">
      <w:rPr>
        <w:rFonts w:ascii="Tahoma" w:hAnsi="Tahoma" w:cs="Tahoma"/>
        <w:b/>
        <w:i/>
        <w:sz w:val="16"/>
        <w:szCs w:val="16"/>
      </w:rPr>
      <w:t>J</w:t>
    </w:r>
    <w:r w:rsidR="00B069F2">
      <w:rPr>
        <w:rFonts w:ascii="Tahoma" w:hAnsi="Tahoma" w:cs="Tahoma"/>
        <w:b/>
        <w:i/>
        <w:sz w:val="16"/>
        <w:szCs w:val="16"/>
      </w:rPr>
      <w:t>anuary</w:t>
    </w:r>
    <w:r>
      <w:rPr>
        <w:rFonts w:ascii="Tahoma" w:hAnsi="Tahoma" w:cs="Tahoma"/>
        <w:b/>
        <w:i/>
        <w:sz w:val="16"/>
        <w:szCs w:val="16"/>
      </w:rPr>
      <w:t xml:space="preserve"> 201</w:t>
    </w:r>
    <w:r w:rsidR="00B069F2">
      <w:rPr>
        <w:rFonts w:ascii="Tahoma" w:hAnsi="Tahoma" w:cs="Tahoma"/>
        <w:b/>
        <w:i/>
        <w:sz w:val="16"/>
        <w:szCs w:val="16"/>
      </w:rPr>
      <w:t>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DF0800">
      <w:rPr>
        <w:rFonts w:ascii="Tahoma" w:hAnsi="Tahoma" w:cs="Tahoma"/>
        <w:b/>
        <w:i/>
        <w:noProof/>
        <w:sz w:val="16"/>
        <w:szCs w:val="16"/>
      </w:rPr>
      <w:t>8</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DF0800">
      <w:rPr>
        <w:rFonts w:ascii="Tahoma" w:hAnsi="Tahoma" w:cs="Tahoma"/>
        <w:b/>
        <w:i/>
        <w:noProof/>
        <w:sz w:val="16"/>
        <w:szCs w:val="16"/>
      </w:rPr>
      <w:t>8</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34644" w14:textId="77777777" w:rsidR="0057466F" w:rsidRPr="00FD1476" w:rsidRDefault="0057466F"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Pr>
        <w:rFonts w:ascii="Tahoma" w:hAnsi="Tahoma" w:cs="Tahoma"/>
        <w:b/>
        <w:i/>
        <w:sz w:val="16"/>
        <w:szCs w:val="16"/>
      </w:rPr>
      <w:t>January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DF0800">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DF0800">
      <w:rPr>
        <w:rFonts w:ascii="Tahoma" w:hAnsi="Tahoma" w:cs="Tahoma"/>
        <w:b/>
        <w:i/>
        <w:noProof/>
        <w:sz w:val="16"/>
        <w:szCs w:val="16"/>
      </w:rPr>
      <w:t>8</w:t>
    </w:r>
    <w:r w:rsidRPr="00C530B1">
      <w:rPr>
        <w:rFonts w:ascii="Tahoma" w:hAnsi="Tahoma" w:cs="Tahoma"/>
        <w:b/>
        <w:i/>
        <w:sz w:val="16"/>
        <w:szCs w:val="16"/>
      </w:rPr>
      <w:fldChar w:fldCharType="end"/>
    </w:r>
  </w:p>
  <w:p w14:paraId="7D39AA38" w14:textId="77777777" w:rsidR="0057466F" w:rsidRDefault="005746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E1C36" w14:textId="77777777" w:rsidR="00BC6F6F" w:rsidRDefault="00BC6F6F" w:rsidP="003E73B2">
      <w:r>
        <w:separator/>
      </w:r>
    </w:p>
  </w:footnote>
  <w:footnote w:type="continuationSeparator" w:id="0">
    <w:p w14:paraId="64F0A605" w14:textId="77777777" w:rsidR="00BC6F6F" w:rsidRDefault="00BC6F6F"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CA8CE" w14:textId="00F3E136" w:rsidR="0057466F" w:rsidRDefault="0057466F">
    <w:pPr>
      <w:pStyle w:val="Header"/>
    </w:pPr>
    <w:r>
      <w:rPr>
        <w:noProof/>
      </w:rPr>
      <w:drawing>
        <wp:inline distT="0" distB="0" distL="0" distR="0" wp14:anchorId="271391B0" wp14:editId="4F8AFA2C">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C8A0F20"/>
    <w:multiLevelType w:val="multilevel"/>
    <w:tmpl w:val="D96A712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Kellogg">
    <w15:presenceInfo w15:providerId="AD" w15:userId="S-1-5-21-2127521184-1604012920-1887927527-246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ui9YgWyLAsRh7NRLC6+Bg427vDI=" w:salt="bpW1hp3KfrRMziodoooyI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49F7"/>
    <w:rsid w:val="00014F60"/>
    <w:rsid w:val="00025C9B"/>
    <w:rsid w:val="000315AC"/>
    <w:rsid w:val="000428FB"/>
    <w:rsid w:val="000452AB"/>
    <w:rsid w:val="000522D3"/>
    <w:rsid w:val="000534F2"/>
    <w:rsid w:val="00053FDA"/>
    <w:rsid w:val="00055B69"/>
    <w:rsid w:val="00055F70"/>
    <w:rsid w:val="00064872"/>
    <w:rsid w:val="0007065F"/>
    <w:rsid w:val="00074734"/>
    <w:rsid w:val="00080BAE"/>
    <w:rsid w:val="000B0946"/>
    <w:rsid w:val="000B32C1"/>
    <w:rsid w:val="000D4DFD"/>
    <w:rsid w:val="000E1FC2"/>
    <w:rsid w:val="000E26EC"/>
    <w:rsid w:val="000E70A7"/>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14B1E"/>
    <w:rsid w:val="00223BEB"/>
    <w:rsid w:val="00226657"/>
    <w:rsid w:val="00244FCB"/>
    <w:rsid w:val="0024539F"/>
    <w:rsid w:val="002518FB"/>
    <w:rsid w:val="00265078"/>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37EC"/>
    <w:rsid w:val="003058C6"/>
    <w:rsid w:val="00306DE8"/>
    <w:rsid w:val="0031153A"/>
    <w:rsid w:val="00312D88"/>
    <w:rsid w:val="00314E38"/>
    <w:rsid w:val="00322F01"/>
    <w:rsid w:val="00325737"/>
    <w:rsid w:val="00327093"/>
    <w:rsid w:val="00327DE0"/>
    <w:rsid w:val="003676A4"/>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528E7"/>
    <w:rsid w:val="00452FB6"/>
    <w:rsid w:val="0045345E"/>
    <w:rsid w:val="00457DF0"/>
    <w:rsid w:val="00467F08"/>
    <w:rsid w:val="004707A7"/>
    <w:rsid w:val="004765C7"/>
    <w:rsid w:val="00482CEA"/>
    <w:rsid w:val="00492160"/>
    <w:rsid w:val="004A0AB3"/>
    <w:rsid w:val="004A42DE"/>
    <w:rsid w:val="004B671E"/>
    <w:rsid w:val="004C1593"/>
    <w:rsid w:val="004C765F"/>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50E06"/>
    <w:rsid w:val="0056554B"/>
    <w:rsid w:val="0057048D"/>
    <w:rsid w:val="00574183"/>
    <w:rsid w:val="0057466F"/>
    <w:rsid w:val="005771EB"/>
    <w:rsid w:val="005876FB"/>
    <w:rsid w:val="005A2F28"/>
    <w:rsid w:val="005C11C9"/>
    <w:rsid w:val="005C52EC"/>
    <w:rsid w:val="005C6D2F"/>
    <w:rsid w:val="005D4BB8"/>
    <w:rsid w:val="005D5E90"/>
    <w:rsid w:val="005E0AD7"/>
    <w:rsid w:val="005F06C8"/>
    <w:rsid w:val="005F07F6"/>
    <w:rsid w:val="005F59DA"/>
    <w:rsid w:val="00602D47"/>
    <w:rsid w:val="0061015A"/>
    <w:rsid w:val="0061120D"/>
    <w:rsid w:val="006131F0"/>
    <w:rsid w:val="00622EB7"/>
    <w:rsid w:val="00624283"/>
    <w:rsid w:val="00627D84"/>
    <w:rsid w:val="00637C9E"/>
    <w:rsid w:val="00652628"/>
    <w:rsid w:val="00654835"/>
    <w:rsid w:val="00662532"/>
    <w:rsid w:val="00662E54"/>
    <w:rsid w:val="006718D8"/>
    <w:rsid w:val="006723E1"/>
    <w:rsid w:val="00673F84"/>
    <w:rsid w:val="00674DBE"/>
    <w:rsid w:val="006806D2"/>
    <w:rsid w:val="00683036"/>
    <w:rsid w:val="00691280"/>
    <w:rsid w:val="00693DFC"/>
    <w:rsid w:val="00696C9B"/>
    <w:rsid w:val="006C0C1B"/>
    <w:rsid w:val="006D6D58"/>
    <w:rsid w:val="006E1E1A"/>
    <w:rsid w:val="006F782E"/>
    <w:rsid w:val="00701856"/>
    <w:rsid w:val="0072097B"/>
    <w:rsid w:val="0073272B"/>
    <w:rsid w:val="00737C08"/>
    <w:rsid w:val="0074151E"/>
    <w:rsid w:val="00741956"/>
    <w:rsid w:val="00741C71"/>
    <w:rsid w:val="00743A61"/>
    <w:rsid w:val="00743B36"/>
    <w:rsid w:val="007538C3"/>
    <w:rsid w:val="00756DEA"/>
    <w:rsid w:val="007731BC"/>
    <w:rsid w:val="00773EF2"/>
    <w:rsid w:val="007761D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EED"/>
    <w:rsid w:val="00822548"/>
    <w:rsid w:val="00825A80"/>
    <w:rsid w:val="0083019F"/>
    <w:rsid w:val="008313BC"/>
    <w:rsid w:val="0083548A"/>
    <w:rsid w:val="00845B16"/>
    <w:rsid w:val="00860FB2"/>
    <w:rsid w:val="008647CC"/>
    <w:rsid w:val="00885B29"/>
    <w:rsid w:val="008B1AF7"/>
    <w:rsid w:val="008B2931"/>
    <w:rsid w:val="008C6CF6"/>
    <w:rsid w:val="008C74FC"/>
    <w:rsid w:val="008D2606"/>
    <w:rsid w:val="008D6C4F"/>
    <w:rsid w:val="008E5B04"/>
    <w:rsid w:val="008F0954"/>
    <w:rsid w:val="00900E56"/>
    <w:rsid w:val="00903AF2"/>
    <w:rsid w:val="0091593F"/>
    <w:rsid w:val="00922CB6"/>
    <w:rsid w:val="00925391"/>
    <w:rsid w:val="009259A7"/>
    <w:rsid w:val="00934ECE"/>
    <w:rsid w:val="0094618B"/>
    <w:rsid w:val="0096534D"/>
    <w:rsid w:val="00980911"/>
    <w:rsid w:val="0098245E"/>
    <w:rsid w:val="00985B88"/>
    <w:rsid w:val="00994D0B"/>
    <w:rsid w:val="009A0A4E"/>
    <w:rsid w:val="009A174E"/>
    <w:rsid w:val="009A2AC8"/>
    <w:rsid w:val="009A33A3"/>
    <w:rsid w:val="009A4291"/>
    <w:rsid w:val="009A48EE"/>
    <w:rsid w:val="009B26BE"/>
    <w:rsid w:val="009B5E0D"/>
    <w:rsid w:val="009C5BFC"/>
    <w:rsid w:val="009D311D"/>
    <w:rsid w:val="009E2248"/>
    <w:rsid w:val="009E43EC"/>
    <w:rsid w:val="009F62C1"/>
    <w:rsid w:val="00A02C21"/>
    <w:rsid w:val="00A039F0"/>
    <w:rsid w:val="00A047D1"/>
    <w:rsid w:val="00A054F3"/>
    <w:rsid w:val="00A131B9"/>
    <w:rsid w:val="00A139BF"/>
    <w:rsid w:val="00A23920"/>
    <w:rsid w:val="00A24E0D"/>
    <w:rsid w:val="00A358B7"/>
    <w:rsid w:val="00A46BB4"/>
    <w:rsid w:val="00A52610"/>
    <w:rsid w:val="00A53EE0"/>
    <w:rsid w:val="00A551E9"/>
    <w:rsid w:val="00A77112"/>
    <w:rsid w:val="00A81725"/>
    <w:rsid w:val="00A85EA6"/>
    <w:rsid w:val="00A86922"/>
    <w:rsid w:val="00A90BFB"/>
    <w:rsid w:val="00A91B06"/>
    <w:rsid w:val="00A92913"/>
    <w:rsid w:val="00AA06BB"/>
    <w:rsid w:val="00AB0727"/>
    <w:rsid w:val="00AB6C19"/>
    <w:rsid w:val="00AC556B"/>
    <w:rsid w:val="00AC6C74"/>
    <w:rsid w:val="00AF20FC"/>
    <w:rsid w:val="00AF217F"/>
    <w:rsid w:val="00AF686A"/>
    <w:rsid w:val="00B0672D"/>
    <w:rsid w:val="00B069F2"/>
    <w:rsid w:val="00B101EE"/>
    <w:rsid w:val="00B125CD"/>
    <w:rsid w:val="00B13EF3"/>
    <w:rsid w:val="00B2676F"/>
    <w:rsid w:val="00B27E89"/>
    <w:rsid w:val="00B37263"/>
    <w:rsid w:val="00B44AC9"/>
    <w:rsid w:val="00B56688"/>
    <w:rsid w:val="00B56A76"/>
    <w:rsid w:val="00B60D4C"/>
    <w:rsid w:val="00B63C2D"/>
    <w:rsid w:val="00B642C4"/>
    <w:rsid w:val="00B64C92"/>
    <w:rsid w:val="00B65AF0"/>
    <w:rsid w:val="00B73422"/>
    <w:rsid w:val="00B74DCD"/>
    <w:rsid w:val="00B87F53"/>
    <w:rsid w:val="00B93563"/>
    <w:rsid w:val="00B97036"/>
    <w:rsid w:val="00BB0F82"/>
    <w:rsid w:val="00BB45A8"/>
    <w:rsid w:val="00BC2783"/>
    <w:rsid w:val="00BC67A0"/>
    <w:rsid w:val="00BC6AA1"/>
    <w:rsid w:val="00BC6F6F"/>
    <w:rsid w:val="00BD63CC"/>
    <w:rsid w:val="00BD70E2"/>
    <w:rsid w:val="00BE2414"/>
    <w:rsid w:val="00C0755A"/>
    <w:rsid w:val="00C105F1"/>
    <w:rsid w:val="00C12E5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B2D28"/>
    <w:rsid w:val="00CC239F"/>
    <w:rsid w:val="00CC6343"/>
    <w:rsid w:val="00CD2FBD"/>
    <w:rsid w:val="00CE07F4"/>
    <w:rsid w:val="00CE31C1"/>
    <w:rsid w:val="00CF12F7"/>
    <w:rsid w:val="00D035DB"/>
    <w:rsid w:val="00D24121"/>
    <w:rsid w:val="00D343B8"/>
    <w:rsid w:val="00D36BB8"/>
    <w:rsid w:val="00D379C2"/>
    <w:rsid w:val="00D43E82"/>
    <w:rsid w:val="00D465EA"/>
    <w:rsid w:val="00D51053"/>
    <w:rsid w:val="00D51582"/>
    <w:rsid w:val="00D53038"/>
    <w:rsid w:val="00D55BDE"/>
    <w:rsid w:val="00D565E4"/>
    <w:rsid w:val="00D601C5"/>
    <w:rsid w:val="00D670E5"/>
    <w:rsid w:val="00D751BC"/>
    <w:rsid w:val="00D77031"/>
    <w:rsid w:val="00D8450B"/>
    <w:rsid w:val="00D85BEB"/>
    <w:rsid w:val="00DA415E"/>
    <w:rsid w:val="00DA62DA"/>
    <w:rsid w:val="00DB1F5E"/>
    <w:rsid w:val="00DB48E0"/>
    <w:rsid w:val="00DC095F"/>
    <w:rsid w:val="00DC7CA4"/>
    <w:rsid w:val="00DD208F"/>
    <w:rsid w:val="00DD2AF1"/>
    <w:rsid w:val="00DD3792"/>
    <w:rsid w:val="00DD5440"/>
    <w:rsid w:val="00DE5AA0"/>
    <w:rsid w:val="00DF0800"/>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51CC"/>
    <w:rsid w:val="00ED331E"/>
    <w:rsid w:val="00ED4E79"/>
    <w:rsid w:val="00EF0F62"/>
    <w:rsid w:val="00EF3EC9"/>
    <w:rsid w:val="00F033CD"/>
    <w:rsid w:val="00F038FB"/>
    <w:rsid w:val="00F046B1"/>
    <w:rsid w:val="00F11736"/>
    <w:rsid w:val="00F158EA"/>
    <w:rsid w:val="00F20C9E"/>
    <w:rsid w:val="00F24CA5"/>
    <w:rsid w:val="00F26D26"/>
    <w:rsid w:val="00F4166B"/>
    <w:rsid w:val="00F42FDA"/>
    <w:rsid w:val="00F455A4"/>
    <w:rsid w:val="00F464C5"/>
    <w:rsid w:val="00F51FEC"/>
    <w:rsid w:val="00F528E9"/>
    <w:rsid w:val="00F52A72"/>
    <w:rsid w:val="00F6060C"/>
    <w:rsid w:val="00F6290E"/>
    <w:rsid w:val="00F75786"/>
    <w:rsid w:val="00F82DF4"/>
    <w:rsid w:val="00F926DE"/>
    <w:rsid w:val="00FA2C0D"/>
    <w:rsid w:val="00FA3BDE"/>
    <w:rsid w:val="00FB28C6"/>
    <w:rsid w:val="00FB426B"/>
    <w:rsid w:val="00FB7971"/>
    <w:rsid w:val="00FC0AEA"/>
    <w:rsid w:val="00FC1D91"/>
    <w:rsid w:val="00FC5E2D"/>
    <w:rsid w:val="00FD1476"/>
    <w:rsid w:val="00FE11D0"/>
    <w:rsid w:val="00FE2A94"/>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icrosoft.com/technet/security/topics/serversecurity/avdind_2.m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technet/security/topics/serversecurity/avdind_2.mspx"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E9327678-FE81-49EB-9A40-F55C03F8E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08CC95-75E3-41BC-BD8B-9804FFAB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2571</Words>
  <Characters>14660</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2012-11-21T16:54:00Z</cp:lastPrinted>
  <dcterms:created xsi:type="dcterms:W3CDTF">2013-01-22T17:21:00Z</dcterms:created>
  <dcterms:modified xsi:type="dcterms:W3CDTF">2013-01-22T17:21:00Z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