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3C448B7" w14:textId="2F168A81" w:rsidR="00E20EB7" w:rsidRPr="00C447BD" w:rsidRDefault="00B771E7" w:rsidP="00E20EB7">
      <w:pPr>
        <w:rPr>
          <w:noProof/>
          <w:color w:val="auto"/>
          <w:szCs w:val="24"/>
        </w:rPr>
      </w:pPr>
      <w:r w:rsidRPr="00C447BD">
        <w:rPr>
          <w:noProof/>
          <w:szCs w:val="24"/>
        </w:rPr>
        <mc:AlternateContent>
          <mc:Choice Requires="wps">
            <w:drawing>
              <wp:anchor distT="0" distB="0" distL="114300" distR="114300" simplePos="0" relativeHeight="251658240" behindDoc="0" locked="0" layoutInCell="1" allowOverlap="1" wp14:anchorId="67E5947E" wp14:editId="3E235836">
                <wp:simplePos x="0" y="0"/>
                <wp:positionH relativeFrom="page">
                  <wp:align>right</wp:align>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69FEDC" w14:textId="16DEABC6" w:rsidR="008F11BF" w:rsidRDefault="00C447BD" w:rsidP="008F11BF">
                            <w:pPr>
                              <w:pStyle w:val="Title"/>
                            </w:pPr>
                            <w:bookmarkStart w:id="0" w:name="_Toc188361617"/>
                            <w:r w:rsidRPr="00C447BD">
                              <w:t xml:space="preserve">Addendum sur la Protection des Données pour les Services et </w:t>
                            </w:r>
                            <w:proofErr w:type="spellStart"/>
                            <w:r w:rsidRPr="00C447BD">
                              <w:t>Produits</w:t>
                            </w:r>
                            <w:proofErr w:type="spellEnd"/>
                            <w:r w:rsidRPr="00C447BD">
                              <w:t xml:space="preserve"> Microsoft</w:t>
                            </w:r>
                            <w:bookmarkEnd w:id="0"/>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5947E" id="Rectangle 2" o:spid="_x0000_s1026" style="position:absolute;margin-left:560.05pt;margin-top:-2.8pt;width:611.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" fillcolor="#2a446f" strokecolor="#09101d [484]" strokeweight="1pt">
                <v:textbox inset="43.2pt,1in">
                  <w:txbxContent>
                    <w:p w14:paraId="1369FEDC" w14:textId="16DEABC6" w:rsidR="008F11BF" w:rsidRDefault="00C447BD" w:rsidP="008F11BF">
                      <w:pPr>
                        <w:pStyle w:val="Title"/>
                      </w:pPr>
                      <w:bookmarkStart w:id="1" w:name="_Toc188361617"/>
                      <w:r w:rsidRPr="00C447BD">
                        <w:t xml:space="preserve">Addendum sur la Protection des Données pour les Services et </w:t>
                      </w:r>
                      <w:proofErr w:type="spellStart"/>
                      <w:r w:rsidRPr="00C447BD">
                        <w:t>Produits</w:t>
                      </w:r>
                      <w:proofErr w:type="spellEnd"/>
                      <w:r w:rsidRPr="00C447BD">
                        <w:t xml:space="preserve"> Microsoft</w:t>
                      </w:r>
                      <w:bookmarkEnd w:id="1"/>
                    </w:p>
                  </w:txbxContent>
                </v:textbox>
                <w10:wrap type="topAndBottom" anchorx="page" anchory="page"/>
              </v:rect>
            </w:pict>
          </mc:Fallback>
        </mc:AlternateContent>
      </w:r>
      <w:r w:rsidR="00C447BD" w:rsidRPr="00C447BD">
        <w:rPr>
          <w:noProof/>
          <w:color w:val="auto"/>
          <w:szCs w:val="24"/>
        </w:rPr>
        <w:t xml:space="preserve">Dernière mise à jour : </w:t>
      </w:r>
      <w:r w:rsidR="001275D4">
        <w:rPr>
          <w:rFonts w:cs="Segoe Sans Text"/>
          <w:szCs w:val="24"/>
        </w:rPr>
        <w:t>1</w:t>
      </w:r>
      <w:r w:rsidR="006820C1">
        <w:rPr>
          <w:rFonts w:cs="Segoe Sans Text"/>
          <w:szCs w:val="24"/>
        </w:rPr>
        <w:t>8</w:t>
      </w:r>
      <w:r w:rsidR="001275D4">
        <w:rPr>
          <w:rFonts w:cs="Segoe Sans Text"/>
          <w:szCs w:val="24"/>
        </w:rPr>
        <w:t> </w:t>
      </w:r>
      <w:proofErr w:type="spellStart"/>
      <w:r w:rsidR="001275D4">
        <w:rPr>
          <w:rFonts w:cs="Segoe Sans Text"/>
          <w:szCs w:val="24"/>
        </w:rPr>
        <w:t>février</w:t>
      </w:r>
      <w:proofErr w:type="spellEnd"/>
      <w:r w:rsidR="001275D4">
        <w:rPr>
          <w:rFonts w:cs="Segoe Sans Text"/>
          <w:szCs w:val="24"/>
        </w:rPr>
        <w:t> 2025</w:t>
      </w:r>
      <w:r w:rsidR="008F11BF" w:rsidRPr="00C447BD">
        <w:rPr>
          <w:noProof/>
          <w:szCs w:val="24"/>
        </w:rPr>
        <w:drawing>
          <wp:anchor distT="0" distB="0" distL="114300" distR="114300" simplePos="0" relativeHeight="251658241" behindDoc="0" locked="0" layoutInCell="1" allowOverlap="1" wp14:anchorId="2DF48207" wp14:editId="182D236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3C264C74" w14:textId="77777777" w:rsidR="005D05BB" w:rsidRPr="00A05345" w:rsidRDefault="005D05BB" w:rsidP="00E20EB7">
          <w:pPr>
            <w:pStyle w:val="TOCHeading"/>
          </w:pPr>
          <w:r w:rsidRPr="00A05345">
            <w:t>Contents</w:t>
          </w:r>
          <w:r w:rsidR="00BF3E24">
            <w:t xml:space="preserve"> </w:t>
          </w:r>
        </w:p>
        <w:p w14:paraId="4AF3DA6B" w14:textId="1C873F01" w:rsidR="00961CC3" w:rsidRDefault="00961CC3" w:rsidP="00961CC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361617" w:history="1">
            <w:r w:rsidRPr="001542F8">
              <w:rPr>
                <w:rStyle w:val="Hyperlink"/>
              </w:rPr>
              <w:t>Addendum sur la Protection des Données pour les Services et Produits Microsoft</w:t>
            </w:r>
            <w:r>
              <w:rPr>
                <w:webHidden/>
              </w:rPr>
              <w:tab/>
            </w:r>
            <w:r>
              <w:rPr>
                <w:webHidden/>
              </w:rPr>
              <w:fldChar w:fldCharType="begin"/>
            </w:r>
            <w:r>
              <w:rPr>
                <w:webHidden/>
              </w:rPr>
              <w:instrText xml:space="preserve"> PAGEREF _Toc188361617 \h </w:instrText>
            </w:r>
            <w:r>
              <w:rPr>
                <w:webHidden/>
              </w:rPr>
            </w:r>
            <w:r>
              <w:rPr>
                <w:webHidden/>
              </w:rPr>
              <w:fldChar w:fldCharType="separate"/>
            </w:r>
            <w:r w:rsidR="00746438">
              <w:rPr>
                <w:webHidden/>
              </w:rPr>
              <w:t>1</w:t>
            </w:r>
            <w:r>
              <w:rPr>
                <w:webHidden/>
              </w:rPr>
              <w:fldChar w:fldCharType="end"/>
            </w:r>
          </w:hyperlink>
        </w:p>
        <w:p w14:paraId="080F1A55" w14:textId="2BA7CC56" w:rsidR="00961CC3" w:rsidRDefault="00961CC3" w:rsidP="00961CC3">
          <w:pPr>
            <w:pStyle w:val="TOC1"/>
            <w:rPr>
              <w:rFonts w:asciiTheme="minorHAnsi" w:eastAsiaTheme="minorEastAsia" w:hAnsiTheme="minorHAnsi"/>
              <w:color w:val="auto"/>
              <w:kern w:val="2"/>
              <w:szCs w:val="24"/>
              <w14:ligatures w14:val="standardContextual"/>
            </w:rPr>
          </w:pPr>
          <w:hyperlink w:anchor="_Toc188361618" w:history="1">
            <w:r w:rsidRPr="001542F8">
              <w:rPr>
                <w:rStyle w:val="Hyperlink"/>
              </w:rPr>
              <w:t>Introduction</w:t>
            </w:r>
            <w:r>
              <w:rPr>
                <w:webHidden/>
              </w:rPr>
              <w:tab/>
            </w:r>
            <w:r>
              <w:rPr>
                <w:webHidden/>
              </w:rPr>
              <w:fldChar w:fldCharType="begin"/>
            </w:r>
            <w:r>
              <w:rPr>
                <w:webHidden/>
              </w:rPr>
              <w:instrText xml:space="preserve"> PAGEREF _Toc188361618 \h </w:instrText>
            </w:r>
            <w:r>
              <w:rPr>
                <w:webHidden/>
              </w:rPr>
            </w:r>
            <w:r>
              <w:rPr>
                <w:webHidden/>
              </w:rPr>
              <w:fldChar w:fldCharType="separate"/>
            </w:r>
            <w:r w:rsidR="00746438">
              <w:rPr>
                <w:webHidden/>
              </w:rPr>
              <w:t>2</w:t>
            </w:r>
            <w:r>
              <w:rPr>
                <w:webHidden/>
              </w:rPr>
              <w:fldChar w:fldCharType="end"/>
            </w:r>
          </w:hyperlink>
        </w:p>
        <w:p w14:paraId="4671F217" w14:textId="5356BFBD" w:rsidR="00961CC3" w:rsidRDefault="00961CC3">
          <w:pPr>
            <w:pStyle w:val="TOC2"/>
            <w:rPr>
              <w:rFonts w:asciiTheme="minorHAnsi" w:eastAsiaTheme="minorEastAsia" w:hAnsiTheme="minorHAnsi"/>
              <w:noProof/>
              <w:color w:val="auto"/>
              <w:kern w:val="2"/>
              <w:szCs w:val="24"/>
              <w14:ligatures w14:val="standardContextual"/>
            </w:rPr>
          </w:pPr>
          <w:hyperlink w:anchor="_Toc188361619" w:history="1">
            <w:r w:rsidRPr="001542F8">
              <w:rPr>
                <w:rStyle w:val="Hyperlink"/>
                <w:noProof/>
              </w:rPr>
              <w:t>Conditions du DPA et Mises à Jour Applicables</w:t>
            </w:r>
            <w:r>
              <w:rPr>
                <w:noProof/>
                <w:webHidden/>
              </w:rPr>
              <w:tab/>
            </w:r>
            <w:r>
              <w:rPr>
                <w:noProof/>
                <w:webHidden/>
              </w:rPr>
              <w:fldChar w:fldCharType="begin"/>
            </w:r>
            <w:r>
              <w:rPr>
                <w:noProof/>
                <w:webHidden/>
              </w:rPr>
              <w:instrText xml:space="preserve"> PAGEREF _Toc188361619 \h </w:instrText>
            </w:r>
            <w:r>
              <w:rPr>
                <w:noProof/>
                <w:webHidden/>
              </w:rPr>
            </w:r>
            <w:r>
              <w:rPr>
                <w:noProof/>
                <w:webHidden/>
              </w:rPr>
              <w:fldChar w:fldCharType="separate"/>
            </w:r>
            <w:r w:rsidR="00746438">
              <w:rPr>
                <w:noProof/>
                <w:webHidden/>
              </w:rPr>
              <w:t>3</w:t>
            </w:r>
            <w:r>
              <w:rPr>
                <w:noProof/>
                <w:webHidden/>
              </w:rPr>
              <w:fldChar w:fldCharType="end"/>
            </w:r>
          </w:hyperlink>
        </w:p>
        <w:p w14:paraId="1C613393" w14:textId="5F1D4F3F" w:rsidR="00961CC3" w:rsidRDefault="00961CC3">
          <w:pPr>
            <w:pStyle w:val="TOC2"/>
            <w:rPr>
              <w:rFonts w:asciiTheme="minorHAnsi" w:eastAsiaTheme="minorEastAsia" w:hAnsiTheme="minorHAnsi"/>
              <w:noProof/>
              <w:color w:val="auto"/>
              <w:kern w:val="2"/>
              <w:szCs w:val="24"/>
              <w14:ligatures w14:val="standardContextual"/>
            </w:rPr>
          </w:pPr>
          <w:hyperlink w:anchor="_Toc188361620" w:history="1">
            <w:r w:rsidRPr="001542F8">
              <w:rPr>
                <w:rStyle w:val="Hyperlink"/>
                <w:noProof/>
              </w:rPr>
              <w:t>Notifications Electroniques</w:t>
            </w:r>
            <w:r>
              <w:rPr>
                <w:noProof/>
                <w:webHidden/>
              </w:rPr>
              <w:tab/>
            </w:r>
            <w:r>
              <w:rPr>
                <w:noProof/>
                <w:webHidden/>
              </w:rPr>
              <w:fldChar w:fldCharType="begin"/>
            </w:r>
            <w:r>
              <w:rPr>
                <w:noProof/>
                <w:webHidden/>
              </w:rPr>
              <w:instrText xml:space="preserve"> PAGEREF _Toc188361620 \h </w:instrText>
            </w:r>
            <w:r>
              <w:rPr>
                <w:noProof/>
                <w:webHidden/>
              </w:rPr>
            </w:r>
            <w:r>
              <w:rPr>
                <w:noProof/>
                <w:webHidden/>
              </w:rPr>
              <w:fldChar w:fldCharType="separate"/>
            </w:r>
            <w:r w:rsidR="00746438">
              <w:rPr>
                <w:noProof/>
                <w:webHidden/>
              </w:rPr>
              <w:t>4</w:t>
            </w:r>
            <w:r>
              <w:rPr>
                <w:noProof/>
                <w:webHidden/>
              </w:rPr>
              <w:fldChar w:fldCharType="end"/>
            </w:r>
          </w:hyperlink>
        </w:p>
        <w:p w14:paraId="5804525C" w14:textId="0DBF08B4" w:rsidR="00961CC3" w:rsidRDefault="00961CC3">
          <w:pPr>
            <w:pStyle w:val="TOC2"/>
            <w:rPr>
              <w:rFonts w:asciiTheme="minorHAnsi" w:eastAsiaTheme="minorEastAsia" w:hAnsiTheme="minorHAnsi"/>
              <w:noProof/>
              <w:color w:val="auto"/>
              <w:kern w:val="2"/>
              <w:szCs w:val="24"/>
              <w14:ligatures w14:val="standardContextual"/>
            </w:rPr>
          </w:pPr>
          <w:hyperlink w:anchor="_Toc188361621" w:history="1">
            <w:r w:rsidRPr="001542F8">
              <w:rPr>
                <w:rStyle w:val="Hyperlink"/>
                <w:noProof/>
              </w:rPr>
              <w:t>Versions Antérieures</w:t>
            </w:r>
            <w:r>
              <w:rPr>
                <w:noProof/>
                <w:webHidden/>
              </w:rPr>
              <w:tab/>
            </w:r>
            <w:r>
              <w:rPr>
                <w:noProof/>
                <w:webHidden/>
              </w:rPr>
              <w:fldChar w:fldCharType="begin"/>
            </w:r>
            <w:r>
              <w:rPr>
                <w:noProof/>
                <w:webHidden/>
              </w:rPr>
              <w:instrText xml:space="preserve"> PAGEREF _Toc188361621 \h </w:instrText>
            </w:r>
            <w:r>
              <w:rPr>
                <w:noProof/>
                <w:webHidden/>
              </w:rPr>
            </w:r>
            <w:r>
              <w:rPr>
                <w:noProof/>
                <w:webHidden/>
              </w:rPr>
              <w:fldChar w:fldCharType="separate"/>
            </w:r>
            <w:r w:rsidR="00746438">
              <w:rPr>
                <w:noProof/>
                <w:webHidden/>
              </w:rPr>
              <w:t>4</w:t>
            </w:r>
            <w:r>
              <w:rPr>
                <w:noProof/>
                <w:webHidden/>
              </w:rPr>
              <w:fldChar w:fldCharType="end"/>
            </w:r>
          </w:hyperlink>
        </w:p>
        <w:p w14:paraId="38D889F6" w14:textId="4CFED221" w:rsidR="00961CC3" w:rsidRDefault="00961CC3" w:rsidP="00961CC3">
          <w:pPr>
            <w:pStyle w:val="TOC1"/>
            <w:rPr>
              <w:rFonts w:asciiTheme="minorHAnsi" w:eastAsiaTheme="minorEastAsia" w:hAnsiTheme="minorHAnsi"/>
              <w:color w:val="auto"/>
              <w:kern w:val="2"/>
              <w:szCs w:val="24"/>
              <w14:ligatures w14:val="standardContextual"/>
            </w:rPr>
          </w:pPr>
          <w:hyperlink w:anchor="_Toc188361622" w:history="1">
            <w:r w:rsidRPr="001542F8">
              <w:rPr>
                <w:rStyle w:val="Hyperlink"/>
              </w:rPr>
              <w:t>Définitions</w:t>
            </w:r>
            <w:r>
              <w:rPr>
                <w:webHidden/>
              </w:rPr>
              <w:tab/>
            </w:r>
            <w:r>
              <w:rPr>
                <w:webHidden/>
              </w:rPr>
              <w:fldChar w:fldCharType="begin"/>
            </w:r>
            <w:r>
              <w:rPr>
                <w:webHidden/>
              </w:rPr>
              <w:instrText xml:space="preserve"> PAGEREF _Toc188361622 \h </w:instrText>
            </w:r>
            <w:r>
              <w:rPr>
                <w:webHidden/>
              </w:rPr>
            </w:r>
            <w:r>
              <w:rPr>
                <w:webHidden/>
              </w:rPr>
              <w:fldChar w:fldCharType="separate"/>
            </w:r>
            <w:r w:rsidR="00746438">
              <w:rPr>
                <w:webHidden/>
              </w:rPr>
              <w:t>4</w:t>
            </w:r>
            <w:r>
              <w:rPr>
                <w:webHidden/>
              </w:rPr>
              <w:fldChar w:fldCharType="end"/>
            </w:r>
          </w:hyperlink>
        </w:p>
        <w:p w14:paraId="6631637A" w14:textId="4B1677BF" w:rsidR="00961CC3" w:rsidRDefault="00961CC3" w:rsidP="00961CC3">
          <w:pPr>
            <w:pStyle w:val="TOC1"/>
            <w:rPr>
              <w:rFonts w:asciiTheme="minorHAnsi" w:eastAsiaTheme="minorEastAsia" w:hAnsiTheme="minorHAnsi"/>
              <w:color w:val="auto"/>
              <w:kern w:val="2"/>
              <w:szCs w:val="24"/>
              <w14:ligatures w14:val="standardContextual"/>
            </w:rPr>
          </w:pPr>
          <w:hyperlink w:anchor="_Toc188361623" w:history="1">
            <w:r w:rsidRPr="001542F8">
              <w:rPr>
                <w:rStyle w:val="Hyperlink"/>
              </w:rPr>
              <w:t>Conditions Générales</w:t>
            </w:r>
            <w:r>
              <w:rPr>
                <w:webHidden/>
              </w:rPr>
              <w:tab/>
            </w:r>
            <w:r>
              <w:rPr>
                <w:webHidden/>
              </w:rPr>
              <w:fldChar w:fldCharType="begin"/>
            </w:r>
            <w:r>
              <w:rPr>
                <w:webHidden/>
              </w:rPr>
              <w:instrText xml:space="preserve"> PAGEREF _Toc188361623 \h </w:instrText>
            </w:r>
            <w:r>
              <w:rPr>
                <w:webHidden/>
              </w:rPr>
            </w:r>
            <w:r>
              <w:rPr>
                <w:webHidden/>
              </w:rPr>
              <w:fldChar w:fldCharType="separate"/>
            </w:r>
            <w:r w:rsidR="00746438">
              <w:rPr>
                <w:webHidden/>
              </w:rPr>
              <w:t>7</w:t>
            </w:r>
            <w:r>
              <w:rPr>
                <w:webHidden/>
              </w:rPr>
              <w:fldChar w:fldCharType="end"/>
            </w:r>
          </w:hyperlink>
        </w:p>
        <w:p w14:paraId="0FC2399B" w14:textId="16DF0097" w:rsidR="00961CC3" w:rsidRDefault="00961CC3">
          <w:pPr>
            <w:pStyle w:val="TOC2"/>
            <w:rPr>
              <w:rFonts w:asciiTheme="minorHAnsi" w:eastAsiaTheme="minorEastAsia" w:hAnsiTheme="minorHAnsi"/>
              <w:noProof/>
              <w:color w:val="auto"/>
              <w:kern w:val="2"/>
              <w:szCs w:val="24"/>
              <w14:ligatures w14:val="standardContextual"/>
            </w:rPr>
          </w:pPr>
          <w:hyperlink w:anchor="_Toc188361624" w:history="1">
            <w:r w:rsidRPr="001542F8">
              <w:rPr>
                <w:rStyle w:val="Hyperlink"/>
                <w:noProof/>
              </w:rPr>
              <w:t>Respect de la Réglementation Applicable</w:t>
            </w:r>
            <w:r>
              <w:rPr>
                <w:noProof/>
                <w:webHidden/>
              </w:rPr>
              <w:tab/>
            </w:r>
            <w:r>
              <w:rPr>
                <w:noProof/>
                <w:webHidden/>
              </w:rPr>
              <w:fldChar w:fldCharType="begin"/>
            </w:r>
            <w:r>
              <w:rPr>
                <w:noProof/>
                <w:webHidden/>
              </w:rPr>
              <w:instrText xml:space="preserve"> PAGEREF _Toc188361624 \h </w:instrText>
            </w:r>
            <w:r>
              <w:rPr>
                <w:noProof/>
                <w:webHidden/>
              </w:rPr>
            </w:r>
            <w:r>
              <w:rPr>
                <w:noProof/>
                <w:webHidden/>
              </w:rPr>
              <w:fldChar w:fldCharType="separate"/>
            </w:r>
            <w:r w:rsidR="00746438">
              <w:rPr>
                <w:noProof/>
                <w:webHidden/>
              </w:rPr>
              <w:t>7</w:t>
            </w:r>
            <w:r>
              <w:rPr>
                <w:noProof/>
                <w:webHidden/>
              </w:rPr>
              <w:fldChar w:fldCharType="end"/>
            </w:r>
          </w:hyperlink>
        </w:p>
        <w:p w14:paraId="2928B392" w14:textId="694FF9E3" w:rsidR="00961CC3" w:rsidRDefault="00961CC3" w:rsidP="00961CC3">
          <w:pPr>
            <w:pStyle w:val="TOC1"/>
            <w:rPr>
              <w:rFonts w:asciiTheme="minorHAnsi" w:eastAsiaTheme="minorEastAsia" w:hAnsiTheme="minorHAnsi"/>
              <w:color w:val="auto"/>
              <w:kern w:val="2"/>
              <w:szCs w:val="24"/>
              <w14:ligatures w14:val="standardContextual"/>
            </w:rPr>
          </w:pPr>
          <w:hyperlink w:anchor="_Toc188361625" w:history="1">
            <w:r w:rsidRPr="001542F8">
              <w:rPr>
                <w:rStyle w:val="Hyperlink"/>
              </w:rPr>
              <w:t>Conditions de Protection des Données</w:t>
            </w:r>
            <w:r>
              <w:rPr>
                <w:webHidden/>
              </w:rPr>
              <w:tab/>
            </w:r>
            <w:r>
              <w:rPr>
                <w:webHidden/>
              </w:rPr>
              <w:fldChar w:fldCharType="begin"/>
            </w:r>
            <w:r>
              <w:rPr>
                <w:webHidden/>
              </w:rPr>
              <w:instrText xml:space="preserve"> PAGEREF _Toc188361625 \h </w:instrText>
            </w:r>
            <w:r>
              <w:rPr>
                <w:webHidden/>
              </w:rPr>
            </w:r>
            <w:r>
              <w:rPr>
                <w:webHidden/>
              </w:rPr>
              <w:fldChar w:fldCharType="separate"/>
            </w:r>
            <w:r w:rsidR="00746438">
              <w:rPr>
                <w:webHidden/>
              </w:rPr>
              <w:t>7</w:t>
            </w:r>
            <w:r>
              <w:rPr>
                <w:webHidden/>
              </w:rPr>
              <w:fldChar w:fldCharType="end"/>
            </w:r>
          </w:hyperlink>
        </w:p>
        <w:p w14:paraId="197DADBA" w14:textId="57A0B726" w:rsidR="00961CC3" w:rsidRDefault="00961CC3">
          <w:pPr>
            <w:pStyle w:val="TOC2"/>
            <w:rPr>
              <w:rFonts w:asciiTheme="minorHAnsi" w:eastAsiaTheme="minorEastAsia" w:hAnsiTheme="minorHAnsi"/>
              <w:noProof/>
              <w:color w:val="auto"/>
              <w:kern w:val="2"/>
              <w:szCs w:val="24"/>
              <w14:ligatures w14:val="standardContextual"/>
            </w:rPr>
          </w:pPr>
          <w:hyperlink w:anchor="_Toc188361626" w:history="1">
            <w:r w:rsidRPr="001542F8">
              <w:rPr>
                <w:rStyle w:val="Hyperlink"/>
                <w:noProof/>
              </w:rPr>
              <w:t>Champ d’Application</w:t>
            </w:r>
            <w:r>
              <w:rPr>
                <w:noProof/>
                <w:webHidden/>
              </w:rPr>
              <w:tab/>
            </w:r>
            <w:r>
              <w:rPr>
                <w:noProof/>
                <w:webHidden/>
              </w:rPr>
              <w:fldChar w:fldCharType="begin"/>
            </w:r>
            <w:r>
              <w:rPr>
                <w:noProof/>
                <w:webHidden/>
              </w:rPr>
              <w:instrText xml:space="preserve"> PAGEREF _Toc188361626 \h </w:instrText>
            </w:r>
            <w:r>
              <w:rPr>
                <w:noProof/>
                <w:webHidden/>
              </w:rPr>
            </w:r>
            <w:r>
              <w:rPr>
                <w:noProof/>
                <w:webHidden/>
              </w:rPr>
              <w:fldChar w:fldCharType="separate"/>
            </w:r>
            <w:r w:rsidR="00746438">
              <w:rPr>
                <w:noProof/>
                <w:webHidden/>
              </w:rPr>
              <w:t>9</w:t>
            </w:r>
            <w:r>
              <w:rPr>
                <w:noProof/>
                <w:webHidden/>
              </w:rPr>
              <w:fldChar w:fldCharType="end"/>
            </w:r>
          </w:hyperlink>
        </w:p>
        <w:p w14:paraId="057E6934" w14:textId="52B56605" w:rsidR="00961CC3" w:rsidRDefault="00961CC3">
          <w:pPr>
            <w:pStyle w:val="TOC2"/>
            <w:rPr>
              <w:rFonts w:asciiTheme="minorHAnsi" w:eastAsiaTheme="minorEastAsia" w:hAnsiTheme="minorHAnsi"/>
              <w:noProof/>
              <w:color w:val="auto"/>
              <w:kern w:val="2"/>
              <w:szCs w:val="24"/>
              <w14:ligatures w14:val="standardContextual"/>
            </w:rPr>
          </w:pPr>
          <w:hyperlink w:anchor="_Toc188361627" w:history="1">
            <w:r w:rsidRPr="001542F8">
              <w:rPr>
                <w:rStyle w:val="Hyperlink"/>
                <w:noProof/>
              </w:rPr>
              <w:t>Nature du Traitement des Données ; Propriété</w:t>
            </w:r>
            <w:r>
              <w:rPr>
                <w:noProof/>
                <w:webHidden/>
              </w:rPr>
              <w:tab/>
            </w:r>
            <w:r>
              <w:rPr>
                <w:noProof/>
                <w:webHidden/>
              </w:rPr>
              <w:fldChar w:fldCharType="begin"/>
            </w:r>
            <w:r>
              <w:rPr>
                <w:noProof/>
                <w:webHidden/>
              </w:rPr>
              <w:instrText xml:space="preserve"> PAGEREF _Toc188361627 \h </w:instrText>
            </w:r>
            <w:r>
              <w:rPr>
                <w:noProof/>
                <w:webHidden/>
              </w:rPr>
            </w:r>
            <w:r>
              <w:rPr>
                <w:noProof/>
                <w:webHidden/>
              </w:rPr>
              <w:fldChar w:fldCharType="separate"/>
            </w:r>
            <w:r w:rsidR="00746438">
              <w:rPr>
                <w:noProof/>
                <w:webHidden/>
              </w:rPr>
              <w:t>9</w:t>
            </w:r>
            <w:r>
              <w:rPr>
                <w:noProof/>
                <w:webHidden/>
              </w:rPr>
              <w:fldChar w:fldCharType="end"/>
            </w:r>
          </w:hyperlink>
        </w:p>
        <w:p w14:paraId="5D969EF2" w14:textId="7910548D" w:rsidR="00961CC3" w:rsidRDefault="00961CC3">
          <w:pPr>
            <w:pStyle w:val="TOC2"/>
            <w:rPr>
              <w:rFonts w:asciiTheme="minorHAnsi" w:eastAsiaTheme="minorEastAsia" w:hAnsiTheme="minorHAnsi"/>
              <w:noProof/>
              <w:color w:val="auto"/>
              <w:kern w:val="2"/>
              <w:szCs w:val="24"/>
              <w14:ligatures w14:val="standardContextual"/>
            </w:rPr>
          </w:pPr>
          <w:hyperlink w:anchor="_Toc188361628" w:history="1">
            <w:r w:rsidRPr="001542F8">
              <w:rPr>
                <w:rStyle w:val="Hyperlink"/>
                <w:noProof/>
              </w:rPr>
              <w:t>Divulgation des Données Traitées</w:t>
            </w:r>
            <w:r>
              <w:rPr>
                <w:noProof/>
                <w:webHidden/>
              </w:rPr>
              <w:tab/>
            </w:r>
            <w:r>
              <w:rPr>
                <w:noProof/>
                <w:webHidden/>
              </w:rPr>
              <w:fldChar w:fldCharType="begin"/>
            </w:r>
            <w:r>
              <w:rPr>
                <w:noProof/>
                <w:webHidden/>
              </w:rPr>
              <w:instrText xml:space="preserve"> PAGEREF _Toc188361628 \h </w:instrText>
            </w:r>
            <w:r>
              <w:rPr>
                <w:noProof/>
                <w:webHidden/>
              </w:rPr>
            </w:r>
            <w:r>
              <w:rPr>
                <w:noProof/>
                <w:webHidden/>
              </w:rPr>
              <w:fldChar w:fldCharType="separate"/>
            </w:r>
            <w:r w:rsidR="00746438">
              <w:rPr>
                <w:noProof/>
                <w:webHidden/>
              </w:rPr>
              <w:t>11</w:t>
            </w:r>
            <w:r>
              <w:rPr>
                <w:noProof/>
                <w:webHidden/>
              </w:rPr>
              <w:fldChar w:fldCharType="end"/>
            </w:r>
          </w:hyperlink>
        </w:p>
        <w:p w14:paraId="765C8673" w14:textId="08A332D3" w:rsidR="00961CC3" w:rsidRDefault="00961CC3">
          <w:pPr>
            <w:pStyle w:val="TOC2"/>
            <w:rPr>
              <w:rFonts w:asciiTheme="minorHAnsi" w:eastAsiaTheme="minorEastAsia" w:hAnsiTheme="minorHAnsi"/>
              <w:noProof/>
              <w:color w:val="auto"/>
              <w:kern w:val="2"/>
              <w:szCs w:val="24"/>
              <w14:ligatures w14:val="standardContextual"/>
            </w:rPr>
          </w:pPr>
          <w:hyperlink w:anchor="_Toc188361629" w:history="1">
            <w:r w:rsidRPr="001542F8">
              <w:rPr>
                <w:rStyle w:val="Hyperlink"/>
                <w:noProof/>
              </w:rPr>
              <w:t>Traitement des Données à Caractère Personnel ; RGPD</w:t>
            </w:r>
            <w:r>
              <w:rPr>
                <w:noProof/>
                <w:webHidden/>
              </w:rPr>
              <w:tab/>
            </w:r>
            <w:r>
              <w:rPr>
                <w:noProof/>
                <w:webHidden/>
              </w:rPr>
              <w:fldChar w:fldCharType="begin"/>
            </w:r>
            <w:r>
              <w:rPr>
                <w:noProof/>
                <w:webHidden/>
              </w:rPr>
              <w:instrText xml:space="preserve"> PAGEREF _Toc188361629 \h </w:instrText>
            </w:r>
            <w:r>
              <w:rPr>
                <w:noProof/>
                <w:webHidden/>
              </w:rPr>
            </w:r>
            <w:r>
              <w:rPr>
                <w:noProof/>
                <w:webHidden/>
              </w:rPr>
              <w:fldChar w:fldCharType="separate"/>
            </w:r>
            <w:r w:rsidR="00746438">
              <w:rPr>
                <w:noProof/>
                <w:webHidden/>
              </w:rPr>
              <w:t>12</w:t>
            </w:r>
            <w:r>
              <w:rPr>
                <w:noProof/>
                <w:webHidden/>
              </w:rPr>
              <w:fldChar w:fldCharType="end"/>
            </w:r>
          </w:hyperlink>
        </w:p>
        <w:p w14:paraId="569ED021" w14:textId="21BE9E38" w:rsidR="00961CC3" w:rsidRDefault="00961CC3">
          <w:pPr>
            <w:pStyle w:val="TOC2"/>
            <w:rPr>
              <w:rFonts w:asciiTheme="minorHAnsi" w:eastAsiaTheme="minorEastAsia" w:hAnsiTheme="minorHAnsi"/>
              <w:noProof/>
              <w:color w:val="auto"/>
              <w:kern w:val="2"/>
              <w:szCs w:val="24"/>
              <w14:ligatures w14:val="standardContextual"/>
            </w:rPr>
          </w:pPr>
          <w:hyperlink w:anchor="_Toc188361630" w:history="1">
            <w:r w:rsidRPr="001542F8">
              <w:rPr>
                <w:rStyle w:val="Hyperlink"/>
                <w:noProof/>
              </w:rPr>
              <w:t>Sécurité des Données</w:t>
            </w:r>
            <w:r>
              <w:rPr>
                <w:noProof/>
                <w:webHidden/>
              </w:rPr>
              <w:tab/>
            </w:r>
            <w:r>
              <w:rPr>
                <w:noProof/>
                <w:webHidden/>
              </w:rPr>
              <w:fldChar w:fldCharType="begin"/>
            </w:r>
            <w:r>
              <w:rPr>
                <w:noProof/>
                <w:webHidden/>
              </w:rPr>
              <w:instrText xml:space="preserve"> PAGEREF _Toc188361630 \h </w:instrText>
            </w:r>
            <w:r>
              <w:rPr>
                <w:noProof/>
                <w:webHidden/>
              </w:rPr>
            </w:r>
            <w:r>
              <w:rPr>
                <w:noProof/>
                <w:webHidden/>
              </w:rPr>
              <w:fldChar w:fldCharType="separate"/>
            </w:r>
            <w:r w:rsidR="00746438">
              <w:rPr>
                <w:noProof/>
                <w:webHidden/>
              </w:rPr>
              <w:t>15</w:t>
            </w:r>
            <w:r>
              <w:rPr>
                <w:noProof/>
                <w:webHidden/>
              </w:rPr>
              <w:fldChar w:fldCharType="end"/>
            </w:r>
          </w:hyperlink>
        </w:p>
        <w:p w14:paraId="25A360A0" w14:textId="09001366" w:rsidR="00961CC3" w:rsidRDefault="00961CC3">
          <w:pPr>
            <w:pStyle w:val="TOC2"/>
            <w:rPr>
              <w:rFonts w:asciiTheme="minorHAnsi" w:eastAsiaTheme="minorEastAsia" w:hAnsiTheme="minorHAnsi"/>
              <w:noProof/>
              <w:color w:val="auto"/>
              <w:kern w:val="2"/>
              <w:szCs w:val="24"/>
              <w14:ligatures w14:val="standardContextual"/>
            </w:rPr>
          </w:pPr>
          <w:hyperlink w:anchor="_Toc188361631" w:history="1">
            <w:r w:rsidRPr="001542F8">
              <w:rPr>
                <w:rStyle w:val="Hyperlink"/>
                <w:noProof/>
              </w:rPr>
              <w:t>Notification des Incidents de Sécurité</w:t>
            </w:r>
            <w:r>
              <w:rPr>
                <w:noProof/>
                <w:webHidden/>
              </w:rPr>
              <w:tab/>
            </w:r>
            <w:r>
              <w:rPr>
                <w:noProof/>
                <w:webHidden/>
              </w:rPr>
              <w:fldChar w:fldCharType="begin"/>
            </w:r>
            <w:r>
              <w:rPr>
                <w:noProof/>
                <w:webHidden/>
              </w:rPr>
              <w:instrText xml:space="preserve"> PAGEREF _Toc188361631 \h </w:instrText>
            </w:r>
            <w:r>
              <w:rPr>
                <w:noProof/>
                <w:webHidden/>
              </w:rPr>
            </w:r>
            <w:r>
              <w:rPr>
                <w:noProof/>
                <w:webHidden/>
              </w:rPr>
              <w:fldChar w:fldCharType="separate"/>
            </w:r>
            <w:r w:rsidR="00746438">
              <w:rPr>
                <w:noProof/>
                <w:webHidden/>
              </w:rPr>
              <w:t>18</w:t>
            </w:r>
            <w:r>
              <w:rPr>
                <w:noProof/>
                <w:webHidden/>
              </w:rPr>
              <w:fldChar w:fldCharType="end"/>
            </w:r>
          </w:hyperlink>
        </w:p>
        <w:p w14:paraId="07BE9D6A" w14:textId="69852C68" w:rsidR="00961CC3" w:rsidRDefault="00961CC3">
          <w:pPr>
            <w:pStyle w:val="TOC2"/>
            <w:rPr>
              <w:rFonts w:asciiTheme="minorHAnsi" w:eastAsiaTheme="minorEastAsia" w:hAnsiTheme="minorHAnsi"/>
              <w:noProof/>
              <w:color w:val="auto"/>
              <w:kern w:val="2"/>
              <w:szCs w:val="24"/>
              <w14:ligatures w14:val="standardContextual"/>
            </w:rPr>
          </w:pPr>
          <w:hyperlink w:anchor="_Toc188361632" w:history="1">
            <w:r w:rsidRPr="001542F8">
              <w:rPr>
                <w:rStyle w:val="Hyperlink"/>
                <w:noProof/>
              </w:rPr>
              <w:t>Transferts et Emplacement des Données</w:t>
            </w:r>
            <w:r>
              <w:rPr>
                <w:noProof/>
                <w:webHidden/>
              </w:rPr>
              <w:tab/>
            </w:r>
            <w:r>
              <w:rPr>
                <w:noProof/>
                <w:webHidden/>
              </w:rPr>
              <w:fldChar w:fldCharType="begin"/>
            </w:r>
            <w:r>
              <w:rPr>
                <w:noProof/>
                <w:webHidden/>
              </w:rPr>
              <w:instrText xml:space="preserve"> PAGEREF _Toc188361632 \h </w:instrText>
            </w:r>
            <w:r>
              <w:rPr>
                <w:noProof/>
                <w:webHidden/>
              </w:rPr>
            </w:r>
            <w:r>
              <w:rPr>
                <w:noProof/>
                <w:webHidden/>
              </w:rPr>
              <w:fldChar w:fldCharType="separate"/>
            </w:r>
            <w:r w:rsidR="00746438">
              <w:rPr>
                <w:noProof/>
                <w:webHidden/>
              </w:rPr>
              <w:t>19</w:t>
            </w:r>
            <w:r>
              <w:rPr>
                <w:noProof/>
                <w:webHidden/>
              </w:rPr>
              <w:fldChar w:fldCharType="end"/>
            </w:r>
          </w:hyperlink>
        </w:p>
        <w:p w14:paraId="36A9A355" w14:textId="1CEB026D" w:rsidR="00961CC3" w:rsidRDefault="00961CC3">
          <w:pPr>
            <w:pStyle w:val="TOC2"/>
            <w:rPr>
              <w:rFonts w:asciiTheme="minorHAnsi" w:eastAsiaTheme="minorEastAsia" w:hAnsiTheme="minorHAnsi"/>
              <w:noProof/>
              <w:color w:val="auto"/>
              <w:kern w:val="2"/>
              <w:szCs w:val="24"/>
              <w14:ligatures w14:val="standardContextual"/>
            </w:rPr>
          </w:pPr>
          <w:hyperlink w:anchor="_Toc188361633" w:history="1">
            <w:r w:rsidRPr="001542F8">
              <w:rPr>
                <w:rStyle w:val="Hyperlink"/>
                <w:noProof/>
              </w:rPr>
              <w:t>Conservation et Suppression des Données</w:t>
            </w:r>
            <w:r>
              <w:rPr>
                <w:noProof/>
                <w:webHidden/>
              </w:rPr>
              <w:tab/>
            </w:r>
            <w:r>
              <w:rPr>
                <w:noProof/>
                <w:webHidden/>
              </w:rPr>
              <w:fldChar w:fldCharType="begin"/>
            </w:r>
            <w:r>
              <w:rPr>
                <w:noProof/>
                <w:webHidden/>
              </w:rPr>
              <w:instrText xml:space="preserve"> PAGEREF _Toc188361633 \h </w:instrText>
            </w:r>
            <w:r>
              <w:rPr>
                <w:noProof/>
                <w:webHidden/>
              </w:rPr>
            </w:r>
            <w:r>
              <w:rPr>
                <w:noProof/>
                <w:webHidden/>
              </w:rPr>
              <w:fldChar w:fldCharType="separate"/>
            </w:r>
            <w:r w:rsidR="00746438">
              <w:rPr>
                <w:noProof/>
                <w:webHidden/>
              </w:rPr>
              <w:t>20</w:t>
            </w:r>
            <w:r>
              <w:rPr>
                <w:noProof/>
                <w:webHidden/>
              </w:rPr>
              <w:fldChar w:fldCharType="end"/>
            </w:r>
          </w:hyperlink>
        </w:p>
        <w:p w14:paraId="24EBB3B8" w14:textId="62097245" w:rsidR="00961CC3" w:rsidRDefault="00961CC3">
          <w:pPr>
            <w:pStyle w:val="TOC2"/>
            <w:rPr>
              <w:rFonts w:asciiTheme="minorHAnsi" w:eastAsiaTheme="minorEastAsia" w:hAnsiTheme="minorHAnsi"/>
              <w:noProof/>
              <w:color w:val="auto"/>
              <w:kern w:val="2"/>
              <w:szCs w:val="24"/>
              <w14:ligatures w14:val="standardContextual"/>
            </w:rPr>
          </w:pPr>
          <w:hyperlink w:anchor="_Toc188361634" w:history="1">
            <w:r w:rsidRPr="001542F8">
              <w:rPr>
                <w:rStyle w:val="Hyperlink"/>
                <w:noProof/>
              </w:rPr>
              <w:t>Engagement de Confidentialité du Sous-Traitant</w:t>
            </w:r>
            <w:r>
              <w:rPr>
                <w:noProof/>
                <w:webHidden/>
              </w:rPr>
              <w:tab/>
            </w:r>
            <w:r>
              <w:rPr>
                <w:noProof/>
                <w:webHidden/>
              </w:rPr>
              <w:fldChar w:fldCharType="begin"/>
            </w:r>
            <w:r>
              <w:rPr>
                <w:noProof/>
                <w:webHidden/>
              </w:rPr>
              <w:instrText xml:space="preserve"> PAGEREF _Toc188361634 \h </w:instrText>
            </w:r>
            <w:r>
              <w:rPr>
                <w:noProof/>
                <w:webHidden/>
              </w:rPr>
            </w:r>
            <w:r>
              <w:rPr>
                <w:noProof/>
                <w:webHidden/>
              </w:rPr>
              <w:fldChar w:fldCharType="separate"/>
            </w:r>
            <w:r w:rsidR="00746438">
              <w:rPr>
                <w:noProof/>
                <w:webHidden/>
              </w:rPr>
              <w:t>21</w:t>
            </w:r>
            <w:r>
              <w:rPr>
                <w:noProof/>
                <w:webHidden/>
              </w:rPr>
              <w:fldChar w:fldCharType="end"/>
            </w:r>
          </w:hyperlink>
        </w:p>
        <w:p w14:paraId="015A6A65" w14:textId="50893201" w:rsidR="00961CC3" w:rsidRDefault="00961CC3">
          <w:pPr>
            <w:pStyle w:val="TOC2"/>
            <w:rPr>
              <w:rFonts w:asciiTheme="minorHAnsi" w:eastAsiaTheme="minorEastAsia" w:hAnsiTheme="minorHAnsi"/>
              <w:noProof/>
              <w:color w:val="auto"/>
              <w:kern w:val="2"/>
              <w:szCs w:val="24"/>
              <w14:ligatures w14:val="standardContextual"/>
            </w:rPr>
          </w:pPr>
          <w:hyperlink w:anchor="_Toc188361635" w:history="1">
            <w:r w:rsidRPr="001542F8">
              <w:rPr>
                <w:rStyle w:val="Hyperlink"/>
                <w:noProof/>
              </w:rPr>
              <w:t>Notifications et Contrôles sur le Recours à des Sous-traitants Ultérieurs</w:t>
            </w:r>
            <w:r>
              <w:rPr>
                <w:noProof/>
                <w:webHidden/>
              </w:rPr>
              <w:tab/>
            </w:r>
            <w:r>
              <w:rPr>
                <w:noProof/>
                <w:webHidden/>
              </w:rPr>
              <w:fldChar w:fldCharType="begin"/>
            </w:r>
            <w:r>
              <w:rPr>
                <w:noProof/>
                <w:webHidden/>
              </w:rPr>
              <w:instrText xml:space="preserve"> PAGEREF _Toc188361635 \h </w:instrText>
            </w:r>
            <w:r>
              <w:rPr>
                <w:noProof/>
                <w:webHidden/>
              </w:rPr>
            </w:r>
            <w:r>
              <w:rPr>
                <w:noProof/>
                <w:webHidden/>
              </w:rPr>
              <w:fldChar w:fldCharType="separate"/>
            </w:r>
            <w:r w:rsidR="00746438">
              <w:rPr>
                <w:noProof/>
                <w:webHidden/>
              </w:rPr>
              <w:t>21</w:t>
            </w:r>
            <w:r>
              <w:rPr>
                <w:noProof/>
                <w:webHidden/>
              </w:rPr>
              <w:fldChar w:fldCharType="end"/>
            </w:r>
          </w:hyperlink>
        </w:p>
        <w:p w14:paraId="04B06249" w14:textId="75594136" w:rsidR="00961CC3" w:rsidRDefault="00961CC3">
          <w:pPr>
            <w:pStyle w:val="TOC2"/>
            <w:rPr>
              <w:rFonts w:asciiTheme="minorHAnsi" w:eastAsiaTheme="minorEastAsia" w:hAnsiTheme="minorHAnsi"/>
              <w:noProof/>
              <w:color w:val="auto"/>
              <w:kern w:val="2"/>
              <w:szCs w:val="24"/>
              <w14:ligatures w14:val="standardContextual"/>
            </w:rPr>
          </w:pPr>
          <w:hyperlink w:anchor="_Toc188361636" w:history="1">
            <w:r w:rsidRPr="001542F8">
              <w:rPr>
                <w:rStyle w:val="Hyperlink"/>
                <w:noProof/>
              </w:rPr>
              <w:t>Établissements d’Enseignement</w:t>
            </w:r>
            <w:r>
              <w:rPr>
                <w:noProof/>
                <w:webHidden/>
              </w:rPr>
              <w:tab/>
            </w:r>
            <w:r>
              <w:rPr>
                <w:noProof/>
                <w:webHidden/>
              </w:rPr>
              <w:fldChar w:fldCharType="begin"/>
            </w:r>
            <w:r>
              <w:rPr>
                <w:noProof/>
                <w:webHidden/>
              </w:rPr>
              <w:instrText xml:space="preserve"> PAGEREF _Toc188361636 \h </w:instrText>
            </w:r>
            <w:r>
              <w:rPr>
                <w:noProof/>
                <w:webHidden/>
              </w:rPr>
            </w:r>
            <w:r>
              <w:rPr>
                <w:noProof/>
                <w:webHidden/>
              </w:rPr>
              <w:fldChar w:fldCharType="separate"/>
            </w:r>
            <w:r w:rsidR="00746438">
              <w:rPr>
                <w:noProof/>
                <w:webHidden/>
              </w:rPr>
              <w:t>23</w:t>
            </w:r>
            <w:r>
              <w:rPr>
                <w:noProof/>
                <w:webHidden/>
              </w:rPr>
              <w:fldChar w:fldCharType="end"/>
            </w:r>
          </w:hyperlink>
        </w:p>
        <w:p w14:paraId="7DB749D5" w14:textId="2638717A" w:rsidR="00961CC3" w:rsidRDefault="00961CC3">
          <w:pPr>
            <w:pStyle w:val="TOC2"/>
            <w:rPr>
              <w:rFonts w:asciiTheme="minorHAnsi" w:eastAsiaTheme="minorEastAsia" w:hAnsiTheme="minorHAnsi"/>
              <w:noProof/>
              <w:color w:val="auto"/>
              <w:kern w:val="2"/>
              <w:szCs w:val="24"/>
              <w14:ligatures w14:val="standardContextual"/>
            </w:rPr>
          </w:pPr>
          <w:hyperlink w:anchor="_Toc188361637" w:history="1">
            <w:r w:rsidRPr="001542F8">
              <w:rPr>
                <w:rStyle w:val="Hyperlink"/>
                <w:noProof/>
              </w:rPr>
              <w:t>Contrat Client CJIS</w:t>
            </w:r>
            <w:r>
              <w:rPr>
                <w:noProof/>
                <w:webHidden/>
              </w:rPr>
              <w:tab/>
            </w:r>
            <w:r>
              <w:rPr>
                <w:noProof/>
                <w:webHidden/>
              </w:rPr>
              <w:fldChar w:fldCharType="begin"/>
            </w:r>
            <w:r>
              <w:rPr>
                <w:noProof/>
                <w:webHidden/>
              </w:rPr>
              <w:instrText xml:space="preserve"> PAGEREF _Toc188361637 \h </w:instrText>
            </w:r>
            <w:r>
              <w:rPr>
                <w:noProof/>
                <w:webHidden/>
              </w:rPr>
            </w:r>
            <w:r>
              <w:rPr>
                <w:noProof/>
                <w:webHidden/>
              </w:rPr>
              <w:fldChar w:fldCharType="separate"/>
            </w:r>
            <w:r w:rsidR="00746438">
              <w:rPr>
                <w:noProof/>
                <w:webHidden/>
              </w:rPr>
              <w:t>23</w:t>
            </w:r>
            <w:r>
              <w:rPr>
                <w:noProof/>
                <w:webHidden/>
              </w:rPr>
              <w:fldChar w:fldCharType="end"/>
            </w:r>
          </w:hyperlink>
        </w:p>
        <w:p w14:paraId="7B98685E" w14:textId="12C7FD15" w:rsidR="00961CC3" w:rsidRDefault="00961CC3">
          <w:pPr>
            <w:pStyle w:val="TOC2"/>
            <w:rPr>
              <w:rFonts w:asciiTheme="minorHAnsi" w:eastAsiaTheme="minorEastAsia" w:hAnsiTheme="minorHAnsi"/>
              <w:noProof/>
              <w:color w:val="auto"/>
              <w:kern w:val="2"/>
              <w:szCs w:val="24"/>
              <w14:ligatures w14:val="standardContextual"/>
            </w:rPr>
          </w:pPr>
          <w:hyperlink w:anchor="_Toc188361638" w:history="1">
            <w:r w:rsidRPr="001542F8">
              <w:rPr>
                <w:rStyle w:val="Hyperlink"/>
                <w:noProof/>
              </w:rPr>
              <w:t>HIPAA Business Associate</w:t>
            </w:r>
            <w:r>
              <w:rPr>
                <w:noProof/>
                <w:webHidden/>
              </w:rPr>
              <w:tab/>
            </w:r>
            <w:r>
              <w:rPr>
                <w:noProof/>
                <w:webHidden/>
              </w:rPr>
              <w:fldChar w:fldCharType="begin"/>
            </w:r>
            <w:r>
              <w:rPr>
                <w:noProof/>
                <w:webHidden/>
              </w:rPr>
              <w:instrText xml:space="preserve"> PAGEREF _Toc188361638 \h </w:instrText>
            </w:r>
            <w:r>
              <w:rPr>
                <w:noProof/>
                <w:webHidden/>
              </w:rPr>
            </w:r>
            <w:r>
              <w:rPr>
                <w:noProof/>
                <w:webHidden/>
              </w:rPr>
              <w:fldChar w:fldCharType="separate"/>
            </w:r>
            <w:r w:rsidR="00746438">
              <w:rPr>
                <w:noProof/>
                <w:webHidden/>
              </w:rPr>
              <w:t>23</w:t>
            </w:r>
            <w:r>
              <w:rPr>
                <w:noProof/>
                <w:webHidden/>
              </w:rPr>
              <w:fldChar w:fldCharType="end"/>
            </w:r>
          </w:hyperlink>
        </w:p>
        <w:p w14:paraId="20E8E5FF" w14:textId="421C1478" w:rsidR="00961CC3" w:rsidRDefault="00961CC3">
          <w:pPr>
            <w:pStyle w:val="TOC2"/>
            <w:rPr>
              <w:rFonts w:asciiTheme="minorHAnsi" w:eastAsiaTheme="minorEastAsia" w:hAnsiTheme="minorHAnsi"/>
              <w:noProof/>
              <w:color w:val="auto"/>
              <w:kern w:val="2"/>
              <w:szCs w:val="24"/>
              <w14:ligatures w14:val="standardContextual"/>
            </w:rPr>
          </w:pPr>
          <w:hyperlink w:anchor="_Toc188361639" w:history="1">
            <w:r w:rsidRPr="001542F8">
              <w:rPr>
                <w:rStyle w:val="Hyperlink"/>
                <w:noProof/>
              </w:rPr>
              <w:t>Données de télécommunication</w:t>
            </w:r>
            <w:r>
              <w:rPr>
                <w:noProof/>
                <w:webHidden/>
              </w:rPr>
              <w:tab/>
            </w:r>
            <w:r>
              <w:rPr>
                <w:noProof/>
                <w:webHidden/>
              </w:rPr>
              <w:fldChar w:fldCharType="begin"/>
            </w:r>
            <w:r>
              <w:rPr>
                <w:noProof/>
                <w:webHidden/>
              </w:rPr>
              <w:instrText xml:space="preserve"> PAGEREF _Toc188361639 \h </w:instrText>
            </w:r>
            <w:r>
              <w:rPr>
                <w:noProof/>
                <w:webHidden/>
              </w:rPr>
            </w:r>
            <w:r>
              <w:rPr>
                <w:noProof/>
                <w:webHidden/>
              </w:rPr>
              <w:fldChar w:fldCharType="separate"/>
            </w:r>
            <w:r w:rsidR="00746438">
              <w:rPr>
                <w:noProof/>
                <w:webHidden/>
              </w:rPr>
              <w:t>24</w:t>
            </w:r>
            <w:r>
              <w:rPr>
                <w:noProof/>
                <w:webHidden/>
              </w:rPr>
              <w:fldChar w:fldCharType="end"/>
            </w:r>
          </w:hyperlink>
        </w:p>
        <w:p w14:paraId="21CC2741" w14:textId="4CAAD9AE" w:rsidR="00961CC3" w:rsidRDefault="00961CC3">
          <w:pPr>
            <w:pStyle w:val="TOC2"/>
            <w:rPr>
              <w:rFonts w:asciiTheme="minorHAnsi" w:eastAsiaTheme="minorEastAsia" w:hAnsiTheme="minorHAnsi"/>
              <w:noProof/>
              <w:color w:val="auto"/>
              <w:kern w:val="2"/>
              <w:szCs w:val="24"/>
              <w14:ligatures w14:val="standardContextual"/>
            </w:rPr>
          </w:pPr>
          <w:hyperlink w:anchor="_Toc188361640" w:history="1">
            <w:r w:rsidRPr="001542F8">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_Toc188361640 \h </w:instrText>
            </w:r>
            <w:r>
              <w:rPr>
                <w:noProof/>
                <w:webHidden/>
              </w:rPr>
            </w:r>
            <w:r>
              <w:rPr>
                <w:noProof/>
                <w:webHidden/>
              </w:rPr>
              <w:fldChar w:fldCharType="separate"/>
            </w:r>
            <w:r w:rsidR="00746438">
              <w:rPr>
                <w:noProof/>
                <w:webHidden/>
              </w:rPr>
              <w:t>24</w:t>
            </w:r>
            <w:r>
              <w:rPr>
                <w:noProof/>
                <w:webHidden/>
              </w:rPr>
              <w:fldChar w:fldCharType="end"/>
            </w:r>
          </w:hyperlink>
        </w:p>
        <w:p w14:paraId="300AA442" w14:textId="7048D8F8" w:rsidR="00961CC3" w:rsidRDefault="00961CC3">
          <w:pPr>
            <w:pStyle w:val="TOC2"/>
            <w:rPr>
              <w:rFonts w:asciiTheme="minorHAnsi" w:eastAsiaTheme="minorEastAsia" w:hAnsiTheme="minorHAnsi"/>
              <w:noProof/>
              <w:color w:val="auto"/>
              <w:kern w:val="2"/>
              <w:szCs w:val="24"/>
              <w14:ligatures w14:val="standardContextual"/>
            </w:rPr>
          </w:pPr>
          <w:hyperlink w:anchor="_Toc188361641" w:history="1">
            <w:r w:rsidRPr="001542F8">
              <w:rPr>
                <w:rStyle w:val="Hyperlink"/>
                <w:noProof/>
              </w:rPr>
              <w:t>Données Biométriques</w:t>
            </w:r>
            <w:r>
              <w:rPr>
                <w:noProof/>
                <w:webHidden/>
              </w:rPr>
              <w:tab/>
            </w:r>
            <w:r>
              <w:rPr>
                <w:noProof/>
                <w:webHidden/>
              </w:rPr>
              <w:fldChar w:fldCharType="begin"/>
            </w:r>
            <w:r>
              <w:rPr>
                <w:noProof/>
                <w:webHidden/>
              </w:rPr>
              <w:instrText xml:space="preserve"> PAGEREF _Toc188361641 \h </w:instrText>
            </w:r>
            <w:r>
              <w:rPr>
                <w:noProof/>
                <w:webHidden/>
              </w:rPr>
            </w:r>
            <w:r>
              <w:rPr>
                <w:noProof/>
                <w:webHidden/>
              </w:rPr>
              <w:fldChar w:fldCharType="separate"/>
            </w:r>
            <w:r w:rsidR="00746438">
              <w:rPr>
                <w:noProof/>
                <w:webHidden/>
              </w:rPr>
              <w:t>24</w:t>
            </w:r>
            <w:r>
              <w:rPr>
                <w:noProof/>
                <w:webHidden/>
              </w:rPr>
              <w:fldChar w:fldCharType="end"/>
            </w:r>
          </w:hyperlink>
        </w:p>
        <w:p w14:paraId="234C41EF" w14:textId="6B4674C3" w:rsidR="00961CC3" w:rsidRDefault="00961CC3">
          <w:pPr>
            <w:pStyle w:val="TOC2"/>
            <w:rPr>
              <w:rFonts w:asciiTheme="minorHAnsi" w:eastAsiaTheme="minorEastAsia" w:hAnsiTheme="minorHAnsi"/>
              <w:noProof/>
              <w:color w:val="auto"/>
              <w:kern w:val="2"/>
              <w:szCs w:val="24"/>
              <w14:ligatures w14:val="standardContextual"/>
            </w:rPr>
          </w:pPr>
          <w:hyperlink w:anchor="_Toc188361642" w:history="1">
            <w:r w:rsidRPr="001542F8">
              <w:rPr>
                <w:rStyle w:val="Hyperlink"/>
                <w:noProof/>
              </w:rPr>
              <w:t>Services Professionnels Supplémentaires</w:t>
            </w:r>
            <w:r>
              <w:rPr>
                <w:noProof/>
                <w:webHidden/>
              </w:rPr>
              <w:tab/>
            </w:r>
            <w:r>
              <w:rPr>
                <w:noProof/>
                <w:webHidden/>
              </w:rPr>
              <w:fldChar w:fldCharType="begin"/>
            </w:r>
            <w:r>
              <w:rPr>
                <w:noProof/>
                <w:webHidden/>
              </w:rPr>
              <w:instrText xml:space="preserve"> PAGEREF _Toc188361642 \h </w:instrText>
            </w:r>
            <w:r>
              <w:rPr>
                <w:noProof/>
                <w:webHidden/>
              </w:rPr>
            </w:r>
            <w:r>
              <w:rPr>
                <w:noProof/>
                <w:webHidden/>
              </w:rPr>
              <w:fldChar w:fldCharType="separate"/>
            </w:r>
            <w:r w:rsidR="00746438">
              <w:rPr>
                <w:noProof/>
                <w:webHidden/>
              </w:rPr>
              <w:t>25</w:t>
            </w:r>
            <w:r>
              <w:rPr>
                <w:noProof/>
                <w:webHidden/>
              </w:rPr>
              <w:fldChar w:fldCharType="end"/>
            </w:r>
          </w:hyperlink>
        </w:p>
        <w:p w14:paraId="3F8A2C04" w14:textId="003A8B6E" w:rsidR="00961CC3" w:rsidRDefault="00961CC3">
          <w:pPr>
            <w:pStyle w:val="TOC2"/>
            <w:rPr>
              <w:rFonts w:asciiTheme="minorHAnsi" w:eastAsiaTheme="minorEastAsia" w:hAnsiTheme="minorHAnsi"/>
              <w:noProof/>
              <w:color w:val="auto"/>
              <w:kern w:val="2"/>
              <w:szCs w:val="24"/>
              <w14:ligatures w14:val="standardContextual"/>
            </w:rPr>
          </w:pPr>
          <w:hyperlink w:anchor="_Toc188361643" w:history="1">
            <w:r w:rsidRPr="001542F8">
              <w:rPr>
                <w:rStyle w:val="Hyperlink"/>
                <w:noProof/>
              </w:rPr>
              <w:t>Comment contacter Microsoft</w:t>
            </w:r>
            <w:r>
              <w:rPr>
                <w:noProof/>
                <w:webHidden/>
              </w:rPr>
              <w:tab/>
            </w:r>
            <w:r>
              <w:rPr>
                <w:noProof/>
                <w:webHidden/>
              </w:rPr>
              <w:fldChar w:fldCharType="begin"/>
            </w:r>
            <w:r>
              <w:rPr>
                <w:noProof/>
                <w:webHidden/>
              </w:rPr>
              <w:instrText xml:space="preserve"> PAGEREF _Toc188361643 \h </w:instrText>
            </w:r>
            <w:r>
              <w:rPr>
                <w:noProof/>
                <w:webHidden/>
              </w:rPr>
            </w:r>
            <w:r>
              <w:rPr>
                <w:noProof/>
                <w:webHidden/>
              </w:rPr>
              <w:fldChar w:fldCharType="separate"/>
            </w:r>
            <w:r w:rsidR="00746438">
              <w:rPr>
                <w:noProof/>
                <w:webHidden/>
              </w:rPr>
              <w:t>25</w:t>
            </w:r>
            <w:r>
              <w:rPr>
                <w:noProof/>
                <w:webHidden/>
              </w:rPr>
              <w:fldChar w:fldCharType="end"/>
            </w:r>
          </w:hyperlink>
        </w:p>
        <w:p w14:paraId="32C76627" w14:textId="1A455304" w:rsidR="00961CC3" w:rsidRDefault="00961CC3" w:rsidP="00961CC3">
          <w:pPr>
            <w:pStyle w:val="TOC1"/>
            <w:rPr>
              <w:rFonts w:asciiTheme="minorHAnsi" w:eastAsiaTheme="minorEastAsia" w:hAnsiTheme="minorHAnsi"/>
              <w:color w:val="auto"/>
              <w:kern w:val="2"/>
              <w:szCs w:val="24"/>
              <w14:ligatures w14:val="standardContextual"/>
            </w:rPr>
          </w:pPr>
          <w:hyperlink w:anchor="_Toc188361644" w:history="1">
            <w:r w:rsidRPr="001542F8">
              <w:rPr>
                <w:rStyle w:val="Hyperlink"/>
              </w:rPr>
              <w:t>Annexe A – Mesures de Sécurité</w:t>
            </w:r>
            <w:r>
              <w:rPr>
                <w:webHidden/>
              </w:rPr>
              <w:tab/>
            </w:r>
            <w:r>
              <w:rPr>
                <w:webHidden/>
              </w:rPr>
              <w:fldChar w:fldCharType="begin"/>
            </w:r>
            <w:r>
              <w:rPr>
                <w:webHidden/>
              </w:rPr>
              <w:instrText xml:space="preserve"> PAGEREF _Toc188361644 \h </w:instrText>
            </w:r>
            <w:r>
              <w:rPr>
                <w:webHidden/>
              </w:rPr>
            </w:r>
            <w:r>
              <w:rPr>
                <w:webHidden/>
              </w:rPr>
              <w:fldChar w:fldCharType="separate"/>
            </w:r>
            <w:r w:rsidR="00746438">
              <w:rPr>
                <w:webHidden/>
              </w:rPr>
              <w:t>27</w:t>
            </w:r>
            <w:r>
              <w:rPr>
                <w:webHidden/>
              </w:rPr>
              <w:fldChar w:fldCharType="end"/>
            </w:r>
          </w:hyperlink>
        </w:p>
        <w:p w14:paraId="26A6B1B3" w14:textId="23B708A7" w:rsidR="00961CC3" w:rsidRDefault="00961CC3">
          <w:pPr>
            <w:pStyle w:val="TOC2"/>
            <w:rPr>
              <w:rFonts w:asciiTheme="minorHAnsi" w:eastAsiaTheme="minorEastAsia" w:hAnsiTheme="minorHAnsi"/>
              <w:noProof/>
              <w:color w:val="auto"/>
              <w:kern w:val="2"/>
              <w:szCs w:val="24"/>
              <w14:ligatures w14:val="standardContextual"/>
            </w:rPr>
          </w:pPr>
          <w:hyperlink w:anchor="_Toc188361645" w:history="1">
            <w:r w:rsidRPr="001542F8">
              <w:rPr>
                <w:rStyle w:val="Hyperlink"/>
                <w:noProof/>
              </w:rPr>
              <w:t>Domaine</w:t>
            </w:r>
            <w:r>
              <w:rPr>
                <w:noProof/>
                <w:webHidden/>
              </w:rPr>
              <w:tab/>
            </w:r>
            <w:r>
              <w:rPr>
                <w:noProof/>
                <w:webHidden/>
              </w:rPr>
              <w:fldChar w:fldCharType="begin"/>
            </w:r>
            <w:r>
              <w:rPr>
                <w:noProof/>
                <w:webHidden/>
              </w:rPr>
              <w:instrText xml:space="preserve"> PAGEREF _Toc188361645 \h </w:instrText>
            </w:r>
            <w:r>
              <w:rPr>
                <w:noProof/>
                <w:webHidden/>
              </w:rPr>
            </w:r>
            <w:r>
              <w:rPr>
                <w:noProof/>
                <w:webHidden/>
              </w:rPr>
              <w:fldChar w:fldCharType="separate"/>
            </w:r>
            <w:r w:rsidR="00746438">
              <w:rPr>
                <w:noProof/>
                <w:webHidden/>
              </w:rPr>
              <w:t>27</w:t>
            </w:r>
            <w:r>
              <w:rPr>
                <w:noProof/>
                <w:webHidden/>
              </w:rPr>
              <w:fldChar w:fldCharType="end"/>
            </w:r>
          </w:hyperlink>
        </w:p>
        <w:p w14:paraId="63FBD719" w14:textId="30AD2439" w:rsidR="00961CC3" w:rsidRDefault="00961CC3">
          <w:pPr>
            <w:pStyle w:val="TOC2"/>
            <w:rPr>
              <w:rFonts w:asciiTheme="minorHAnsi" w:eastAsiaTheme="minorEastAsia" w:hAnsiTheme="minorHAnsi"/>
              <w:noProof/>
              <w:color w:val="auto"/>
              <w:kern w:val="2"/>
              <w:szCs w:val="24"/>
              <w14:ligatures w14:val="standardContextual"/>
            </w:rPr>
          </w:pPr>
          <w:hyperlink w:anchor="_Toc188361646" w:history="1">
            <w:r w:rsidRPr="001542F8">
              <w:rPr>
                <w:rStyle w:val="Hyperlink"/>
                <w:noProof/>
              </w:rPr>
              <w:t>Pratiques</w:t>
            </w:r>
            <w:r>
              <w:rPr>
                <w:noProof/>
                <w:webHidden/>
              </w:rPr>
              <w:tab/>
            </w:r>
            <w:r>
              <w:rPr>
                <w:noProof/>
                <w:webHidden/>
              </w:rPr>
              <w:fldChar w:fldCharType="begin"/>
            </w:r>
            <w:r>
              <w:rPr>
                <w:noProof/>
                <w:webHidden/>
              </w:rPr>
              <w:instrText xml:space="preserve"> PAGEREF _Toc188361646 \h </w:instrText>
            </w:r>
            <w:r>
              <w:rPr>
                <w:noProof/>
                <w:webHidden/>
              </w:rPr>
            </w:r>
            <w:r>
              <w:rPr>
                <w:noProof/>
                <w:webHidden/>
              </w:rPr>
              <w:fldChar w:fldCharType="separate"/>
            </w:r>
            <w:r w:rsidR="00746438">
              <w:rPr>
                <w:noProof/>
                <w:webHidden/>
              </w:rPr>
              <w:t>27</w:t>
            </w:r>
            <w:r>
              <w:rPr>
                <w:noProof/>
                <w:webHidden/>
              </w:rPr>
              <w:fldChar w:fldCharType="end"/>
            </w:r>
          </w:hyperlink>
        </w:p>
        <w:p w14:paraId="4F77C754" w14:textId="0F7898E1" w:rsidR="00961CC3" w:rsidRDefault="00961CC3" w:rsidP="00961CC3">
          <w:pPr>
            <w:pStyle w:val="TOC1"/>
            <w:rPr>
              <w:rFonts w:asciiTheme="minorHAnsi" w:eastAsiaTheme="minorEastAsia" w:hAnsiTheme="minorHAnsi"/>
              <w:color w:val="auto"/>
              <w:kern w:val="2"/>
              <w:szCs w:val="24"/>
              <w14:ligatures w14:val="standardContextual"/>
            </w:rPr>
          </w:pPr>
          <w:hyperlink w:anchor="_Toc188361647" w:history="1">
            <w:r w:rsidRPr="001542F8">
              <w:rPr>
                <w:rStyle w:val="Hyperlink"/>
              </w:rPr>
              <w:t>Annexe B – Personnes Concernées et Catégories de Données à Caractère Personnel</w:t>
            </w:r>
            <w:r>
              <w:rPr>
                <w:webHidden/>
              </w:rPr>
              <w:tab/>
            </w:r>
            <w:r>
              <w:rPr>
                <w:webHidden/>
              </w:rPr>
              <w:fldChar w:fldCharType="begin"/>
            </w:r>
            <w:r>
              <w:rPr>
                <w:webHidden/>
              </w:rPr>
              <w:instrText xml:space="preserve"> PAGEREF _Toc188361647 \h </w:instrText>
            </w:r>
            <w:r>
              <w:rPr>
                <w:webHidden/>
              </w:rPr>
            </w:r>
            <w:r>
              <w:rPr>
                <w:webHidden/>
              </w:rPr>
              <w:fldChar w:fldCharType="separate"/>
            </w:r>
            <w:r w:rsidR="00746438">
              <w:rPr>
                <w:webHidden/>
              </w:rPr>
              <w:t>33</w:t>
            </w:r>
            <w:r>
              <w:rPr>
                <w:webHidden/>
              </w:rPr>
              <w:fldChar w:fldCharType="end"/>
            </w:r>
          </w:hyperlink>
        </w:p>
        <w:p w14:paraId="4126B4E9" w14:textId="0D30041C" w:rsidR="00961CC3" w:rsidRDefault="00961CC3" w:rsidP="00961CC3">
          <w:pPr>
            <w:pStyle w:val="TOC1"/>
            <w:rPr>
              <w:rFonts w:asciiTheme="minorHAnsi" w:eastAsiaTheme="minorEastAsia" w:hAnsiTheme="minorHAnsi"/>
              <w:color w:val="auto"/>
              <w:kern w:val="2"/>
              <w:szCs w:val="24"/>
              <w14:ligatures w14:val="standardContextual"/>
            </w:rPr>
          </w:pPr>
          <w:hyperlink w:anchor="_Toc188361648" w:history="1">
            <w:r w:rsidRPr="001542F8">
              <w:rPr>
                <w:rStyle w:val="Hyperlink"/>
              </w:rPr>
              <w:t>Annexe C – Addendum sur les Mesures Complémentaires</w:t>
            </w:r>
            <w:r>
              <w:rPr>
                <w:webHidden/>
              </w:rPr>
              <w:tab/>
            </w:r>
            <w:r>
              <w:rPr>
                <w:webHidden/>
              </w:rPr>
              <w:fldChar w:fldCharType="begin"/>
            </w:r>
            <w:r>
              <w:rPr>
                <w:webHidden/>
              </w:rPr>
              <w:instrText xml:space="preserve"> PAGEREF _Toc188361648 \h </w:instrText>
            </w:r>
            <w:r>
              <w:rPr>
                <w:webHidden/>
              </w:rPr>
            </w:r>
            <w:r>
              <w:rPr>
                <w:webHidden/>
              </w:rPr>
              <w:fldChar w:fldCharType="separate"/>
            </w:r>
            <w:r w:rsidR="00746438">
              <w:rPr>
                <w:webHidden/>
              </w:rPr>
              <w:t>36</w:t>
            </w:r>
            <w:r>
              <w:rPr>
                <w:webHidden/>
              </w:rPr>
              <w:fldChar w:fldCharType="end"/>
            </w:r>
          </w:hyperlink>
        </w:p>
        <w:p w14:paraId="04F72EDB" w14:textId="1245399D" w:rsidR="00961CC3" w:rsidRDefault="00961CC3" w:rsidP="00961CC3">
          <w:pPr>
            <w:pStyle w:val="TOC1"/>
            <w:rPr>
              <w:rFonts w:asciiTheme="minorHAnsi" w:eastAsiaTheme="minorEastAsia" w:hAnsiTheme="minorHAnsi"/>
              <w:color w:val="auto"/>
              <w:kern w:val="2"/>
              <w:szCs w:val="24"/>
              <w14:ligatures w14:val="standardContextual"/>
            </w:rPr>
          </w:pPr>
          <w:hyperlink w:anchor="_Toc188361649" w:history="1">
            <w:r w:rsidRPr="001542F8">
              <w:rPr>
                <w:rStyle w:val="Hyperlink"/>
              </w:rPr>
              <w:t>Annexe 1 – Conditions du Règlement général sur la protection des données de l’Union européenne</w:t>
            </w:r>
            <w:r>
              <w:rPr>
                <w:webHidden/>
              </w:rPr>
              <w:tab/>
            </w:r>
            <w:r>
              <w:rPr>
                <w:webHidden/>
              </w:rPr>
              <w:fldChar w:fldCharType="begin"/>
            </w:r>
            <w:r>
              <w:rPr>
                <w:webHidden/>
              </w:rPr>
              <w:instrText xml:space="preserve"> PAGEREF _Toc188361649 \h </w:instrText>
            </w:r>
            <w:r>
              <w:rPr>
                <w:webHidden/>
              </w:rPr>
            </w:r>
            <w:r>
              <w:rPr>
                <w:webHidden/>
              </w:rPr>
              <w:fldChar w:fldCharType="separate"/>
            </w:r>
            <w:r w:rsidR="00746438">
              <w:rPr>
                <w:webHidden/>
              </w:rPr>
              <w:t>39</w:t>
            </w:r>
            <w:r>
              <w:rPr>
                <w:webHidden/>
              </w:rPr>
              <w:fldChar w:fldCharType="end"/>
            </w:r>
          </w:hyperlink>
        </w:p>
        <w:p w14:paraId="19CD43BB" w14:textId="2E63A413" w:rsidR="00961CC3" w:rsidRDefault="00961CC3">
          <w:pPr>
            <w:pStyle w:val="TOC2"/>
            <w:rPr>
              <w:rFonts w:asciiTheme="minorHAnsi" w:eastAsiaTheme="minorEastAsia" w:hAnsiTheme="minorHAnsi"/>
              <w:noProof/>
              <w:color w:val="auto"/>
              <w:kern w:val="2"/>
              <w:szCs w:val="24"/>
              <w14:ligatures w14:val="standardContextual"/>
            </w:rPr>
          </w:pPr>
          <w:hyperlink w:anchor="_Toc188361650" w:history="1">
            <w:r w:rsidRPr="001542F8">
              <w:rPr>
                <w:rStyle w:val="Hyperlink"/>
                <w:noProof/>
              </w:rPr>
              <w:t>Obligations pertinentes du RGPD : Articles 5, 28, 32 et 33</w:t>
            </w:r>
            <w:r>
              <w:rPr>
                <w:noProof/>
                <w:webHidden/>
              </w:rPr>
              <w:tab/>
            </w:r>
            <w:r>
              <w:rPr>
                <w:noProof/>
                <w:webHidden/>
              </w:rPr>
              <w:fldChar w:fldCharType="begin"/>
            </w:r>
            <w:r>
              <w:rPr>
                <w:noProof/>
                <w:webHidden/>
              </w:rPr>
              <w:instrText xml:space="preserve"> PAGEREF _Toc188361650 \h </w:instrText>
            </w:r>
            <w:r>
              <w:rPr>
                <w:noProof/>
                <w:webHidden/>
              </w:rPr>
            </w:r>
            <w:r>
              <w:rPr>
                <w:noProof/>
                <w:webHidden/>
              </w:rPr>
              <w:fldChar w:fldCharType="separate"/>
            </w:r>
            <w:r w:rsidR="00746438">
              <w:rPr>
                <w:noProof/>
                <w:webHidden/>
              </w:rPr>
              <w:t>39</w:t>
            </w:r>
            <w:r>
              <w:rPr>
                <w:noProof/>
                <w:webHidden/>
              </w:rPr>
              <w:fldChar w:fldCharType="end"/>
            </w:r>
          </w:hyperlink>
        </w:p>
        <w:p w14:paraId="244EBEAE" w14:textId="72AC0AF0" w:rsidR="005D05BB" w:rsidRPr="005D05BB" w:rsidRDefault="00961CC3" w:rsidP="00961CC3">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E0EC0E3" w14:textId="77777777" w:rsidR="00B771E7" w:rsidRPr="00FC77AC" w:rsidRDefault="00B771E7" w:rsidP="00B771E7">
      <w:pPr>
        <w:pStyle w:val="Heading1"/>
      </w:pPr>
      <w:bookmarkStart w:id="1" w:name="_Toc507768531"/>
      <w:bookmarkStart w:id="2" w:name="_Toc6563780"/>
      <w:bookmarkStart w:id="3" w:name="_Toc26883653"/>
      <w:bookmarkStart w:id="4" w:name="_Toc155368047"/>
      <w:bookmarkStart w:id="5" w:name="_Toc188361618"/>
      <w:bookmarkStart w:id="6" w:name="Introduction"/>
      <w:r>
        <w:t>Introduction</w:t>
      </w:r>
      <w:bookmarkEnd w:id="1"/>
      <w:bookmarkEnd w:id="2"/>
      <w:bookmarkEnd w:id="3"/>
      <w:bookmarkEnd w:id="4"/>
      <w:bookmarkEnd w:id="5"/>
    </w:p>
    <w:p w14:paraId="270AA739" w14:textId="77777777" w:rsidR="00B771E7" w:rsidRPr="003E4AC6" w:rsidRDefault="00B771E7" w:rsidP="00FC6BCE">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t>Les parties conviennent que le présent Addendum relatif à la Protection des Données pour les 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5EBDF89E" w14:textId="77777777" w:rsidR="00B771E7" w:rsidRPr="003E4AC6" w:rsidRDefault="00B771E7" w:rsidP="00FC6BCE">
      <w:r>
        <w:rPr>
          <w:szCs w:val="18"/>
        </w:rPr>
        <w:t xml:space="preserve">En cas de conflit ou d'incohérence entre les Conditions du DPA et tout autre terme du contrat de licence en volume du Client </w:t>
      </w:r>
      <w:r w:rsidRPr="004D1CC7">
        <w:rPr>
          <w:szCs w:val="18"/>
        </w:rPr>
        <w:t xml:space="preserve">ou tout autre contrat relatif aux Produits et </w:t>
      </w:r>
      <w:proofErr w:type="gramStart"/>
      <w:r w:rsidRPr="004D1CC7">
        <w:rPr>
          <w:szCs w:val="18"/>
        </w:rPr>
        <w:t>Services (« </w:t>
      </w:r>
      <w:proofErr w:type="gramEnd"/>
      <w:r w:rsidRPr="004D1CC7">
        <w:rPr>
          <w:szCs w:val="18"/>
        </w:rPr>
        <w:t>Contrat client »)</w:t>
      </w:r>
      <w:r>
        <w:rPr>
          <w:szCs w:val="18"/>
        </w:rPr>
        <w:t xml:space="preserve">, les Conditions du DPA prévaudront. Les dispositions des Conditions du DPA annulent et remplacent toutes les dispositions contradictoires de la Déclaration de Confidentialité de Microsoft qui pourraient </w:t>
      </w:r>
      <w:r>
        <w:rPr>
          <w:szCs w:val="18"/>
        </w:rPr>
        <w:lastRenderedPageBreak/>
        <w:t xml:space="preserve">autrement s’appliquer au traitement des Données Client, des Données des Services Professionnels ou des Données à Caractère Personnel telles que définies dans les présentes. </w:t>
      </w:r>
    </w:p>
    <w:p w14:paraId="38F7A71B" w14:textId="77777777" w:rsidR="00B771E7" w:rsidRPr="00332D4D" w:rsidRDefault="00B771E7" w:rsidP="00FC6BCE">
      <w:r>
        <w:t xml:space="preserve">Les termes du présent DPA engagent Microsoft </w:t>
      </w:r>
      <w:proofErr w:type="gramStart"/>
      <w:r>
        <w:t>vis-à-vis</w:t>
      </w:r>
      <w:proofErr w:type="gramEnd"/>
      <w:r>
        <w:t xml:space="preserve"> de l’ensemble de ses clients disposant de Contrats client. Ces engagements lient Microsoft à l'égard du Client quelles que soient (1) les Conditions relatives aux Produits qui sont par ailleurs applicables à tout abonnement ou </w:t>
      </w:r>
      <w:proofErr w:type="gramStart"/>
      <w:r>
        <w:t>licence</w:t>
      </w:r>
      <w:proofErr w:type="gramEnd"/>
      <w:r>
        <w:t xml:space="preserve"> de Produit, ou (2) indépendamment de tout autre contrat faisant référence aux Conditions relatives aux Produits.</w:t>
      </w:r>
    </w:p>
    <w:p w14:paraId="0FD28B42" w14:textId="77777777" w:rsidR="00B771E7" w:rsidRPr="003E4AC6" w:rsidRDefault="00B771E7" w:rsidP="00B771E7">
      <w:pPr>
        <w:pStyle w:val="Heading2"/>
      </w:pPr>
      <w:bookmarkStart w:id="15" w:name="_Toc42764827"/>
      <w:bookmarkStart w:id="16" w:name="_Toc84407757"/>
      <w:bookmarkStart w:id="17" w:name="_Toc155368048"/>
      <w:bookmarkStart w:id="18" w:name="_Toc188361619"/>
      <w:bookmarkEnd w:id="7"/>
      <w:bookmarkEnd w:id="8"/>
      <w:bookmarkEnd w:id="9"/>
      <w:r>
        <w:t>Conditions du DPA et Mises à Jou</w:t>
      </w:r>
      <w:r w:rsidRPr="00961CC3">
        <w:t>r</w:t>
      </w:r>
      <w:r>
        <w:t xml:space="preserve"> Applicables</w:t>
      </w:r>
      <w:bookmarkEnd w:id="15"/>
      <w:bookmarkEnd w:id="16"/>
      <w:bookmarkEnd w:id="17"/>
      <w:bookmarkEnd w:id="18"/>
    </w:p>
    <w:p w14:paraId="1B350B4A" w14:textId="77777777" w:rsidR="00B771E7" w:rsidRPr="003E4AC6" w:rsidRDefault="00B771E7" w:rsidP="00B771E7">
      <w:pPr>
        <w:pStyle w:val="Heading3"/>
      </w:pPr>
      <w:r>
        <w:t>Limites des Mises à Jour</w:t>
      </w:r>
    </w:p>
    <w:p w14:paraId="5CFEE515" w14:textId="77777777" w:rsidR="00B771E7" w:rsidRPr="00332D4D" w:rsidRDefault="00B771E7" w:rsidP="00FC6BCE">
      <w: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Contrat client) et ne seront pas modifiées pendant la durée </w:t>
      </w:r>
      <w:proofErr w:type="gramStart"/>
      <w:r>
        <w:t>de la licence du</w:t>
      </w:r>
      <w:proofErr w:type="gramEnd"/>
      <w:r>
        <w:t xml:space="preserve"> Client pour ce Logiciel. </w:t>
      </w:r>
    </w:p>
    <w:p w14:paraId="39A7303E" w14:textId="77777777" w:rsidR="00B771E7" w:rsidRPr="003E4AC6" w:rsidRDefault="00B771E7" w:rsidP="00B771E7">
      <w:pPr>
        <w:pStyle w:val="Heading3"/>
      </w:pPr>
      <w:bookmarkStart w:id="19" w:name="_Hlk40343587"/>
      <w:r>
        <w:t>Nouvelles Fonctionnalités, Nouveaux Suppléments ou Nouveaux Logiciels Associés</w:t>
      </w:r>
      <w:bookmarkEnd w:id="19"/>
    </w:p>
    <w:p w14:paraId="5DF29DA7" w14:textId="77777777" w:rsidR="00B771E7" w:rsidRPr="003E4AC6" w:rsidRDefault="00B771E7" w:rsidP="00FC6BCE">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3F96F56C" w14:textId="77777777" w:rsidR="00B771E7" w:rsidRPr="003E4AC6" w:rsidRDefault="00B771E7" w:rsidP="00B771E7">
      <w:pPr>
        <w:pStyle w:val="Heading3"/>
      </w:pPr>
      <w:r>
        <w:lastRenderedPageBreak/>
        <w:t>Réglementation et Exigences Gouvernementales</w:t>
      </w:r>
    </w:p>
    <w:p w14:paraId="1D51FD57" w14:textId="77777777" w:rsidR="00B771E7" w:rsidRPr="00332D4D" w:rsidRDefault="00B771E7" w:rsidP="00FC6BCE">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6D70A28F" w14:textId="77777777" w:rsidR="00B771E7" w:rsidRPr="003E4AC6" w:rsidRDefault="00B771E7" w:rsidP="00B771E7">
      <w:pPr>
        <w:pStyle w:val="Heading2"/>
      </w:pPr>
      <w:bookmarkStart w:id="20" w:name="_Toc84407758"/>
      <w:bookmarkStart w:id="21" w:name="_Toc155368049"/>
      <w:bookmarkStart w:id="22" w:name="_Toc188361620"/>
      <w:r>
        <w:t>Notifications Electroniques</w:t>
      </w:r>
      <w:bookmarkEnd w:id="10"/>
      <w:bookmarkEnd w:id="11"/>
      <w:bookmarkEnd w:id="12"/>
      <w:bookmarkEnd w:id="20"/>
      <w:bookmarkEnd w:id="21"/>
      <w:bookmarkEnd w:id="22"/>
    </w:p>
    <w:p w14:paraId="15192B62" w14:textId="77777777" w:rsidR="00B771E7" w:rsidRPr="003E4AC6" w:rsidRDefault="00B771E7" w:rsidP="00FC6BCE">
      <w: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w:t>
      </w:r>
      <w:proofErr w:type="gramStart"/>
      <w:r>
        <w:t>informations</w:t>
      </w:r>
      <w:proofErr w:type="gramEnd"/>
      <w:r>
        <w:t xml:space="preserve"> par Microsoft. </w:t>
      </w:r>
    </w:p>
    <w:p w14:paraId="01A20394" w14:textId="77777777" w:rsidR="00B771E7" w:rsidRPr="003E4AC6" w:rsidRDefault="00B771E7" w:rsidP="00B771E7">
      <w:pPr>
        <w:pStyle w:val="Heading2"/>
      </w:pPr>
      <w:bookmarkStart w:id="23" w:name="_Toc507768535"/>
      <w:bookmarkStart w:id="24" w:name="_Toc6563784"/>
      <w:bookmarkStart w:id="25" w:name="_Toc26883657"/>
      <w:bookmarkStart w:id="26" w:name="_Toc84407759"/>
      <w:bookmarkStart w:id="27" w:name="_Toc155368050"/>
      <w:bookmarkStart w:id="28" w:name="_Toc188361621"/>
      <w:r>
        <w:t>Versions Antérieures</w:t>
      </w:r>
      <w:bookmarkEnd w:id="23"/>
      <w:bookmarkEnd w:id="24"/>
      <w:bookmarkEnd w:id="25"/>
      <w:bookmarkEnd w:id="26"/>
      <w:bookmarkEnd w:id="27"/>
      <w:bookmarkEnd w:id="28"/>
    </w:p>
    <w:p w14:paraId="3F70085A" w14:textId="77777777" w:rsidR="00B771E7" w:rsidRPr="003E4AC6" w:rsidRDefault="00B771E7" w:rsidP="00FC6BCE">
      <w:r>
        <w:t xml:space="preserve">Les Conditions du DPA définissent les conditions applicables aux Produits et Services actuellement disponibles. Pour les versions antérieures des Conditions du DPA, le Client peut consulter la page </w:t>
      </w:r>
      <w:bookmarkStart w:id="29" w:name="_Hlk27046654"/>
      <w:r>
        <w:fldChar w:fldCharType="begin"/>
      </w:r>
      <w:r>
        <w:instrText>HYPERLINK "https://aka.ms/licensingdocs"</w:instrText>
      </w:r>
      <w:r>
        <w:fldChar w:fldCharType="separate"/>
      </w:r>
      <w:r>
        <w:rPr>
          <w:rStyle w:val="Hyperlink"/>
        </w:rPr>
        <w:t>https://aka.ms/licensingdocs</w:t>
      </w:r>
      <w:r>
        <w:fldChar w:fldCharType="end"/>
      </w:r>
      <w:bookmarkEnd w:id="29"/>
      <w:r>
        <w:t xml:space="preserve"> ou contacter son revendeur ou Responsable de Compte Microsoft.</w:t>
      </w:r>
    </w:p>
    <w:p w14:paraId="47FD3864" w14:textId="77777777" w:rsidR="00B771E7" w:rsidRPr="00FC77AC" w:rsidRDefault="00B771E7" w:rsidP="00B771E7">
      <w:pPr>
        <w:pStyle w:val="ProductList-Body"/>
        <w:spacing w:after="120"/>
      </w:pPr>
    </w:p>
    <w:p w14:paraId="5736AC9E" w14:textId="77777777" w:rsidR="00B771E7" w:rsidRPr="00FC77AC" w:rsidRDefault="00B771E7" w:rsidP="00B771E7">
      <w:pPr>
        <w:pStyle w:val="Heading1"/>
      </w:pPr>
      <w:bookmarkStart w:id="30" w:name="_Toc507768537"/>
      <w:bookmarkStart w:id="31" w:name="_Toc6563786"/>
      <w:bookmarkStart w:id="32" w:name="_Toc26883659"/>
      <w:bookmarkStart w:id="33" w:name="_Toc155368051"/>
      <w:bookmarkStart w:id="34" w:name="_Toc188361622"/>
      <w:bookmarkStart w:id="35" w:name="Definitions"/>
      <w:bookmarkEnd w:id="13"/>
      <w:bookmarkEnd w:id="14"/>
      <w:r>
        <w:t>Définitions</w:t>
      </w:r>
      <w:bookmarkEnd w:id="30"/>
      <w:bookmarkEnd w:id="31"/>
      <w:bookmarkEnd w:id="32"/>
      <w:bookmarkEnd w:id="33"/>
      <w:bookmarkEnd w:id="34"/>
    </w:p>
    <w:bookmarkEnd w:id="35"/>
    <w:p w14:paraId="678914EB" w14:textId="77777777" w:rsidR="00B771E7" w:rsidRPr="00FC77AC" w:rsidRDefault="00B771E7" w:rsidP="00FC6BCE">
      <w:r>
        <w:t xml:space="preserve">Les termes commençant par une majuscule qui sont utilisés dans le présent DPA mais qui n’y sont pas définis ont la signification qui leur est attribuée dans le Contrat client. Les définitions de termes suivantes s’appliquent au présent </w:t>
      </w:r>
      <w:proofErr w:type="gramStart"/>
      <w:r>
        <w:t>DPA :</w:t>
      </w:r>
      <w:proofErr w:type="gramEnd"/>
    </w:p>
    <w:p w14:paraId="10F46E50" w14:textId="77777777" w:rsidR="00B771E7" w:rsidRPr="00FC77AC" w:rsidRDefault="00B771E7" w:rsidP="00FC6BCE">
      <w: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0C38BEF8" w14:textId="77777777" w:rsidR="00B771E7" w:rsidRPr="00462712" w:rsidRDefault="00B771E7" w:rsidP="00FC6BCE">
      <w:r w:rsidRPr="00462712">
        <w:rPr>
          <w:spacing w:val="-2"/>
        </w:rPr>
        <w:t xml:space="preserve">«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w:t>
      </w:r>
      <w:proofErr w:type="gramStart"/>
      <w:r w:rsidRPr="00462712">
        <w:rPr>
          <w:spacing w:val="-2"/>
        </w:rPr>
        <w:t>données ;</w:t>
      </w:r>
      <w:proofErr w:type="gramEnd"/>
      <w:r w:rsidRPr="00462712">
        <w:rPr>
          <w:spacing w:val="-2"/>
        </w:rPr>
        <w:t xml:space="preserve"> et à (b) l'utilisation, la </w:t>
      </w:r>
      <w:r w:rsidRPr="00462712">
        <w:rPr>
          <w:spacing w:val="-2"/>
        </w:rPr>
        <w:lastRenderedPageBreak/>
        <w:t>collecte, la conservation, le stockage, la sécurité, la divulgation, le transfert, la destruction et tout autre traitement des Données à Caractère Personnel.</w:t>
      </w:r>
    </w:p>
    <w:p w14:paraId="7802E3A4" w14:textId="77777777" w:rsidR="00B771E7" w:rsidRPr="00FC77AC" w:rsidRDefault="00B771E7" w:rsidP="00FC6BCE">
      <w:r>
        <w:t xml:space="preserve">« Conditions du DPA » désigne les termes du DPA et toutes les conditions spécifiques </w:t>
      </w:r>
      <w:proofErr w:type="gramStart"/>
      <w:r>
        <w:t>relatives</w:t>
      </w:r>
      <w:proofErr w:type="gramEnd"/>
      <w:r>
        <w:t xml:space="preserve"> aux Produits dans les Conditions relatives aux Produits qui complètent ou modifient spécifiquement les conditions de protection des données à caractère personnel et de sécurité du DPA pour un Produit particulier (ou une fonctionnalité d’un Produit). En cas de conflit ou d’incohérence entre le DPA et ces conditions spécifiques relatives à un Produit, les conditions spécifiques </w:t>
      </w:r>
      <w:proofErr w:type="gramStart"/>
      <w:r>
        <w:t>relatives</w:t>
      </w:r>
      <w:proofErr w:type="gramEnd"/>
      <w:r>
        <w:t xml:space="preserve"> au Produit prévaudront pour le Produit concerné (ou la fonctionnalité de ce Produit).</w:t>
      </w:r>
    </w:p>
    <w:p w14:paraId="21E40995" w14:textId="77777777" w:rsidR="00B771E7" w:rsidRPr="00FC77AC" w:rsidRDefault="00B771E7" w:rsidP="00FC6BCE">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44506E79" w14:textId="77777777" w:rsidR="00B771E7" w:rsidRPr="00FC77AC" w:rsidRDefault="00B771E7" w:rsidP="00FC6BCE">
      <w:r>
        <w:t>« Lois Locales de l'UE/EEE sur la Protection des Données » désigne toute législation et réglementation subordonnée mettant en œuvre le RGPD.</w:t>
      </w:r>
    </w:p>
    <w:p w14:paraId="5CAAED86" w14:textId="77777777" w:rsidR="00B771E7" w:rsidRPr="00FC77AC" w:rsidRDefault="00B771E7" w:rsidP="00FC6BCE">
      <w:r>
        <w:t xml:space="preserve">« Conditions du RGPD » désigne les conditions de </w:t>
      </w:r>
      <w:hyperlink w:anchor="Attachment1" w:history="1">
        <w:r>
          <w:rPr>
            <w:rStyle w:val="Hyperlink"/>
          </w:rPr>
          <w:t>l'Annexe 1</w:t>
        </w:r>
      </w:hyperlink>
      <w:r>
        <w:t>, en vertu desquelles Microsoft prend des engagements contraignants concernant le traitement des Données à Caractère Personnel, comme l'exige l'Article 28 du RGPD.</w:t>
      </w:r>
    </w:p>
    <w:p w14:paraId="24671828" w14:textId="77777777" w:rsidR="00B771E7" w:rsidRPr="00FC77AC" w:rsidRDefault="00B771E7" w:rsidP="00FC6BCE">
      <w:r>
        <w:t xml:space="preserve">«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
    <w:p w14:paraId="22166E48" w14:textId="77777777" w:rsidR="00B771E7" w:rsidRPr="00FC77AC" w:rsidRDefault="00B771E7" w:rsidP="00FC6BCE">
      <w:r>
        <w:t>« Produit » a le sens prévu dans le contrat de licence en volume. Par souci de commodité, le terme « Produit » comprend les Services en Ligne et le Logiciel, chacun étant défini dans le contrat de licence en volume.</w:t>
      </w:r>
    </w:p>
    <w:p w14:paraId="51917907" w14:textId="77777777" w:rsidR="00B771E7" w:rsidRPr="00FC77AC" w:rsidRDefault="00B771E7" w:rsidP="00FC6BCE">
      <w:r>
        <w:t>« Produits et Services » désigne les Produits et Services Professionnels. La disponibilité des Produits et des Services Professionnels peut varier d'une région à l'autre et l'applicabilité du présent DPA à des Produits et Services Professionnels spécifiques est soumise aux limitations de la section Champ d'application du présent DPA.</w:t>
      </w:r>
    </w:p>
    <w:p w14:paraId="54DCD636" w14:textId="77777777" w:rsidR="00B771E7" w:rsidRPr="00A0198D" w:rsidRDefault="00B771E7" w:rsidP="00FC6BCE">
      <w:r w:rsidRPr="00A0198D">
        <w:rPr>
          <w:spacing w:val="-1"/>
        </w:rPr>
        <w:t xml:space="preserve">« Services Professionnels » désigne les services suivants : (a) les services de conseil de Microsoft, composés des services de planification, de conseil, d'information, de migration de données, de </w:t>
      </w:r>
      <w:r w:rsidRPr="00A0198D">
        <w:rPr>
          <w:spacing w:val="-1"/>
        </w:rPr>
        <w:lastRenderedPageBreak/>
        <w:t>déploiement et de développement de solutions/logiciels fournis dans le cadre d'un Ordre de Services Microsoft Entreprise ou</w:t>
      </w:r>
      <w:r>
        <w:rPr>
          <w:spacing w:val="-1"/>
        </w:rPr>
        <w:t>, lorsque convenu dans une Description Projet, dans le cadre</w:t>
      </w:r>
      <w:r w:rsidRPr="00A0198D">
        <w:rPr>
          <w:spacing w:val="-1"/>
        </w:rPr>
        <w:t xml:space="preserve"> d'un </w:t>
      </w:r>
      <w:proofErr w:type="spellStart"/>
      <w:r>
        <w:rPr>
          <w:spacing w:val="-1"/>
        </w:rPr>
        <w:t>c</w:t>
      </w:r>
      <w:r w:rsidRPr="00A0198D">
        <w:rPr>
          <w:spacing w:val="-1"/>
        </w:rPr>
        <w:t>ontrat</w:t>
      </w:r>
      <w:proofErr w:type="spellEnd"/>
      <w:r w:rsidRPr="00A0198D">
        <w:rPr>
          <w:spacing w:val="-1"/>
        </w:rPr>
        <w:t xml:space="preserve"> </w:t>
      </w:r>
      <w:r w:rsidRPr="00AF72AE">
        <w:rPr>
          <w:i/>
          <w:iCs/>
          <w:spacing w:val="-1"/>
        </w:rPr>
        <w:t>Cloud Workload Acceleration Agreement</w:t>
      </w:r>
      <w:r w:rsidRPr="00A0198D">
        <w:rPr>
          <w:spacing w:val="-1"/>
        </w:rPr>
        <w:t xml:space="preserve"> qui intègre le présent DPA par référence ; et (b) les services d'assistance technique fournis par Microsoft qui aident les clients à identifier et à résoudre les problèmes affectant les Produits, y compris l'assistance technique fournie dans le cadre des services Support Unifié ou Support Premier de Microsoft et tout autre service commercial d'assistance technique. Les Services Professionnels ne comprennent pas les Produits ni, aux fins du DPA uniquement, les Services Professionnels Supplémentaires.</w:t>
      </w:r>
    </w:p>
    <w:p w14:paraId="3712B933" w14:textId="77777777" w:rsidR="00B771E7" w:rsidRPr="00FC77AC" w:rsidRDefault="00B771E7" w:rsidP="00FC6BCE">
      <w:r>
        <w:t xml:space="preserve">« Données des Services Professionnels » désigne toutes les données, notamment les fichiers de textes, de sons, de vidéos ou d’images, ainsi que tous les logiciels fournis à Microsoft par un Client, ou au nom et pour le compte de celui-ci (ou que Microsoft est autorisée par le Client à recueillir par l’intermédiaire d’un Produit) ou autrement obtenus ou traités par Microsoft ou en son nom dans le cadre d’un contrat Microsoft pour obtenir des Services Professionnels. </w:t>
      </w:r>
    </w:p>
    <w:p w14:paraId="64579C5D" w14:textId="77777777" w:rsidR="00B771E7" w:rsidRPr="00FC77AC" w:rsidRDefault="00B771E7" w:rsidP="00FC6BCE">
      <w:r>
        <w:t>« Clauses Contractuelles Types 2021 » désigne les clauses de protection des données types (module de sous-traitant à sous-traitant) entre Microsoft Ireland Operations Limited et Microsoft Corporation pour le transfert de Données à Caractère Personnel depuis des sous-traitants de l'EEE vers des sous-traitants établis dans des pays tiers n’assurant pas un degré de protection des données adéquat, tel que défini à l’Article 46 du RGPD et approuvé par la décision 2021/914/CE de la Commission européenne, du 4 juin 2021.</w:t>
      </w:r>
    </w:p>
    <w:p w14:paraId="10167687" w14:textId="77777777" w:rsidR="00B771E7" w:rsidRPr="00FC77AC" w:rsidRDefault="00B771E7" w:rsidP="00FC6BCE">
      <w:r>
        <w:t xml:space="preserve">« Sous-traitant Ultérieur » désigne un autre sous-traitant utilisé par Microsoft pour traiter les Données Client, les Données des Services Professionnels et les Données à Caractère Personnel, tel que décrit dans l’Article 28 du RGPD. </w:t>
      </w:r>
    </w:p>
    <w:p w14:paraId="48CDCB3F" w14:textId="77777777" w:rsidR="00B771E7" w:rsidRPr="003E4AC6" w:rsidRDefault="00B771E7" w:rsidP="00FC6BCE">
      <w:r>
        <w:t xml:space="preserve">« Services Professionnels Supplémentaires » désigne les demandes d'assistance transmises par une équipe support à une équipe d'ingénierie des Produits pour résolution et autres conseils et assistance fournis par Microsoft en rapport avec les Produits ou un contrat de licence en volume qui ne sont pas inclus dans la définition des Services Professionnels. </w:t>
      </w:r>
    </w:p>
    <w:p w14:paraId="19FAFE30" w14:textId="77777777" w:rsidR="00B771E7" w:rsidRPr="00FC77AC" w:rsidRDefault="00B771E7" w:rsidP="00FC6BCE">
      <w:r>
        <w:t>Les termes en lettres minuscules utilisés dans le présent DPA mais qui n’y sont pas définis, tels que « violation de données à caractère personnel », « traitement », « responsable du traitement », « sous-traitant », « profilage », « données à caractère personnel » et « personne concernée » ont la signification qui leur est attribuée dans l’Article 4 du RGPD, indépendamment de l'application éventuelle du RGPD.</w:t>
      </w:r>
    </w:p>
    <w:p w14:paraId="4CF64A28" w14:textId="77777777" w:rsidR="00B771E7" w:rsidRPr="00FC77AC" w:rsidRDefault="00B771E7" w:rsidP="00B771E7">
      <w:pPr>
        <w:pStyle w:val="Heading1"/>
      </w:pPr>
      <w:bookmarkStart w:id="36" w:name="_Toc507768538"/>
      <w:bookmarkStart w:id="37" w:name="_Toc6563787"/>
      <w:bookmarkStart w:id="38" w:name="_Toc26883660"/>
      <w:bookmarkStart w:id="39" w:name="_Toc155368052"/>
      <w:bookmarkStart w:id="40" w:name="_Toc188361623"/>
      <w:bookmarkStart w:id="41" w:name="GeneralTerms"/>
      <w:r>
        <w:lastRenderedPageBreak/>
        <w:t>Conditions Générales</w:t>
      </w:r>
      <w:bookmarkEnd w:id="36"/>
      <w:bookmarkEnd w:id="37"/>
      <w:bookmarkEnd w:id="38"/>
      <w:bookmarkEnd w:id="39"/>
      <w:bookmarkEnd w:id="40"/>
    </w:p>
    <w:p w14:paraId="1F87CEC1" w14:textId="77777777" w:rsidR="00B771E7" w:rsidRPr="003E4AC6" w:rsidRDefault="00B771E7" w:rsidP="00B771E7">
      <w:pPr>
        <w:pStyle w:val="Heading2"/>
      </w:pPr>
      <w:bookmarkStart w:id="42" w:name="_Toc84407762"/>
      <w:bookmarkStart w:id="43" w:name="_Toc155368053"/>
      <w:bookmarkStart w:id="44" w:name="_Toc188361624"/>
      <w:bookmarkStart w:id="45" w:name="OnlineServiceSpecificTerms"/>
      <w:bookmarkStart w:id="46" w:name="_Toc6563813"/>
      <w:bookmarkStart w:id="47" w:name="_Toc26883688"/>
      <w:bookmarkStart w:id="48" w:name="_Toc42764834"/>
      <w:bookmarkStart w:id="49" w:name="DatProtectionTerms"/>
      <w:bookmarkEnd w:id="41"/>
      <w:r>
        <w:t>Respect de la Réglementation Applicable</w:t>
      </w:r>
      <w:bookmarkEnd w:id="42"/>
      <w:bookmarkEnd w:id="43"/>
      <w:bookmarkEnd w:id="44"/>
    </w:p>
    <w:p w14:paraId="38137D02" w14:textId="77777777" w:rsidR="00B771E7" w:rsidRPr="00C51023" w:rsidRDefault="00B771E7" w:rsidP="00FC6BCE">
      <w:r w:rsidRPr="00C51023">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t> </w:t>
      </w:r>
      <w:r w:rsidRPr="00C51023">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5EAF86B9" w14:textId="77777777" w:rsidR="00B771E7" w:rsidRPr="003E4AC6" w:rsidRDefault="00B771E7" w:rsidP="00FC6BCE">
      <w: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w:t>
      </w:r>
      <w:proofErr w:type="gramStart"/>
      <w:r>
        <w:t>un tiers</w:t>
      </w:r>
      <w:proofErr w:type="gramEnd"/>
      <w:r>
        <w:t xml:space="preserve"> concernant son utilisation de Produits et de Services, telle qu’une demande d’accès aux contenus formulée en vertu de la loi américaine Digital Millennium Copyright Act </w:t>
      </w:r>
      <w:proofErr w:type="spellStart"/>
      <w:r>
        <w:t>ou</w:t>
      </w:r>
      <w:proofErr w:type="spellEnd"/>
      <w:r>
        <w:t xml:space="preserve"> </w:t>
      </w:r>
      <w:proofErr w:type="spellStart"/>
      <w:r>
        <w:t>autres</w:t>
      </w:r>
      <w:proofErr w:type="spellEnd"/>
      <w:r>
        <w:t xml:space="preserve"> </w:t>
      </w:r>
      <w:proofErr w:type="spellStart"/>
      <w:r>
        <w:t>réglementations</w:t>
      </w:r>
      <w:proofErr w:type="spellEnd"/>
      <w:r>
        <w:t xml:space="preserve"> </w:t>
      </w:r>
      <w:proofErr w:type="spellStart"/>
      <w:r>
        <w:t>applicables</w:t>
      </w:r>
      <w:proofErr w:type="spellEnd"/>
      <w:r>
        <w:t>.</w:t>
      </w:r>
    </w:p>
    <w:p w14:paraId="0ED04E9D" w14:textId="77777777" w:rsidR="00B771E7" w:rsidRPr="00FC77AC" w:rsidRDefault="00B771E7" w:rsidP="00B771E7">
      <w:pPr>
        <w:pStyle w:val="Heading1"/>
      </w:pPr>
      <w:bookmarkStart w:id="50" w:name="_Toc155368054"/>
      <w:bookmarkStart w:id="51" w:name="_Toc188361625"/>
      <w:r>
        <w:t>Conditions de Protection des Données</w:t>
      </w:r>
      <w:bookmarkEnd w:id="45"/>
      <w:bookmarkEnd w:id="46"/>
      <w:bookmarkEnd w:id="47"/>
      <w:bookmarkEnd w:id="48"/>
      <w:bookmarkEnd w:id="50"/>
      <w:bookmarkEnd w:id="51"/>
    </w:p>
    <w:bookmarkEnd w:id="49"/>
    <w:p w14:paraId="6864839F" w14:textId="77777777" w:rsidR="00B771E7" w:rsidRPr="00FC77AC" w:rsidRDefault="00B771E7" w:rsidP="00FC6BCE">
      <w:r>
        <w:t xml:space="preserve">Le présent chapitre du DPA comprend les sections </w:t>
      </w:r>
      <w:proofErr w:type="gramStart"/>
      <w:r>
        <w:t>suivantes :</w:t>
      </w:r>
      <w:proofErr w:type="gramEnd"/>
    </w:p>
    <w:p w14:paraId="731A5981" w14:textId="77777777" w:rsidR="00B771E7" w:rsidRPr="001C2724" w:rsidRDefault="00B771E7" w:rsidP="00493066">
      <w:pPr>
        <w:pStyle w:val="ProductList-Body"/>
        <w:numPr>
          <w:ilvl w:val="0"/>
          <w:numId w:val="9"/>
        </w:numPr>
        <w:spacing w:after="120"/>
        <w:sectPr w:rsidR="00B771E7" w:rsidRPr="001C2724" w:rsidSect="00B771E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54E89589" w14:textId="77777777" w:rsidR="00B771E7" w:rsidRPr="00FC77AC" w:rsidRDefault="00B771E7" w:rsidP="00FC6BCE">
      <w:pPr>
        <w:pStyle w:val="Bulletlist0"/>
      </w:pPr>
      <w:r>
        <w:t>Champ d’application</w:t>
      </w:r>
    </w:p>
    <w:p w14:paraId="79BD835B" w14:textId="77777777" w:rsidR="00B771E7" w:rsidRPr="00FC77AC" w:rsidRDefault="00B771E7" w:rsidP="00FC6BCE">
      <w:pPr>
        <w:pStyle w:val="Bulletlist0"/>
      </w:pPr>
      <w:r>
        <w:t xml:space="preserve">Nature du Traitement des </w:t>
      </w:r>
      <w:proofErr w:type="gramStart"/>
      <w:r>
        <w:t>Données ;</w:t>
      </w:r>
      <w:proofErr w:type="gramEnd"/>
      <w:r>
        <w:t xml:space="preserve"> Propriété</w:t>
      </w:r>
    </w:p>
    <w:p w14:paraId="76652B0C" w14:textId="77777777" w:rsidR="00B771E7" w:rsidRPr="00FC77AC" w:rsidRDefault="00B771E7" w:rsidP="00FC6BCE">
      <w:pPr>
        <w:pStyle w:val="Bulletlist0"/>
      </w:pPr>
      <w:r>
        <w:t>Divulgation des Données Traitées</w:t>
      </w:r>
    </w:p>
    <w:p w14:paraId="22316844" w14:textId="77777777" w:rsidR="00B771E7" w:rsidRPr="00FC77AC" w:rsidRDefault="00B771E7" w:rsidP="00FC6BCE">
      <w:pPr>
        <w:pStyle w:val="Bulletlist0"/>
      </w:pPr>
      <w:r>
        <w:t xml:space="preserve">Traitement des Données à Caractère </w:t>
      </w:r>
      <w:proofErr w:type="gramStart"/>
      <w:r>
        <w:t>Personnel ;</w:t>
      </w:r>
      <w:proofErr w:type="gramEnd"/>
      <w:r>
        <w:t xml:space="preserve"> RGPD</w:t>
      </w:r>
    </w:p>
    <w:p w14:paraId="5C79CAC0" w14:textId="77777777" w:rsidR="00B771E7" w:rsidRPr="00FC77AC" w:rsidRDefault="00B771E7" w:rsidP="00FC6BCE">
      <w:pPr>
        <w:pStyle w:val="Bulletlist0"/>
      </w:pPr>
      <w:r>
        <w:t>Sécurité des Données</w:t>
      </w:r>
    </w:p>
    <w:p w14:paraId="4763FD9E" w14:textId="77777777" w:rsidR="00B771E7" w:rsidRPr="00FC77AC" w:rsidRDefault="00B771E7" w:rsidP="00FC6BCE">
      <w:pPr>
        <w:pStyle w:val="Bulletlist0"/>
      </w:pPr>
      <w:r>
        <w:t>Notification des Incidents de Sécurité</w:t>
      </w:r>
    </w:p>
    <w:p w14:paraId="62057661" w14:textId="77777777" w:rsidR="00B771E7" w:rsidRPr="00FC77AC" w:rsidRDefault="00B771E7" w:rsidP="00FC6BCE">
      <w:pPr>
        <w:pStyle w:val="Bulletlist0"/>
      </w:pPr>
      <w:r>
        <w:t>Transferts et Emplacement des Données</w:t>
      </w:r>
    </w:p>
    <w:p w14:paraId="069B5B3B" w14:textId="77777777" w:rsidR="00B771E7" w:rsidRPr="00FC77AC" w:rsidRDefault="00B771E7" w:rsidP="00FC6BCE">
      <w:pPr>
        <w:pStyle w:val="Bulletlist0"/>
      </w:pPr>
      <w:r>
        <w:t>Conservation et Suppression des Données</w:t>
      </w:r>
    </w:p>
    <w:p w14:paraId="1107A0CE" w14:textId="77777777" w:rsidR="00B771E7" w:rsidRPr="00FC77AC" w:rsidRDefault="00B771E7" w:rsidP="00FC6BCE">
      <w:pPr>
        <w:pStyle w:val="Bulletlist0"/>
      </w:pPr>
      <w:r>
        <w:t>Engagement de Confidentialité du Sous-Traitant</w:t>
      </w:r>
    </w:p>
    <w:p w14:paraId="6CB0C56A" w14:textId="77777777" w:rsidR="00B771E7" w:rsidRPr="003E4AC6" w:rsidRDefault="00B771E7" w:rsidP="00FC6BCE">
      <w:pPr>
        <w:pStyle w:val="Bulletlist0"/>
      </w:pPr>
      <w:r>
        <w:lastRenderedPageBreak/>
        <w:t>Notifications et Contrôles sur le Recours à des Sous-traitants Ultérieurs</w:t>
      </w:r>
    </w:p>
    <w:p w14:paraId="549277C1" w14:textId="77777777" w:rsidR="00B771E7" w:rsidRPr="00FC77AC" w:rsidRDefault="00B771E7" w:rsidP="00FC6BCE">
      <w:pPr>
        <w:pStyle w:val="Bulletlist0"/>
      </w:pPr>
      <w:r>
        <w:t>Établissements d’Enseignement</w:t>
      </w:r>
    </w:p>
    <w:p w14:paraId="120917E2" w14:textId="77777777" w:rsidR="00B771E7" w:rsidRPr="00FC77AC" w:rsidRDefault="00B771E7" w:rsidP="00FC6BCE">
      <w:pPr>
        <w:pStyle w:val="Bulletlist0"/>
      </w:pPr>
      <w:r>
        <w:t>Contrat Client CJIS</w:t>
      </w:r>
    </w:p>
    <w:p w14:paraId="01E5FABE" w14:textId="77777777" w:rsidR="00B771E7" w:rsidRDefault="00B771E7" w:rsidP="00FC6BCE">
      <w:pPr>
        <w:pStyle w:val="Bulletlist0"/>
      </w:pPr>
      <w:r>
        <w:t>HIPAA Business Associate</w:t>
      </w:r>
    </w:p>
    <w:p w14:paraId="6ED102FE" w14:textId="77777777" w:rsidR="00B771E7" w:rsidRPr="00FC77AC" w:rsidRDefault="00B771E7" w:rsidP="00FC6BCE">
      <w:pPr>
        <w:pStyle w:val="Bulletlist0"/>
      </w:pPr>
      <w:r>
        <w:t>Données de télécommunication</w:t>
      </w:r>
    </w:p>
    <w:p w14:paraId="636CBE6A" w14:textId="77777777" w:rsidR="00B771E7" w:rsidRPr="00FC77AC" w:rsidRDefault="00B771E7" w:rsidP="00FC6BCE">
      <w:pPr>
        <w:pStyle w:val="Bulletlist0"/>
      </w:pPr>
      <w:r>
        <w:t xml:space="preserve">Loi sur la Protection du </w:t>
      </w:r>
      <w:proofErr w:type="spellStart"/>
      <w:r>
        <w:t>Consommateur</w:t>
      </w:r>
      <w:proofErr w:type="spellEnd"/>
      <w:r>
        <w:t xml:space="preserve"> (California Consumer Privacy Act, CCPA) </w:t>
      </w:r>
    </w:p>
    <w:p w14:paraId="5DD1C7E4" w14:textId="77777777" w:rsidR="00B771E7" w:rsidRPr="00FC77AC" w:rsidRDefault="00B771E7" w:rsidP="00FC6BCE">
      <w:pPr>
        <w:pStyle w:val="Bulletlist0"/>
      </w:pPr>
      <w:r>
        <w:t>Données Biométriques</w:t>
      </w:r>
    </w:p>
    <w:p w14:paraId="53EE586F" w14:textId="77777777" w:rsidR="00B771E7" w:rsidRPr="00FC77AC" w:rsidRDefault="00B771E7" w:rsidP="00FC6BCE">
      <w:pPr>
        <w:pStyle w:val="Bulletlist0"/>
      </w:pPr>
      <w:r>
        <w:t>Services Professionnels Supplémentaires</w:t>
      </w:r>
    </w:p>
    <w:p w14:paraId="79C375A9" w14:textId="77777777" w:rsidR="00B771E7" w:rsidRPr="00FC77AC" w:rsidRDefault="00B771E7" w:rsidP="00FC6BCE">
      <w:pPr>
        <w:pStyle w:val="Bulletlist0"/>
      </w:pPr>
      <w:r>
        <w:t>Comment contacter Microsoft</w:t>
      </w:r>
    </w:p>
    <w:p w14:paraId="5A85BE58" w14:textId="77777777" w:rsidR="00B771E7" w:rsidRPr="00FC77AC" w:rsidRDefault="00B771E7" w:rsidP="00FC6BCE">
      <w:pPr>
        <w:pStyle w:val="Bulletlist0"/>
      </w:pPr>
      <w:r>
        <w:t>Annexe A – Mesures de Sécurité</w:t>
      </w:r>
    </w:p>
    <w:p w14:paraId="57E409D0" w14:textId="77777777" w:rsidR="00B771E7" w:rsidRPr="00FC77AC" w:rsidRDefault="00B771E7" w:rsidP="00FC6BCE">
      <w:pPr>
        <w:pStyle w:val="Bulletlist0"/>
      </w:pPr>
      <w:r>
        <w:t>Annexe B – Personnes Concernées et Catégories de Données à Caractère Personnel</w:t>
      </w:r>
    </w:p>
    <w:p w14:paraId="62595437" w14:textId="77777777" w:rsidR="00B771E7" w:rsidRPr="00FC77AC" w:rsidRDefault="00B771E7" w:rsidP="00FC6BCE">
      <w:pPr>
        <w:pStyle w:val="Bulletlist0"/>
      </w:pPr>
      <w:r>
        <w:t>Annexe C – Addendum sur les Mesures Complémentaires.</w:t>
      </w:r>
    </w:p>
    <w:p w14:paraId="1800B227" w14:textId="77777777" w:rsidR="00B771E7" w:rsidRPr="001C2724" w:rsidRDefault="00B771E7" w:rsidP="00B771E7">
      <w:pPr>
        <w:pStyle w:val="ProductList-Body"/>
        <w:ind w:left="720"/>
        <w:sectPr w:rsidR="00B771E7" w:rsidRPr="001C2724" w:rsidSect="00FC6BCE">
          <w:footerReference w:type="default" r:id="rId15"/>
          <w:footerReference w:type="first" r:id="rId16"/>
          <w:type w:val="continuous"/>
          <w:pgSz w:w="12240" w:h="15840"/>
          <w:pgMar w:top="1440" w:right="720" w:bottom="1440" w:left="720" w:header="720" w:footer="720" w:gutter="0"/>
          <w:cols w:space="720"/>
          <w:titlePg/>
          <w:docGrid w:linePitch="360"/>
        </w:sectPr>
      </w:pPr>
    </w:p>
    <w:p w14:paraId="5AFE322C" w14:textId="77777777" w:rsidR="00B771E7" w:rsidRPr="003E4AC6" w:rsidRDefault="00B771E7" w:rsidP="00B771E7">
      <w:pPr>
        <w:pStyle w:val="Heading2"/>
      </w:pPr>
      <w:bookmarkStart w:id="52" w:name="_Toc507768549"/>
      <w:bookmarkStart w:id="53" w:name="_Toc8395009"/>
      <w:bookmarkStart w:id="54" w:name="_Toc6563798"/>
      <w:bookmarkStart w:id="55" w:name="_Toc21617016"/>
      <w:bookmarkStart w:id="56" w:name="_Toc26972836"/>
      <w:bookmarkStart w:id="57" w:name="_Toc42764835"/>
      <w:bookmarkStart w:id="58" w:name="_Toc84407764"/>
      <w:bookmarkStart w:id="59" w:name="_Toc155368055"/>
      <w:bookmarkStart w:id="60" w:name="_Toc188361626"/>
      <w:bookmarkStart w:id="61" w:name="_Toc6563800"/>
      <w:bookmarkStart w:id="62" w:name="_Toc26972838"/>
      <w:bookmarkStart w:id="63" w:name="_Toc13858350"/>
      <w:bookmarkStart w:id="64" w:name="_Toc21617018"/>
      <w:bookmarkStart w:id="65" w:name="_Toc507768552"/>
      <w:bookmarkStart w:id="66" w:name="_Toc8395012"/>
      <w:r>
        <w:lastRenderedPageBreak/>
        <w:t xml:space="preserve">Champ </w:t>
      </w:r>
      <w:proofErr w:type="spellStart"/>
      <w:r>
        <w:t>d’Application</w:t>
      </w:r>
      <w:bookmarkEnd w:id="52"/>
      <w:bookmarkEnd w:id="53"/>
      <w:bookmarkEnd w:id="54"/>
      <w:bookmarkEnd w:id="55"/>
      <w:bookmarkEnd w:id="56"/>
      <w:bookmarkEnd w:id="57"/>
      <w:bookmarkEnd w:id="58"/>
      <w:bookmarkEnd w:id="59"/>
      <w:bookmarkEnd w:id="60"/>
      <w:proofErr w:type="spellEnd"/>
    </w:p>
    <w:p w14:paraId="64D7B333" w14:textId="77777777" w:rsidR="00B771E7" w:rsidRPr="003E4AC6" w:rsidRDefault="00B771E7" w:rsidP="00FC6BCE">
      <w:r>
        <w:t xml:space="preserve">Les Conditions du DPA s’appliquent à tous les Produits et Services sauf dans les cas décrits dans la présente section.  </w:t>
      </w:r>
    </w:p>
    <w:p w14:paraId="420296FA" w14:textId="77777777" w:rsidR="00B771E7" w:rsidRPr="00FF548C" w:rsidRDefault="00B771E7" w:rsidP="00FC6BCE">
      <w:r w:rsidRPr="00FF548C">
        <w:t xml:space="preserve">Les Conditions du DPA ne s'appliqueront pas aux Produits ou Services Professionnels spécifiquement identifiés comme étant exclus, ou dans la mesure où ils sont identifiés comme exclus, dans les Conditions </w:t>
      </w:r>
      <w:proofErr w:type="gramStart"/>
      <w:r w:rsidRPr="00FF548C">
        <w:t>relatives</w:t>
      </w:r>
      <w:proofErr w:type="gramEnd"/>
      <w:r w:rsidRPr="00FF548C">
        <w:t xml:space="preserve"> aux Produits ou l'ordre de travail applicable, qui sont régis par les conditions concernant la protection des données personnelles et la sécurité dans les conditions spécifiques aux Produits ou à l'ordre de travail applicables.</w:t>
      </w:r>
    </w:p>
    <w:p w14:paraId="7866BA6D" w14:textId="77777777" w:rsidR="00B771E7" w:rsidRPr="003E4AC6" w:rsidRDefault="00B771E7" w:rsidP="00FC6BCE">
      <w:r>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180ADDFD" w14:textId="77777777" w:rsidR="00B771E7" w:rsidRPr="003E4AC6" w:rsidRDefault="00B771E7" w:rsidP="00FC6BCE">
      <w:r>
        <w:t xml:space="preserve">Pour les Services Professionnels Supplémentaires, Microsoft souscrit uniquement les engagements décrits dans la section Services Professionnels Supplémentaires ci-dessous. </w:t>
      </w:r>
    </w:p>
    <w:p w14:paraId="73F2E615" w14:textId="77777777" w:rsidR="00B771E7" w:rsidRPr="003E4AC6" w:rsidRDefault="00B771E7" w:rsidP="00FC6BCE">
      <w:r>
        <w:t xml:space="preserve">Les Évaluations peuvent utiliser des mesures de protection des données à caractère personnel et de sécurité moins strictes ou différentes de celles généralement liées aux Produits et Services. Sauf indication contraire, le Client ne doit pas utiliser les Évaluations pour traiter les Données à Caractère Personnel ou d'autres données soumises à des exigences légales ou réglementaires. Pour les Produits, les conditions suivantes dans le présent DPA ne s'appliquent pas aux </w:t>
      </w:r>
      <w:proofErr w:type="gramStart"/>
      <w:r>
        <w:t>Évaluations :</w:t>
      </w:r>
      <w:proofErr w:type="gramEnd"/>
      <w:r>
        <w:t xml:space="preserve"> Traitement des Données à Caractère Personnel ; RGPD, Sécurité des Données et HIPAA Business Associate. Pour les Services Professionnels, les offres désignées comme Évaluations ou à Diffusion Limitée ne répondent qu’aux conditions des Services Professionnels Supplémentaires.</w:t>
      </w:r>
    </w:p>
    <w:p w14:paraId="4871B627" w14:textId="77777777" w:rsidR="00B771E7" w:rsidRPr="003E4AC6" w:rsidRDefault="00B771E7" w:rsidP="00B771E7">
      <w:pPr>
        <w:pStyle w:val="Heading2"/>
      </w:pPr>
      <w:bookmarkStart w:id="67" w:name="_Toc26972837"/>
      <w:bookmarkStart w:id="68" w:name="_Toc84407765"/>
      <w:bookmarkStart w:id="69" w:name="_Toc155368056"/>
      <w:bookmarkStart w:id="70" w:name="_Toc188361627"/>
      <w:r>
        <w:t xml:space="preserve">Nature du Traitement </w:t>
      </w:r>
      <w:bookmarkStart w:id="71" w:name="_Toc6563799"/>
      <w:bookmarkStart w:id="72" w:name="_Toc21617017"/>
      <w:r>
        <w:t xml:space="preserve">des </w:t>
      </w:r>
      <w:proofErr w:type="gramStart"/>
      <w:r>
        <w:t>Données ;</w:t>
      </w:r>
      <w:proofErr w:type="gramEnd"/>
      <w:r>
        <w:t xml:space="preserve"> Propriété</w:t>
      </w:r>
      <w:bookmarkEnd w:id="67"/>
      <w:bookmarkEnd w:id="68"/>
      <w:bookmarkEnd w:id="69"/>
      <w:bookmarkEnd w:id="70"/>
      <w:bookmarkEnd w:id="71"/>
      <w:bookmarkEnd w:id="72"/>
    </w:p>
    <w:p w14:paraId="4D65E031" w14:textId="77777777" w:rsidR="00B771E7" w:rsidRPr="003E4AC6" w:rsidRDefault="00B771E7" w:rsidP="00FC6BCE">
      <w:r>
        <w:t xml:space="preserve">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besoins professionnels corollaires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à </w:t>
      </w:r>
      <w:r>
        <w:lastRenderedPageBreak/>
        <w:t>l'exception du droit qui lui est octroyé par le Client dans la présente section. Le présent paragraphe n’affecte pas les droits de Microsoft relatifs aux logiciels ou services concédés sous licence par Microsoft au Client.</w:t>
      </w:r>
    </w:p>
    <w:p w14:paraId="58569276" w14:textId="77777777" w:rsidR="00B771E7" w:rsidRPr="00FC77AC" w:rsidRDefault="00B771E7" w:rsidP="00B771E7">
      <w:pPr>
        <w:pStyle w:val="Heading3"/>
      </w:pPr>
      <w:r w:rsidRPr="26D07799">
        <w:t xml:space="preserve">Traitements pour fournir au Client </w:t>
      </w:r>
      <w:bookmarkEnd w:id="61"/>
      <w:r w:rsidRPr="26D07799">
        <w:t xml:space="preserve">les </w:t>
      </w:r>
      <w:bookmarkEnd w:id="62"/>
      <w:r w:rsidRPr="26D07799">
        <w:t>Produits et Services</w:t>
      </w:r>
    </w:p>
    <w:p w14:paraId="0C3DB0D5" w14:textId="77777777" w:rsidR="00B771E7" w:rsidRPr="00FC77AC" w:rsidRDefault="00B771E7" w:rsidP="00FC6BCE">
      <w:r>
        <w:t xml:space="preserve">Aux fins du présent DPA, « fournir » un Produit </w:t>
      </w:r>
      <w:proofErr w:type="gramStart"/>
      <w:r>
        <w:t>comprend :</w:t>
      </w:r>
      <w:proofErr w:type="gramEnd"/>
    </w:p>
    <w:p w14:paraId="35B58770" w14:textId="77777777" w:rsidR="00B771E7" w:rsidRPr="00FC77AC" w:rsidRDefault="00B771E7" w:rsidP="00FC6BCE">
      <w:pPr>
        <w:pStyle w:val="Bulletlist0"/>
      </w:pPr>
      <w:r>
        <w:rPr>
          <w:rFonts w:eastAsia="Calibri"/>
        </w:rPr>
        <w:t xml:space="preserve">Fournir des capacités fonctionnelles sous licence, configurées </w:t>
      </w:r>
      <w:r>
        <w:t xml:space="preserve">et </w:t>
      </w:r>
      <w:bookmarkEnd w:id="63"/>
      <w:bookmarkEnd w:id="64"/>
      <w:r>
        <w:rPr>
          <w:rFonts w:eastAsia="Calibri"/>
        </w:rPr>
        <w:t xml:space="preserve">utilisées par le Client et ses utilisateurs, y compris fournir des expériences utilisateur </w:t>
      </w:r>
      <w:proofErr w:type="gramStart"/>
      <w:r>
        <w:rPr>
          <w:rFonts w:eastAsia="Calibri"/>
        </w:rPr>
        <w:t>personnalisées ;</w:t>
      </w:r>
      <w:proofErr w:type="gramEnd"/>
      <w:r>
        <w:rPr>
          <w:rFonts w:eastAsia="Calibri"/>
        </w:rPr>
        <w:t xml:space="preserve"> </w:t>
      </w:r>
    </w:p>
    <w:p w14:paraId="1019A609" w14:textId="77777777" w:rsidR="00B771E7" w:rsidRPr="00FC77AC" w:rsidRDefault="00B771E7" w:rsidP="00FC6BCE">
      <w:pPr>
        <w:pStyle w:val="Bulletlist0"/>
      </w:pPr>
      <w:r>
        <w:rPr>
          <w:rFonts w:eastAsia="Calibri"/>
        </w:rPr>
        <w:t>Dépannage (prévention, détection et réparation des problèmes</w:t>
      </w:r>
      <w:proofErr w:type="gramStart"/>
      <w:r>
        <w:rPr>
          <w:rFonts w:eastAsia="Calibri"/>
        </w:rPr>
        <w:t>) ;</w:t>
      </w:r>
      <w:proofErr w:type="gramEnd"/>
      <w:r>
        <w:rPr>
          <w:rFonts w:eastAsia="Calibri"/>
        </w:rPr>
        <w:t xml:space="preserve"> et </w:t>
      </w:r>
    </w:p>
    <w:p w14:paraId="430372A6" w14:textId="77777777" w:rsidR="00B771E7" w:rsidRPr="00FC77AC" w:rsidRDefault="00B771E7" w:rsidP="00FC6BCE">
      <w:pPr>
        <w:pStyle w:val="Bulletlist0"/>
      </w:pPr>
      <w:r>
        <w:rPr>
          <w:rFonts w:eastAsia="Calibri"/>
        </w:rPr>
        <w:t xml:space="preserve">Maintenir les Produits à jour et en état de fonctionnement, et améliorer </w:t>
      </w:r>
      <w:r>
        <w:t>la productivité des utilisateurs,</w:t>
      </w:r>
      <w:r>
        <w:rPr>
          <w:rFonts w:eastAsia="Calibri"/>
        </w:rPr>
        <w:t xml:space="preserve"> la fiabilité, l’efficacité, la qualité et la sécurité.</w:t>
      </w:r>
    </w:p>
    <w:p w14:paraId="765219CD" w14:textId="77777777" w:rsidR="00B771E7" w:rsidRPr="00FC77AC" w:rsidRDefault="00B771E7" w:rsidP="00FC6BCE">
      <w:r>
        <w:t xml:space="preserve">Aux fins du présent </w:t>
      </w:r>
      <w:proofErr w:type="gramStart"/>
      <w:r>
        <w:t>DPA, «</w:t>
      </w:r>
      <w:proofErr w:type="gramEnd"/>
      <w:r>
        <w:t xml:space="preserve"> fournir » des Services Professionnels </w:t>
      </w:r>
      <w:proofErr w:type="gramStart"/>
      <w:r>
        <w:t>comprend :</w:t>
      </w:r>
      <w:proofErr w:type="gramEnd"/>
    </w:p>
    <w:p w14:paraId="46B4C2F6" w14:textId="77777777" w:rsidR="00B771E7" w:rsidRPr="00FC77AC" w:rsidRDefault="00B771E7" w:rsidP="00FC6BCE">
      <w:pPr>
        <w:pStyle w:val="Bulletlist0"/>
      </w:pPr>
      <w:r>
        <w:t>Fournir les Services Professionnels, y compris le support technique, la planification professionnelle, les conseils, l'orientation, la migration des données, le déploiement et les services de développement de solutions et de logiciels.</w:t>
      </w:r>
    </w:p>
    <w:p w14:paraId="1FA82A04" w14:textId="77777777" w:rsidR="00B771E7" w:rsidRPr="00FC77AC" w:rsidRDefault="00B771E7" w:rsidP="00FC6BCE">
      <w:pPr>
        <w:pStyle w:val="Bulletlist0"/>
      </w:pPr>
      <w:r>
        <w:t>Dépannage (prévention, détection, investigation, atténuation et réparation des problèmes, y compris les Incidents de Sécurité et les problèmes identifiés dans les Services Professionnels ou le(les) Produit(s) lors de la prestation de Services Professionnels</w:t>
      </w:r>
      <w:proofErr w:type="gramStart"/>
      <w:r>
        <w:t>) ;</w:t>
      </w:r>
      <w:proofErr w:type="gramEnd"/>
      <w:r>
        <w:t xml:space="preserve"> et</w:t>
      </w:r>
    </w:p>
    <w:p w14:paraId="11609C58" w14:textId="77777777" w:rsidR="00B771E7" w:rsidRPr="00FC77AC" w:rsidRDefault="00B771E7" w:rsidP="00FC6BCE">
      <w:pPr>
        <w:pStyle w:val="Bulletlist0"/>
      </w:pPr>
      <w:r>
        <w:t>Amélioration de la fourniture, de l'efficacité, de la qualité et de la sécurité des Services Professionnels et du ou des Produits sous-jacents sur le fondement des problèmes identifiés lors de la fourniture des Services Professionnels, y compris la correction des défauts affectant les logiciels ainsi que le maintien à jour et en état de fonctionnement des Produits et Services.</w:t>
      </w:r>
    </w:p>
    <w:p w14:paraId="425A9AFC" w14:textId="77777777" w:rsidR="00B771E7" w:rsidRPr="00FC77AC" w:rsidRDefault="00B771E7" w:rsidP="00FC6BCE">
      <w:r w:rsidRPr="552E0C6D">
        <w:t>Dans chaque cas, la fourniture des Produits et Services est effectuée dans le respect des obligations de sécurité en vertu des Obligations de Protection des Données.</w:t>
      </w:r>
    </w:p>
    <w:p w14:paraId="28F8862C" w14:textId="77777777" w:rsidR="00B771E7" w:rsidRPr="00FC77AC" w:rsidRDefault="00B771E7" w:rsidP="00FC6BCE">
      <w:r>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61400A8B" w14:textId="77777777" w:rsidR="00B771E7" w:rsidRPr="00FC77AC" w:rsidRDefault="00B771E7" w:rsidP="00B771E7">
      <w:pPr>
        <w:pStyle w:val="Heading3"/>
      </w:pPr>
      <w:r w:rsidRPr="26D07799">
        <w:lastRenderedPageBreak/>
        <w:t xml:space="preserve">Traitements pour les </w:t>
      </w:r>
      <w:r>
        <w:t>Besoins Professionnels</w:t>
      </w:r>
      <w:r w:rsidRPr="26D07799">
        <w:t xml:space="preserve"> </w:t>
      </w:r>
      <w:r>
        <w:t>Corollaires</w:t>
      </w:r>
      <w:r w:rsidRPr="26D07799">
        <w:t xml:space="preserve"> à la </w:t>
      </w:r>
      <w:r>
        <w:t>F</w:t>
      </w:r>
      <w:r w:rsidRPr="26D07799">
        <w:t>ourniture des Produits et Services au Client</w:t>
      </w:r>
    </w:p>
    <w:p w14:paraId="70E1580D" w14:textId="77777777" w:rsidR="00B771E7" w:rsidRPr="00FC77AC" w:rsidRDefault="00B771E7" w:rsidP="00FC6BCE">
      <w:r>
        <w:t>Aux fins du présent DPA, les « besoins professionnels » désignent les opérations de traitement autorisées par le Client dans le présent article.</w:t>
      </w:r>
    </w:p>
    <w:p w14:paraId="0FFBD799" w14:textId="77777777" w:rsidR="00B771E7" w:rsidRPr="00FC77AC" w:rsidRDefault="00B771E7" w:rsidP="00FC6BCE">
      <w:r>
        <w:t xml:space="preserve">Le Client autorise </w:t>
      </w:r>
      <w:proofErr w:type="gramStart"/>
      <w:r>
        <w:t>Microsoft :</w:t>
      </w:r>
      <w:proofErr w:type="gramEnd"/>
    </w:p>
    <w:p w14:paraId="4B8AB936" w14:textId="77777777" w:rsidR="00B771E7" w:rsidRPr="00FC77AC" w:rsidRDefault="00B771E7" w:rsidP="00FC6BCE">
      <w:pPr>
        <w:pStyle w:val="Bulletlist0"/>
        <w:rPr>
          <w:rFonts w:eastAsiaTheme="minorEastAsia"/>
          <w:szCs w:val="18"/>
        </w:rPr>
      </w:pPr>
      <w:r>
        <w:t xml:space="preserve">à créer des données statistiques </w:t>
      </w:r>
      <w:proofErr w:type="spellStart"/>
      <w:r>
        <w:t>agrégées</w:t>
      </w:r>
      <w:proofErr w:type="spellEnd"/>
      <w:r>
        <w:t xml:space="preserve"> et non </w:t>
      </w:r>
      <w:proofErr w:type="spellStart"/>
      <w:r>
        <w:t>personnelles</w:t>
      </w:r>
      <w:proofErr w:type="spellEnd"/>
      <w:r>
        <w:t xml:space="preserve"> à </w:t>
      </w:r>
      <w:proofErr w:type="spellStart"/>
      <w:r>
        <w:t>partir</w:t>
      </w:r>
      <w:proofErr w:type="spellEnd"/>
      <w:r>
        <w:t xml:space="preserve"> de données </w:t>
      </w:r>
      <w:proofErr w:type="spellStart"/>
      <w:r>
        <w:t>contenant</w:t>
      </w:r>
      <w:proofErr w:type="spellEnd"/>
      <w:r>
        <w:t xml:space="preserve"> des </w:t>
      </w:r>
      <w:proofErr w:type="spellStart"/>
      <w:r>
        <w:t>identifiants</w:t>
      </w:r>
      <w:proofErr w:type="spellEnd"/>
      <w:r>
        <w:t xml:space="preserve"> </w:t>
      </w:r>
      <w:proofErr w:type="spellStart"/>
      <w:r>
        <w:t>pseudonymisés</w:t>
      </w:r>
      <w:proofErr w:type="spellEnd"/>
      <w:r>
        <w:t xml:space="preserve"> (</w:t>
      </w:r>
      <w:proofErr w:type="spellStart"/>
      <w:r>
        <w:t>tels</w:t>
      </w:r>
      <w:proofErr w:type="spellEnd"/>
      <w:r>
        <w:t xml:space="preserve"> que des </w:t>
      </w:r>
      <w:proofErr w:type="spellStart"/>
      <w:r>
        <w:t>journaux</w:t>
      </w:r>
      <w:proofErr w:type="spellEnd"/>
      <w:r>
        <w:t xml:space="preserve"> </w:t>
      </w:r>
      <w:proofErr w:type="spellStart"/>
      <w:r>
        <w:t>d'utilisation</w:t>
      </w:r>
      <w:proofErr w:type="spellEnd"/>
      <w:r>
        <w:t xml:space="preserve"> </w:t>
      </w:r>
      <w:proofErr w:type="spellStart"/>
      <w:r>
        <w:t>contenant</w:t>
      </w:r>
      <w:proofErr w:type="spellEnd"/>
      <w:r>
        <w:t xml:space="preserve"> des </w:t>
      </w:r>
      <w:proofErr w:type="spellStart"/>
      <w:r>
        <w:t>identifiants</w:t>
      </w:r>
      <w:proofErr w:type="spellEnd"/>
      <w:r>
        <w:t xml:space="preserve"> </w:t>
      </w:r>
      <w:proofErr w:type="spellStart"/>
      <w:r>
        <w:t>pseudonymisés</w:t>
      </w:r>
      <w:proofErr w:type="spellEnd"/>
      <w:r>
        <w:t xml:space="preserve"> </w:t>
      </w:r>
      <w:proofErr w:type="spellStart"/>
      <w:r>
        <w:t>uniques</w:t>
      </w:r>
      <w:proofErr w:type="spellEnd"/>
      <w:proofErr w:type="gramStart"/>
      <w:r>
        <w:t>) ;</w:t>
      </w:r>
      <w:proofErr w:type="gramEnd"/>
      <w:r>
        <w:t xml:space="preserve"> et</w:t>
      </w:r>
    </w:p>
    <w:p w14:paraId="23F0220A" w14:textId="77777777" w:rsidR="00B771E7" w:rsidRPr="00FC77AC" w:rsidRDefault="00B771E7" w:rsidP="00FC6BCE">
      <w:pPr>
        <w:pStyle w:val="Bulletlist0"/>
      </w:pPr>
      <w:r>
        <w:t>à calculer des statistiques liées aux Données Client ou aux Données des Services Professionnels</w:t>
      </w:r>
    </w:p>
    <w:p w14:paraId="4E568FCE" w14:textId="77777777" w:rsidR="00B771E7" w:rsidRPr="00FC77AC" w:rsidRDefault="00B771E7" w:rsidP="00FC6BCE">
      <w:r>
        <w:t>dans chaque cas sans accéder au, ou analyser le contenu des Données Client ou des Données de Services Professionnels et uniquement pour les finalités ci-dessous, chacune étant corollaire à la fourniture des Produits et Services au Client.</w:t>
      </w:r>
    </w:p>
    <w:p w14:paraId="69D7B830" w14:textId="77777777" w:rsidR="00B771E7" w:rsidRPr="00FC77AC" w:rsidRDefault="00B771E7" w:rsidP="00FC6BCE">
      <w:r>
        <w:t xml:space="preserve">Ces finalités </w:t>
      </w:r>
      <w:proofErr w:type="gramStart"/>
      <w:r>
        <w:t>sont :</w:t>
      </w:r>
      <w:proofErr w:type="gramEnd"/>
    </w:p>
    <w:p w14:paraId="13C1E7ED" w14:textId="77777777" w:rsidR="00B771E7" w:rsidRPr="00FC77AC" w:rsidRDefault="00B771E7" w:rsidP="00FC6BCE">
      <w:pPr>
        <w:pStyle w:val="Bulletlist0"/>
      </w:pPr>
      <w:r>
        <w:t xml:space="preserve">la facturation et la gestion des </w:t>
      </w:r>
      <w:proofErr w:type="gramStart"/>
      <w:r>
        <w:t>comptes ;</w:t>
      </w:r>
      <w:proofErr w:type="gramEnd"/>
      <w:r>
        <w:t xml:space="preserve"> </w:t>
      </w:r>
    </w:p>
    <w:p w14:paraId="10EB2473" w14:textId="77777777" w:rsidR="00B771E7" w:rsidRPr="00FC77AC" w:rsidRDefault="00B771E7" w:rsidP="00FC6BCE">
      <w:pPr>
        <w:pStyle w:val="Bulletlist0"/>
      </w:pPr>
      <w:r>
        <w:t xml:space="preserve">la rémunération telle que le calcul des commissions des employés et des primes d’encouragement des </w:t>
      </w:r>
      <w:proofErr w:type="gramStart"/>
      <w:r>
        <w:t>partenaires ;</w:t>
      </w:r>
      <w:proofErr w:type="gramEnd"/>
      <w:r>
        <w:t xml:space="preserve"> </w:t>
      </w:r>
    </w:p>
    <w:p w14:paraId="27E20FD8" w14:textId="77777777" w:rsidR="00B771E7" w:rsidRPr="00FC77AC" w:rsidRDefault="00B771E7" w:rsidP="00FC6BCE">
      <w:pPr>
        <w:pStyle w:val="Bulletlist0"/>
      </w:pPr>
      <w:r>
        <w:t xml:space="preserve">le reporting </w:t>
      </w:r>
      <w:proofErr w:type="gramStart"/>
      <w:r>
        <w:t>interne</w:t>
      </w:r>
      <w:proofErr w:type="gramEnd"/>
      <w:r>
        <w:t xml:space="preserve"> et la modélisation commerciale (tels que les prévisions, les revenus, la planification des capacités, la stratégie des produits</w:t>
      </w:r>
      <w:proofErr w:type="gramStart"/>
      <w:r>
        <w:t>) ;</w:t>
      </w:r>
      <w:proofErr w:type="gramEnd"/>
      <w:r>
        <w:t xml:space="preserve"> et</w:t>
      </w:r>
    </w:p>
    <w:p w14:paraId="2686908F" w14:textId="77777777" w:rsidR="00B771E7" w:rsidRPr="00FC77AC" w:rsidRDefault="00B771E7" w:rsidP="00FC6BCE">
      <w:pPr>
        <w:pStyle w:val="Bulletlist0"/>
      </w:pPr>
      <w:r>
        <w:t>le reporting financier.</w:t>
      </w:r>
    </w:p>
    <w:p w14:paraId="1364958B" w14:textId="77777777" w:rsidR="00B771E7" w:rsidRPr="00FC77AC" w:rsidRDefault="00B771E7" w:rsidP="00FC6BCE">
      <w:bookmarkStart w:id="73" w:name="_Hlk24466161"/>
      <w:r>
        <w:t>Dans le cadre des traitements mis en œuvre pour ces besoins professionnels, Microsoft appliquera les principes de minimisation des données et 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 énoncées dans le présent article. En outre, comme pour tout traitement dans le cadre du présent DPA, les traitements pour les besoins professionnels demeurent soumis aux obligations de confidentialité de Microsoft et aux engagements prévus à l’article Divulgation des Données Traitées.</w:t>
      </w:r>
      <w:bookmarkEnd w:id="73"/>
    </w:p>
    <w:p w14:paraId="14C9B5F0" w14:textId="77777777" w:rsidR="00B771E7" w:rsidRPr="00FC77AC" w:rsidRDefault="00B771E7" w:rsidP="00B771E7">
      <w:pPr>
        <w:pStyle w:val="Heading2"/>
      </w:pPr>
      <w:bookmarkStart w:id="74" w:name="_Toc507768551"/>
      <w:bookmarkStart w:id="75" w:name="_Toc8395011"/>
      <w:bookmarkStart w:id="76" w:name="_Toc26972840"/>
      <w:bookmarkStart w:id="77" w:name="_Toc42764837"/>
      <w:bookmarkStart w:id="78" w:name="_Toc155368057"/>
      <w:bookmarkStart w:id="79" w:name="_Toc188361628"/>
      <w:r>
        <w:t>Divulgation des Données Traitées</w:t>
      </w:r>
      <w:bookmarkEnd w:id="74"/>
      <w:bookmarkEnd w:id="75"/>
      <w:bookmarkEnd w:id="76"/>
      <w:bookmarkEnd w:id="77"/>
      <w:bookmarkEnd w:id="78"/>
      <w:bookmarkEnd w:id="79"/>
    </w:p>
    <w:p w14:paraId="195573C2" w14:textId="77777777" w:rsidR="00B771E7" w:rsidRPr="003E4AC6" w:rsidRDefault="00B771E7" w:rsidP="00FC6BCE">
      <w: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w:t>
      </w:r>
      <w:r>
        <w:lastRenderedPageBreak/>
        <w:t xml:space="preserve">Professionnels ; (c) les Données à Caractère Personnel et (d) toute autre donnée traitée par Microsoft dans le cadre des Produits et Services qui sont des informations confidentielles du Client en vertu du Contrat client. Tout traitement des Données Traitées est soumis à l'obligation de confidentialité de Microsoft en vertu du Contrat client. </w:t>
      </w:r>
    </w:p>
    <w:p w14:paraId="7E469C75" w14:textId="77777777" w:rsidR="00B771E7" w:rsidRPr="00097CE0" w:rsidRDefault="00B771E7" w:rsidP="00FC6BCE">
      <w:r>
        <w:t>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Microsoft est tenue par la loi de divulguer des Données Traitées aux autorités ou de leur y donner accès, Microsoft s’engage à en informer rapidement le Client et à fournir un exemplaire de la demande, sauf interdiction légale.</w:t>
      </w:r>
    </w:p>
    <w:p w14:paraId="75ED438A" w14:textId="77777777" w:rsidR="00B771E7" w:rsidRPr="00FC77AC" w:rsidRDefault="00B771E7" w:rsidP="00FC6BCE">
      <w:r>
        <w:t>Sauf interdiction légale, Microsoft informera rapidement le Client dès réception d’une demande relative à des Données Traitées émanant d’un tiers. Microsoft rejettera la demande, sauf si Microsoft est tenue par la loi de s’y conformer. Si la demande est valable, Microsoft s’efforcera de rediriger le tiers pour qu’il demande les données directement au Client.</w:t>
      </w:r>
    </w:p>
    <w:p w14:paraId="2A44FBE5" w14:textId="77777777" w:rsidR="00B771E7" w:rsidRDefault="00B771E7" w:rsidP="00FC6BCE">
      <w:r>
        <w:t xml:space="preserve">Microsoft ne divulguera ou ne donnera accès à une quelconque Donnée Traitée que si la loi l'exige et à la condition que ces lois et pratiques respectent l'essence des droits et libertés fondamentaux et n'excèdent pas ce qui est nécessaire et proportionné dans une société </w:t>
      </w:r>
      <w:proofErr w:type="gramStart"/>
      <w:r>
        <w:t>démocratique  et</w:t>
      </w:r>
      <w:proofErr w:type="gramEnd"/>
      <w:r>
        <w:t xml:space="preserve"> le cas échéant, pour garantir l'un des objectifs énumérés à l'Article 23(1) du RGPD. </w:t>
      </w:r>
    </w:p>
    <w:p w14:paraId="33805649" w14:textId="77777777" w:rsidR="00B771E7" w:rsidRPr="00FC77AC" w:rsidRDefault="00B771E7" w:rsidP="00FC6BCE">
      <w:r>
        <w:t xml:space="preserve">Microsoft ne saurait fournir à un </w:t>
      </w:r>
      <w:proofErr w:type="gramStart"/>
      <w:r>
        <w:t>tiers :</w:t>
      </w:r>
      <w:proofErr w:type="gramEnd"/>
      <w:r>
        <w:t xml:space="preserve">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5D7AFD0B" w14:textId="77777777" w:rsidR="00B771E7" w:rsidRPr="00FC77AC" w:rsidRDefault="00B771E7" w:rsidP="00FC6BCE">
      <w:r>
        <w:t>Dans le cadre de ce qui précède, Microsoft pourra fournir au tiers les coordonnées de base du Client.</w:t>
      </w:r>
    </w:p>
    <w:p w14:paraId="524A769F" w14:textId="77777777" w:rsidR="00B771E7" w:rsidRPr="00FC77AC" w:rsidRDefault="00B771E7" w:rsidP="00B771E7">
      <w:pPr>
        <w:pStyle w:val="Heading2"/>
      </w:pPr>
      <w:bookmarkStart w:id="80" w:name="_Toc6563801"/>
      <w:bookmarkStart w:id="81" w:name="_Toc21617019"/>
      <w:bookmarkStart w:id="82" w:name="_Toc26972841"/>
      <w:bookmarkStart w:id="83" w:name="_Toc155368058"/>
      <w:bookmarkStart w:id="84" w:name="_Toc188361629"/>
      <w:r>
        <w:t xml:space="preserve">Traitement des Données à Caractère </w:t>
      </w:r>
      <w:proofErr w:type="gramStart"/>
      <w:r>
        <w:t>Personnel ;</w:t>
      </w:r>
      <w:proofErr w:type="gramEnd"/>
      <w:r>
        <w:t xml:space="preserve"> RGPD</w:t>
      </w:r>
      <w:bookmarkEnd w:id="65"/>
      <w:bookmarkEnd w:id="66"/>
      <w:bookmarkEnd w:id="80"/>
      <w:bookmarkEnd w:id="81"/>
      <w:bookmarkEnd w:id="82"/>
      <w:bookmarkEnd w:id="83"/>
      <w:bookmarkEnd w:id="84"/>
    </w:p>
    <w:p w14:paraId="0DB5939F" w14:textId="77777777" w:rsidR="00B771E7" w:rsidRPr="003E4AC6" w:rsidRDefault="00B771E7" w:rsidP="00FC6BCE">
      <w:bookmarkStart w:id="85" w:name="_Toc489605577"/>
      <w: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w:t>
      </w:r>
      <w:r>
        <w:lastRenderedPageBreak/>
        <w:t xml:space="preserve">nom du Client, dans le cadre de son utilisation des Services Professionnels sont également des Données des Services Professionnels. Les </w:t>
      </w:r>
      <w:proofErr w:type="spellStart"/>
      <w:r>
        <w:t>identifiants</w:t>
      </w:r>
      <w:proofErr w:type="spellEnd"/>
      <w:r>
        <w:t xml:space="preserve"> </w:t>
      </w:r>
      <w:proofErr w:type="spellStart"/>
      <w:r>
        <w:t>pseudonymisés</w:t>
      </w:r>
      <w:proofErr w:type="spellEnd"/>
      <w:r>
        <w:t xml:space="preserve"> </w:t>
      </w:r>
      <w:proofErr w:type="spellStart"/>
      <w:r>
        <w:t>peuvent</w:t>
      </w:r>
      <w:proofErr w:type="spellEnd"/>
      <w:r>
        <w:t xml:space="preserve"> </w:t>
      </w:r>
      <w:proofErr w:type="spellStart"/>
      <w:r>
        <w:t>être</w:t>
      </w:r>
      <w:proofErr w:type="spellEnd"/>
      <w:r>
        <w:t xml:space="preserve"> </w:t>
      </w:r>
      <w:proofErr w:type="spellStart"/>
      <w:r>
        <w:t>inclus</w:t>
      </w:r>
      <w:proofErr w:type="spellEnd"/>
      <w:r>
        <w:t xml:space="preserve"> dans les données traitées par Microsoft dans le cadre de la fourniture des Produits et constituent également des Données à Caractère Personnel. Toutes les Données à </w:t>
      </w:r>
      <w:proofErr w:type="spellStart"/>
      <w:r>
        <w:t>Caractère</w:t>
      </w:r>
      <w:proofErr w:type="spellEnd"/>
      <w:r>
        <w:t xml:space="preserve"> Personnel </w:t>
      </w:r>
      <w:proofErr w:type="spellStart"/>
      <w:r>
        <w:t>pseudonymisées</w:t>
      </w:r>
      <w:proofErr w:type="spellEnd"/>
      <w:r>
        <w:t xml:space="preserve"> </w:t>
      </w:r>
      <w:proofErr w:type="spellStart"/>
      <w:r>
        <w:t>ou</w:t>
      </w:r>
      <w:proofErr w:type="spellEnd"/>
      <w:r>
        <w:t xml:space="preserve"> </w:t>
      </w:r>
      <w:proofErr w:type="spellStart"/>
      <w:r>
        <w:t>désidentifiées</w:t>
      </w:r>
      <w:proofErr w:type="spellEnd"/>
      <w:r>
        <w:t xml:space="preserve"> </w:t>
      </w:r>
      <w:proofErr w:type="spellStart"/>
      <w:r>
        <w:t>mais</w:t>
      </w:r>
      <w:proofErr w:type="spellEnd"/>
      <w:r>
        <w:t xml:space="preserve"> non </w:t>
      </w:r>
      <w:proofErr w:type="spellStart"/>
      <w:r>
        <w:t>rendues</w:t>
      </w:r>
      <w:proofErr w:type="spellEnd"/>
      <w:r>
        <w:t xml:space="preserve"> anonymes, ou les Données à Caractère Personnel dérivées de Données à Caractère Personnel sont également des Données à Caractère Personnel. </w:t>
      </w:r>
    </w:p>
    <w:p w14:paraId="09ECF6C8" w14:textId="77777777" w:rsidR="00B771E7" w:rsidRPr="00FC77AC" w:rsidRDefault="00B771E7" w:rsidP="00FC6BCE">
      <w:r>
        <w:t xml:space="preserve">Dans la mesure où Microsoft agit en qualité de Sous-traitant ou de Sous-traitant Ultérieur des Données à Caractère Personnel soumises au RGPD, les Conditions du RGPD de </w:t>
      </w:r>
      <w:hyperlink w:anchor="Attachment1" w:history="1">
        <w:r>
          <w:rPr>
            <w:rStyle w:val="Hyperlink"/>
          </w:rPr>
          <w:t>l’Annexe 1</w:t>
        </w:r>
      </w:hyperlink>
      <w:r>
        <w:t xml:space="preserve"> régissent ce traitement et les termes de la présente clause (« Traitement des Données à Caractère </w:t>
      </w:r>
      <w:proofErr w:type="gramStart"/>
      <w:r>
        <w:t>Personnel ;</w:t>
      </w:r>
      <w:proofErr w:type="gramEnd"/>
      <w:r>
        <w:t xml:space="preserve"> RGPD ») seront considérés comme complémentaires :</w:t>
      </w:r>
    </w:p>
    <w:p w14:paraId="62C41D16" w14:textId="77777777" w:rsidR="00B771E7" w:rsidRPr="00FC77AC" w:rsidRDefault="00B771E7" w:rsidP="00B771E7">
      <w:pPr>
        <w:pStyle w:val="Heading3"/>
      </w:pPr>
      <w:bookmarkStart w:id="86" w:name="_Toc26972842"/>
      <w:r>
        <w:t>Rôles et Responsabilités du Sous-Traitant et du Responsable du Traitement</w:t>
      </w:r>
      <w:bookmarkEnd w:id="86"/>
    </w:p>
    <w:p w14:paraId="189CCB4F" w14:textId="77777777" w:rsidR="00B771E7" w:rsidRPr="003E4AC6" w:rsidRDefault="00B771E7" w:rsidP="00FC6BCE">
      <w:bookmarkStart w:id="87" w:name="_Toc26972843"/>
      <w:bookmarkStart w:id="88" w:name="_Toc26972844"/>
      <w: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Le Client reconnaît que son Contrat client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w:t>
      </w:r>
      <w:proofErr w:type="gramStart"/>
      <w:r>
        <w:t>informations</w:t>
      </w:r>
      <w:proofErr w:type="gramEnd"/>
      <w:r>
        <w:t xml:space="preserve"> sur l’utilisation et la configuration des Produits sont disponibles à l’adresse </w:t>
      </w:r>
      <w:bookmarkStart w:id="89" w:name="_Hlk24482203"/>
      <w:r>
        <w:fldChar w:fldCharType="begin"/>
      </w:r>
      <w:r>
        <w:instrText xml:space="preserve"> HYPERLINK "</w:instrText>
      </w:r>
      <w:r w:rsidRPr="00EF56FA">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89"/>
      <w: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87"/>
      <w:r>
        <w:t xml:space="preserve"> </w:t>
      </w:r>
    </w:p>
    <w:p w14:paraId="523041E8" w14:textId="77777777" w:rsidR="00B771E7" w:rsidRPr="00FC77AC" w:rsidRDefault="00B771E7" w:rsidP="00FC6BCE">
      <w:r>
        <w:t xml:space="preserve">Dans la mesure où Microsoft utilise ou traite de toute autre manière des Données à Caractère Personnel soumises au RGPD pour les besoins professionnels corollaires à la fourniture des Produits et Services au Client, Microsoft se conformera aux obligations applicables à un responsable du traitement indépendant au sens du RGPD pour une telle utilisation. À ce titre, Microsoft accepte les </w:t>
      </w:r>
      <w:r>
        <w:lastRenderedPageBreak/>
        <w:t xml:space="preserve">obligations supplémentaires de « responsable du traitement » au sens du RGPD pour ces traitements </w:t>
      </w:r>
      <w:proofErr w:type="gramStart"/>
      <w:r>
        <w:t>et :</w:t>
      </w:r>
      <w:proofErr w:type="gramEnd"/>
      <w:r>
        <w:t xml:space="preserve"> (a) agira en conformité avec les exigences réglementaires, dans la mesure requise par le RGPD ; et (b) fournira une transparence accrue aux Clients et reconnaît la responsabilité de Microsoft pour un tel traitement. Microsoft utilise des mesures de protection </w:t>
      </w:r>
      <w:proofErr w:type="gramStart"/>
      <w:r>
        <w:t>pour</w:t>
      </w:r>
      <w:proofErr w:type="gramEnd"/>
      <w:r>
        <w:t xml:space="preserve"> protéger les Données Client, les Données des Services Professionnels et les Données à Caractère Personnel lors de ces traitements,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 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88"/>
    </w:p>
    <w:p w14:paraId="205D4191" w14:textId="77777777" w:rsidR="00B771E7" w:rsidRPr="003E4AC6" w:rsidRDefault="00B771E7" w:rsidP="00B771E7">
      <w:pPr>
        <w:pStyle w:val="Heading3"/>
      </w:pPr>
      <w:bookmarkStart w:id="90" w:name="_Toc26972845"/>
      <w:bookmarkStart w:id="91" w:name="_Toc26972847"/>
      <w:r>
        <w:t>Détails du traitement</w:t>
      </w:r>
      <w:bookmarkEnd w:id="90"/>
    </w:p>
    <w:p w14:paraId="34A91AD0" w14:textId="77777777" w:rsidR="00B771E7" w:rsidRPr="003E4AC6" w:rsidRDefault="00B771E7" w:rsidP="00FC6BCE">
      <w:bookmarkStart w:id="92" w:name="_Toc26972846"/>
      <w:bookmarkStart w:id="93" w:name="_Hlk22881260"/>
      <w:r>
        <w:t xml:space="preserve">Les parties reconnaissent et acceptent ce qui </w:t>
      </w:r>
      <w:proofErr w:type="gramStart"/>
      <w:r>
        <w:t>suit :</w:t>
      </w:r>
      <w:bookmarkEnd w:id="92"/>
      <w:proofErr w:type="gramEnd"/>
    </w:p>
    <w:p w14:paraId="56766DCF" w14:textId="77777777" w:rsidR="00B771E7" w:rsidRPr="003E4AC6" w:rsidRDefault="00B771E7" w:rsidP="00FC6BCE">
      <w:pPr>
        <w:pStyle w:val="Bulletlist0"/>
      </w:pPr>
      <w:r>
        <w:rPr>
          <w:rFonts w:eastAsia="Calibri" w:cs="Arial"/>
          <w:b/>
          <w:bCs/>
        </w:rPr>
        <w:t>Objet.</w:t>
      </w:r>
      <w:r>
        <w:rPr>
          <w:rFonts w:eastAsia="Calibri" w:cs="Arial"/>
        </w:rPr>
        <w:t xml:space="preserve"> </w:t>
      </w:r>
      <w:r>
        <w:t xml:space="preserve">Le traitement est limité aux Données à Caractère Personnel relevant du champ d’application de la section </w:t>
      </w:r>
      <w:r>
        <w:rPr>
          <w:rFonts w:eastAsia="Calibri" w:cs="Arial"/>
        </w:rPr>
        <w:t xml:space="preserve">du présent DPA intitulé « Nature du Traitement des </w:t>
      </w:r>
      <w:proofErr w:type="gramStart"/>
      <w:r>
        <w:rPr>
          <w:rFonts w:eastAsia="Calibri" w:cs="Arial"/>
        </w:rPr>
        <w:t>Données ;</w:t>
      </w:r>
      <w:proofErr w:type="gramEnd"/>
      <w:r>
        <w:rPr>
          <w:rFonts w:eastAsia="Calibri" w:cs="Arial"/>
        </w:rPr>
        <w:t xml:space="preserve"> Propriété » ci-dessus et du </w:t>
      </w:r>
      <w:r>
        <w:t>RGPD</w:t>
      </w:r>
      <w:r>
        <w:rPr>
          <w:rFonts w:eastAsia="Calibri" w:cs="Arial"/>
        </w:rPr>
        <w:t>.</w:t>
      </w:r>
    </w:p>
    <w:p w14:paraId="185F8CA5" w14:textId="77777777" w:rsidR="00B771E7" w:rsidRPr="003E4AC6" w:rsidRDefault="00B771E7" w:rsidP="00FC6BCE">
      <w:pPr>
        <w:pStyle w:val="Bulletlist0"/>
      </w:pPr>
      <w:r>
        <w:rPr>
          <w:rFonts w:eastAsia="Calibri" w:cs="Arial"/>
          <w:b/>
          <w:bCs/>
        </w:rPr>
        <w:t>Durée du Traitement.</w:t>
      </w:r>
      <w:r>
        <w:rPr>
          <w:rFonts w:eastAsia="Calibri" w:cs="Arial"/>
        </w:rPr>
        <w:t xml:space="preserve"> </w:t>
      </w:r>
      <w:r>
        <w:t>La durée du traitement doit être conforme aux instructions du Client et aux conditions du DPA</w:t>
      </w:r>
      <w:r>
        <w:rPr>
          <w:rFonts w:eastAsia="Calibri" w:cs="Arial"/>
        </w:rPr>
        <w:t>.</w:t>
      </w:r>
    </w:p>
    <w:p w14:paraId="24A365BE" w14:textId="77777777" w:rsidR="00B771E7" w:rsidRPr="003E4AC6" w:rsidRDefault="00B771E7" w:rsidP="00FC6BCE">
      <w:pPr>
        <w:pStyle w:val="Bulletlist0"/>
      </w:pPr>
      <w:r>
        <w:rPr>
          <w:rFonts w:eastAsia="Calibri" w:cs="Arial"/>
          <w:b/>
        </w:rPr>
        <w:t>Nature et Finalité du Traitement.</w:t>
      </w:r>
      <w:r>
        <w:rPr>
          <w:rFonts w:eastAsia="Calibri" w:cs="Arial"/>
        </w:rPr>
        <w:t xml:space="preserve"> </w:t>
      </w:r>
      <w:r>
        <w:t>La nature et la finalité du traitement sont la fourniture des Produits et Services conformément au Contrat client</w:t>
      </w:r>
      <w:r>
        <w:rPr>
          <w:rFonts w:eastAsia="Calibri" w:cs="Arial"/>
        </w:rPr>
        <w:t xml:space="preserve"> et pour les besoins professionnels liés à la fourniture des Produits et Services au Client (comme décrit plus en détail dans la section du présent DPA intitulé « Nature du Traitement des </w:t>
      </w:r>
      <w:proofErr w:type="gramStart"/>
      <w:r>
        <w:rPr>
          <w:rFonts w:eastAsia="Calibri" w:cs="Arial"/>
        </w:rPr>
        <w:t>Données ;</w:t>
      </w:r>
      <w:proofErr w:type="gramEnd"/>
      <w:r>
        <w:rPr>
          <w:rFonts w:eastAsia="Calibri" w:cs="Arial"/>
        </w:rPr>
        <w:t xml:space="preserve"> Propriété » ci-dessus).</w:t>
      </w:r>
    </w:p>
    <w:p w14:paraId="2B82EEA9" w14:textId="77777777" w:rsidR="00B771E7" w:rsidRPr="003E4AC6" w:rsidRDefault="00B771E7" w:rsidP="00FC6BCE">
      <w:pPr>
        <w:pStyle w:val="Bulletlist0"/>
      </w:pPr>
      <w:r>
        <w:rPr>
          <w:rFonts w:eastAsia="Calibri" w:cs="Arial"/>
          <w:b/>
          <w:bCs/>
        </w:rPr>
        <w:t>Catégories de Données.</w:t>
      </w:r>
      <w:r>
        <w:rPr>
          <w:rFonts w:eastAsia="Calibri" w:cs="Arial"/>
        </w:rPr>
        <w:t xml:space="preserve"> </w:t>
      </w:r>
      <w:r>
        <w:t>Les types de Données à Caractère Personnel traitées par Microsoft dans le cadre de la fourniture des Produits et Services comprennent</w:t>
      </w:r>
      <w:r>
        <w:rPr>
          <w:rFonts w:eastAsia="Calibri" w:cs="Arial"/>
        </w:rPr>
        <w:t> : (i) les Données à Caractère Personnel que le Client choisit d'inclure dans les Données Client et les Données des Services Professionnels ; et (ii)</w:t>
      </w:r>
      <w:r>
        <w:t xml:space="preserve"> celles expressément identifiées à l'Article 4 du RGPD</w:t>
      </w:r>
      <w:r>
        <w:rPr>
          <w:rFonts w:eastAsia="Calibri" w:cs="Arial"/>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w:t>
      </w:r>
      <w:r>
        <w:rPr>
          <w:rFonts w:eastAsia="Calibri" w:cs="Arial"/>
        </w:rPr>
        <w:lastRenderedPageBreak/>
        <w:t>conformément à l'Article 30 du RGPD, y compris les catégories de Données à Caractère Personnel listées dans l'</w:t>
      </w:r>
      <w:r>
        <w:t>Annexe B</w:t>
      </w:r>
      <w:r>
        <w:rPr>
          <w:rFonts w:eastAsia="Calibri" w:cs="Arial"/>
        </w:rPr>
        <w:t xml:space="preserve">. </w:t>
      </w:r>
    </w:p>
    <w:p w14:paraId="590A8B8E" w14:textId="77777777" w:rsidR="00B771E7" w:rsidRPr="003E4AC6" w:rsidRDefault="00B771E7" w:rsidP="00FC6BCE">
      <w:pPr>
        <w:pStyle w:val="Bulletlist0"/>
      </w:pPr>
      <w:r>
        <w:rPr>
          <w:rFonts w:eastAsia="Calibri" w:cs="Arial"/>
          <w:b/>
          <w:bCs/>
        </w:rPr>
        <w:t>Personnes Concernées.</w:t>
      </w:r>
      <w:r>
        <w:rPr>
          <w:rFonts w:eastAsia="Calibri" w:cs="Arial"/>
        </w:rPr>
        <w:t xml:space="preserve"> </w:t>
      </w:r>
      <w:r>
        <w:t>Les catégories de personnes concernées sont les représentants du Client et les utilisateurs finaux, tels que les employés, les prestataires de services, les collaborateurs et les clients</w:t>
      </w:r>
      <w:r>
        <w:rPr>
          <w:rFonts w:eastAsia="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eastAsia="Calibri" w:cs="Arial"/>
        </w:rPr>
        <w:t>.</w:t>
      </w:r>
    </w:p>
    <w:bookmarkEnd w:id="93"/>
    <w:p w14:paraId="0498AF57" w14:textId="77777777" w:rsidR="00B771E7" w:rsidRPr="00FC77AC" w:rsidRDefault="00B771E7" w:rsidP="00B771E7">
      <w:pPr>
        <w:pStyle w:val="Heading3"/>
      </w:pPr>
      <w:r>
        <w:t xml:space="preserve">Droits des Personnes </w:t>
      </w:r>
      <w:proofErr w:type="gramStart"/>
      <w:r>
        <w:t>Concernées ;</w:t>
      </w:r>
      <w:proofErr w:type="gramEnd"/>
      <w:r>
        <w:t xml:space="preserve"> Assistance dans le traitement des Demandes</w:t>
      </w:r>
      <w:bookmarkEnd w:id="91"/>
    </w:p>
    <w:p w14:paraId="708B4D88" w14:textId="77777777" w:rsidR="00B771E7" w:rsidRPr="00FC77AC" w:rsidRDefault="00B771E7" w:rsidP="00FC6BCE">
      <w:r>
        <w:t>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telle demande, y compris, le cas échéant, en utilisant la fonctionnalité des Produits et Services. Microsoft s’engage à répondre favorablement à toute demande raisonnable d’assistance à la gestion desdites demandes de personnes concernées du Client.</w:t>
      </w:r>
    </w:p>
    <w:p w14:paraId="2B2A4BB3" w14:textId="77777777" w:rsidR="00B771E7" w:rsidRPr="00FC77AC" w:rsidRDefault="00B771E7" w:rsidP="00B771E7">
      <w:pPr>
        <w:pStyle w:val="Heading3"/>
      </w:pPr>
      <w:bookmarkStart w:id="94" w:name="_Toc26972848"/>
      <w:r>
        <w:t>Registres des activités de traitement</w:t>
      </w:r>
      <w:bookmarkEnd w:id="94"/>
    </w:p>
    <w:p w14:paraId="10A6DE15" w14:textId="77777777" w:rsidR="00B771E7" w:rsidRPr="00FC77AC" w:rsidRDefault="00B771E7" w:rsidP="00FC6BCE">
      <w:r>
        <w:t xml:space="preserve">Dans la mesure où le RGPD exige que Microsoft recueille et tienne des registres de certaines </w:t>
      </w:r>
      <w:proofErr w:type="gramStart"/>
      <w:r>
        <w:t>informations</w:t>
      </w:r>
      <w:proofErr w:type="gramEnd"/>
      <w:r>
        <w:t xml:space="preserve"> relatives au Client, le Client fournira, sur demande, ces informations à Microsoft et les maintiendra exactes et à jour. Microsoft peut mettre ces informations à la disposition de l'autorité de contrôle si le RGPD l'exige.</w:t>
      </w:r>
    </w:p>
    <w:p w14:paraId="6CA28D1D" w14:textId="77777777" w:rsidR="00B771E7" w:rsidRPr="00FC77AC" w:rsidRDefault="00B771E7" w:rsidP="00B771E7">
      <w:pPr>
        <w:pStyle w:val="Heading2"/>
      </w:pPr>
      <w:bookmarkStart w:id="95" w:name="_Toc507768553"/>
      <w:bookmarkStart w:id="96" w:name="_Toc8395013"/>
      <w:bookmarkStart w:id="97" w:name="_Toc6563802"/>
      <w:bookmarkStart w:id="98" w:name="_Toc21617020"/>
      <w:bookmarkStart w:id="99" w:name="_Toc26972849"/>
      <w:bookmarkStart w:id="100" w:name="_Toc155368059"/>
      <w:bookmarkStart w:id="101" w:name="_Toc188361630"/>
      <w:bookmarkEnd w:id="85"/>
      <w:r>
        <w:t>Sécurité des Données</w:t>
      </w:r>
      <w:bookmarkEnd w:id="95"/>
      <w:bookmarkEnd w:id="96"/>
      <w:bookmarkEnd w:id="97"/>
      <w:bookmarkEnd w:id="98"/>
      <w:bookmarkEnd w:id="99"/>
      <w:bookmarkEnd w:id="100"/>
      <w:bookmarkEnd w:id="101"/>
    </w:p>
    <w:p w14:paraId="330C884C" w14:textId="77777777" w:rsidR="00B771E7" w:rsidRPr="00FC77AC" w:rsidRDefault="00B771E7" w:rsidP="00B771E7">
      <w:pPr>
        <w:pStyle w:val="Heading3"/>
      </w:pPr>
      <w:bookmarkStart w:id="102" w:name="_Toc26972850"/>
      <w:r>
        <w:t>Stratégies et Pratiques de Sécurité</w:t>
      </w:r>
      <w:bookmarkEnd w:id="102"/>
    </w:p>
    <w:p w14:paraId="02D5A1B5" w14:textId="77777777" w:rsidR="00B771E7" w:rsidRPr="00E21D2D" w:rsidRDefault="00B771E7" w:rsidP="00FC6BCE">
      <w:bookmarkStart w:id="103" w:name="_Hlk504328104"/>
      <w:r w:rsidRPr="00E21D2D">
        <w:t xml:space="preserve">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w:t>
      </w:r>
      <w:r w:rsidRPr="00E21D2D">
        <w:lastRenderedPageBreak/>
        <w:t xml:space="preserve">non-autorisé à de telles données, de manière accidentelle ou illicite. Ces mesures sont énoncées dans une Stratégie de Sécurité de Microsoft. Microsoft communiquera cette stratégie au Client, ainsi que d’autres </w:t>
      </w:r>
      <w:proofErr w:type="gramStart"/>
      <w:r w:rsidRPr="00E21D2D">
        <w:t>informations</w:t>
      </w:r>
      <w:proofErr w:type="gramEnd"/>
      <w:r w:rsidRPr="00E21D2D">
        <w:t xml:space="preserve"> relatives aux pratiques et stratégies de sécurité Microsoft, à la demande raisonnable du Client.</w:t>
      </w:r>
    </w:p>
    <w:p w14:paraId="58A944EA" w14:textId="77777777" w:rsidR="00B771E7" w:rsidRPr="00FC77AC" w:rsidRDefault="00B771E7" w:rsidP="00FC6BCE">
      <w:bookmarkStart w:id="104" w:name="_Toc26972852"/>
      <w:bookmarkEnd w:id="103"/>
      <w:r>
        <w:t>En outre, ces mesures doivent être conformes aux exigences prévues par les normes ISO 27001, ISO 27002 et ISO 27018. Une description des contrôles de sécurité pour ces exigences est disponible pour les Clients.</w:t>
      </w:r>
    </w:p>
    <w:p w14:paraId="70C5ACA2" w14:textId="77777777" w:rsidR="00B771E7" w:rsidRPr="00FC77AC" w:rsidRDefault="00B771E7" w:rsidP="00FC6BCE">
      <w:proofErr w:type="spellStart"/>
      <w:r>
        <w:t>Chaque</w:t>
      </w:r>
      <w:proofErr w:type="spellEnd"/>
      <w:r>
        <w:t xml:space="preserve"> Service </w:t>
      </w:r>
      <w:proofErr w:type="spellStart"/>
      <w:r>
        <w:t>en</w:t>
      </w:r>
      <w:proofErr w:type="spellEnd"/>
      <w:r>
        <w:t xml:space="preserve"> Ligne Core </w:t>
      </w:r>
      <w:proofErr w:type="spellStart"/>
      <w:r>
        <w:t>est</w:t>
      </w:r>
      <w:proofErr w:type="spellEnd"/>
      <w:r>
        <w:t xml:space="preserve"> </w:t>
      </w:r>
      <w:proofErr w:type="spellStart"/>
      <w:r>
        <w:t>également</w:t>
      </w:r>
      <w:proofErr w:type="spellEnd"/>
      <w:r>
        <w:t xml:space="preserve"> </w:t>
      </w:r>
      <w:proofErr w:type="spellStart"/>
      <w:r>
        <w:t>conforme</w:t>
      </w:r>
      <w:proofErr w:type="spellEnd"/>
      <w:r>
        <w:t xml:space="preserve"> aux </w:t>
      </w:r>
      <w:proofErr w:type="spellStart"/>
      <w:r>
        <w:t>normes</w:t>
      </w:r>
      <w:proofErr w:type="spellEnd"/>
      <w:r>
        <w:t xml:space="preserve"> et cadres de contrôle indiqués dans le tableau des Conditions </w:t>
      </w:r>
      <w:proofErr w:type="gramStart"/>
      <w:r>
        <w:t>relatives</w:t>
      </w:r>
      <w:proofErr w:type="gramEnd"/>
      <w:r>
        <w:t xml:space="preserve"> aux Produits. </w:t>
      </w:r>
      <w:proofErr w:type="spellStart"/>
      <w:r>
        <w:t>Chaque</w:t>
      </w:r>
      <w:proofErr w:type="spellEnd"/>
      <w:r>
        <w:t xml:space="preserve"> Service </w:t>
      </w:r>
      <w:proofErr w:type="spellStart"/>
      <w:r>
        <w:t>en</w:t>
      </w:r>
      <w:proofErr w:type="spellEnd"/>
      <w:r>
        <w:t xml:space="preserve"> Ligne Core et Service </w:t>
      </w:r>
      <w:proofErr w:type="spellStart"/>
      <w:r>
        <w:t>Professionnel</w:t>
      </w:r>
      <w:proofErr w:type="spellEnd"/>
      <w:r>
        <w:t xml:space="preserve"> met </w:t>
      </w:r>
      <w:proofErr w:type="spellStart"/>
      <w:r>
        <w:t>en</w:t>
      </w:r>
      <w:proofErr w:type="spellEnd"/>
      <w:r>
        <w:t xml:space="preserve"> </w:t>
      </w:r>
      <w:proofErr w:type="spellStart"/>
      <w:r>
        <w:t>œuvre</w:t>
      </w:r>
      <w:proofErr w:type="spellEnd"/>
      <w:r>
        <w:t xml:space="preserve"> et maintient les mesures de sécurité énoncées à l'Annexe A pour la protection des Données Client et des Données des Services Professionnels.</w:t>
      </w:r>
    </w:p>
    <w:p w14:paraId="6A7CBBB5" w14:textId="77777777" w:rsidR="00B771E7" w:rsidRDefault="00B771E7" w:rsidP="00FC6BCE">
      <w:bookmarkStart w:id="105" w:name="_Toc26972851"/>
      <w:r>
        <w:t>Microsoft met en œuvre et maintient les mesures de sécurité énoncées à l’Annexe II des Clauses Contractuelles Types 2021 pour la protection des Données à Caractère Personnel soumises au RGPD.</w:t>
      </w:r>
    </w:p>
    <w:p w14:paraId="4E3A0E82" w14:textId="77777777" w:rsidR="00B771E7" w:rsidRPr="00FC77AC" w:rsidRDefault="00B771E7" w:rsidP="00FC6BCE">
      <w:r>
        <w:t xml:space="preserve">Microsoft peut ajouter des normes industrielles ou gouvernementales à tout moment. Microsoft ne supprimera pas les normes ISO 27001, ISO 27002, ISO 27018 ou toute norme ou cadre de contrôle du tableau des Services </w:t>
      </w:r>
      <w:proofErr w:type="spellStart"/>
      <w:r>
        <w:t>en</w:t>
      </w:r>
      <w:proofErr w:type="spellEnd"/>
      <w:r>
        <w:t xml:space="preserve"> Ligne Core dans les Conditions </w:t>
      </w:r>
      <w:proofErr w:type="gramStart"/>
      <w:r>
        <w:t>relatives</w:t>
      </w:r>
      <w:proofErr w:type="gramEnd"/>
      <w:r>
        <w:t xml:space="preserve"> aux Produits, excepté s’il/elle n’est plus utilisé dans l’industrie et est remplacé par un successeur (le cas échéant).</w:t>
      </w:r>
      <w:bookmarkEnd w:id="105"/>
    </w:p>
    <w:p w14:paraId="244B5F74" w14:textId="77777777" w:rsidR="00B771E7" w:rsidRPr="003E4AC6" w:rsidRDefault="00B771E7" w:rsidP="00B771E7">
      <w:pPr>
        <w:pStyle w:val="Heading3"/>
      </w:pPr>
      <w:bookmarkStart w:id="106" w:name="_Hlk40371496"/>
      <w:r>
        <w:t xml:space="preserve">Chiffrement des Données </w:t>
      </w:r>
    </w:p>
    <w:p w14:paraId="7A99B0E4" w14:textId="77777777" w:rsidR="00B771E7" w:rsidRPr="003E4AC6" w:rsidRDefault="00B771E7" w:rsidP="00FC6BCE">
      <w: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75240D2A" w14:textId="77777777" w:rsidR="00B771E7" w:rsidRPr="003E4AC6" w:rsidRDefault="00B771E7" w:rsidP="00FC6BCE">
      <w:r>
        <w:t xml:space="preserve">Microsoft chiffre également les Données Client stockées au repos dans les Services en Ligne et les Données des Services Professionnels stockées au repos. Dans le cas des Services en Ligne sur lesquels le Client ou </w:t>
      </w:r>
      <w:proofErr w:type="gramStart"/>
      <w:r>
        <w:t>un tiers</w:t>
      </w:r>
      <w:proofErr w:type="gramEnd"/>
      <w:r>
        <w:t xml:space="preserve"> agissant pour le compte du Client peut construire des applications (par exemple, certains Services Azure), le chiffrement des données stockées dans lesdites applications peut être mis en œuvre à la discrétion du Client, en utilisant soit les moyens fournis par Microsoft, soit ceux obtenus par le Client auprès de tiers.</w:t>
      </w:r>
    </w:p>
    <w:p w14:paraId="031A0BA8" w14:textId="77777777" w:rsidR="00B771E7" w:rsidRPr="00FC77AC" w:rsidRDefault="00B771E7" w:rsidP="00B771E7">
      <w:pPr>
        <w:pStyle w:val="Heading3"/>
      </w:pPr>
      <w:r>
        <w:t xml:space="preserve">Accès aux Données </w:t>
      </w:r>
    </w:p>
    <w:bookmarkEnd w:id="106"/>
    <w:p w14:paraId="193DE834" w14:textId="77777777" w:rsidR="00B771E7" w:rsidRPr="003E4AC6" w:rsidRDefault="00B771E7" w:rsidP="00FC6BCE">
      <w:r>
        <w:t xml:space="preserve">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w:t>
      </w:r>
      <w:r>
        <w:lastRenderedPageBreak/>
        <w:t xml:space="preserve">est effectué pour un objectif approprié et approuvé sous la supervision d’un responsable hiérarchique. Pour les Services </w:t>
      </w:r>
      <w:proofErr w:type="spellStart"/>
      <w:r>
        <w:t>en</w:t>
      </w:r>
      <w:proofErr w:type="spellEnd"/>
      <w:r>
        <w:t xml:space="preserve"> Ligne Core et les Services Professionnels, Microsoft maintient les mécanismes de Contrôle d'Accès décrits dans le tableau intitulé « Mesures de sécurité » à l'Annexe </w:t>
      </w:r>
      <w:proofErr w:type="gramStart"/>
      <w:r>
        <w:t>A ;</w:t>
      </w:r>
      <w:proofErr w:type="gramEnd"/>
      <w:r>
        <w:t xml:space="preserve">  en outre, le personnel de Microsoft ne dispose pas d'un accès permanent aux Données Client et tout accès requis est limité dans le temps.</w:t>
      </w:r>
    </w:p>
    <w:p w14:paraId="7701C0E5" w14:textId="77777777" w:rsidR="00B771E7" w:rsidRPr="00FC77AC" w:rsidRDefault="00B771E7" w:rsidP="00B771E7">
      <w:pPr>
        <w:pStyle w:val="Heading3"/>
      </w:pPr>
      <w:r>
        <w:t>Responsabilités du Client</w:t>
      </w:r>
      <w:bookmarkEnd w:id="104"/>
    </w:p>
    <w:p w14:paraId="19521644" w14:textId="77777777" w:rsidR="00B771E7" w:rsidRPr="003E4AC6" w:rsidRDefault="00B771E7" w:rsidP="00FC6BCE">
      <w:bookmarkStart w:id="107" w:name="_Toc26972853"/>
      <w: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7D2CF8F4" w14:textId="77777777" w:rsidR="00B771E7" w:rsidRPr="00FC77AC" w:rsidDel="00BA1419" w:rsidRDefault="00B771E7" w:rsidP="00B771E7">
      <w:pPr>
        <w:pStyle w:val="Heading3"/>
      </w:pPr>
      <w:r>
        <w:t>Respect des Audits</w:t>
      </w:r>
      <w:bookmarkEnd w:id="107"/>
    </w:p>
    <w:p w14:paraId="4157A911" w14:textId="77777777" w:rsidR="00B771E7" w:rsidRPr="003E4AC6" w:rsidDel="00BA1419" w:rsidRDefault="00B771E7" w:rsidP="00FC6BCE">
      <w:r>
        <w:t xml:space="preserve">Microsoft mènera des audits de la sécurité des ordinateurs, des environnements informatiques et des centres de données physiques qu’elle utilise lors du traitement des Données Client, des Données des Services Professionnels et des Données à Caractère Personnel, comme </w:t>
      </w:r>
      <w:proofErr w:type="gramStart"/>
      <w:r>
        <w:t>suit :</w:t>
      </w:r>
      <w:proofErr w:type="gramEnd"/>
    </w:p>
    <w:p w14:paraId="5AFDD7E7" w14:textId="77777777" w:rsidR="00B771E7" w:rsidRPr="003E4AC6" w:rsidDel="00BA1419" w:rsidRDefault="00B771E7" w:rsidP="00FC6BCE">
      <w:pPr>
        <w:pStyle w:val="Bulletlist0"/>
      </w:pPr>
      <w:r>
        <w:t>Quand une norme ou un cadre prévoit des audits, un audit de cette norme ou de ce cadre de contrôle sera effectué au moins une fois par an.</w:t>
      </w:r>
    </w:p>
    <w:p w14:paraId="575093E1" w14:textId="77777777" w:rsidR="00B771E7" w:rsidRPr="003E4AC6" w:rsidDel="00BA1419" w:rsidRDefault="00B771E7" w:rsidP="00FC6BCE">
      <w:pPr>
        <w:pStyle w:val="Bulletlist0"/>
      </w:pPr>
      <w:r>
        <w:t>Chaque audit sera effectué conformément aux standards et règles de l’organisme réglementaire ou d’accréditation pour chaque norme ou cadre de contrôle applicable.</w:t>
      </w:r>
    </w:p>
    <w:p w14:paraId="49460C35" w14:textId="77777777" w:rsidR="00B771E7" w:rsidRPr="003E4AC6" w:rsidDel="00BA1419" w:rsidRDefault="00B771E7" w:rsidP="00FC6BCE">
      <w:pPr>
        <w:pStyle w:val="Bulletlist0"/>
      </w:pPr>
      <w:r>
        <w:t>Chaque audit sera effectué par des auditeurs de sécurité tiers, indépendants et qualifiés que Microsoft choisira et rémunérera.</w:t>
      </w:r>
    </w:p>
    <w:p w14:paraId="1F4F358E" w14:textId="77777777" w:rsidR="00B771E7" w:rsidRPr="003E4AC6" w:rsidRDefault="00B771E7" w:rsidP="00FC6BCE">
      <w:r>
        <w:t xml:space="preserve">Chaque audit donnera lieu à la génération d'un rapport d'audit (le « Rapport d’Audit Microsoft »), que Microsoft mettra à disposition à l'adresse suivante </w:t>
      </w:r>
      <w:hyperlink r:id="rId17">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w:t>
      </w:r>
      <w:r>
        <w:lastRenderedPageBreak/>
        <w:t>dans un Rapport d’Audit Microsoft. Microsoft fournira au Client chaque Rapport d’Audit Microsoft si le Client en fait la demande. Le Rapport d’Audit Microsoft sera soumis aux restrictions de non-divulgation et de distribution de Microsoft et de l’auditeur.</w:t>
      </w:r>
    </w:p>
    <w:p w14:paraId="3CC65C6E" w14:textId="77777777" w:rsidR="00B771E7" w:rsidRPr="003E4AC6" w:rsidRDefault="00B771E7" w:rsidP="00FC6BCE">
      <w:r>
        <w:t xml:space="preserve">Dans la mesure où les exigences d'audit du Client au titre des Obligations de Protection des Données ne peuvent raisonnablement pas être satisfaites par les rapports d'audit, la documentation ou les </w:t>
      </w:r>
      <w:proofErr w:type="gramStart"/>
      <w:r>
        <w:t>informations</w:t>
      </w:r>
      <w:proofErr w:type="gramEnd"/>
      <w:r>
        <w:t xml:space="preserve">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20D4CB9E" w14:textId="77777777" w:rsidR="00B771E7" w:rsidRPr="0092129C" w:rsidRDefault="00B771E7" w:rsidP="00FC6BCE">
      <w:r w:rsidRPr="0092129C">
        <w:rPr>
          <w:spacing w:val="-2"/>
        </w:rPr>
        <w:t xml:space="preserve">Aucune disposition du présent article du DPA ne saurait modifier les Conditions du RGPD ni affecter les droits d'une autorité de contrôle ou d'une personne concernée en vertu des Obligations de Protection des Données. Microsoft Corporation est </w:t>
      </w:r>
      <w:proofErr w:type="gramStart"/>
      <w:r w:rsidRPr="0092129C">
        <w:rPr>
          <w:spacing w:val="-2"/>
        </w:rPr>
        <w:t>un tiers</w:t>
      </w:r>
      <w:proofErr w:type="gramEnd"/>
      <w:r w:rsidRPr="0092129C">
        <w:rPr>
          <w:spacing w:val="-2"/>
        </w:rPr>
        <w:t xml:space="preserve"> bénéficiaire du présent article.</w:t>
      </w:r>
    </w:p>
    <w:p w14:paraId="1E943635" w14:textId="77777777" w:rsidR="00B771E7" w:rsidRPr="00FC77AC" w:rsidRDefault="00B771E7" w:rsidP="00B771E7">
      <w:pPr>
        <w:pStyle w:val="Heading2"/>
      </w:pPr>
      <w:bookmarkStart w:id="108" w:name="_Toc507768554"/>
      <w:bookmarkStart w:id="109" w:name="_Toc8395014"/>
      <w:bookmarkStart w:id="110" w:name="_Toc6563803"/>
      <w:bookmarkStart w:id="111" w:name="_Toc21617021"/>
      <w:bookmarkStart w:id="112" w:name="_Toc26972854"/>
      <w:bookmarkStart w:id="113" w:name="_Toc155368060"/>
      <w:bookmarkStart w:id="114" w:name="_Toc188361631"/>
      <w:r>
        <w:t>Notification des Incidents de Sécurité</w:t>
      </w:r>
      <w:bookmarkEnd w:id="108"/>
      <w:bookmarkEnd w:id="109"/>
      <w:bookmarkEnd w:id="110"/>
      <w:bookmarkEnd w:id="111"/>
      <w:bookmarkEnd w:id="112"/>
      <w:bookmarkEnd w:id="113"/>
      <w:bookmarkEnd w:id="114"/>
    </w:p>
    <w:p w14:paraId="36F03F82" w14:textId="77777777" w:rsidR="00B771E7" w:rsidRPr="004D0B48" w:rsidRDefault="00B771E7" w:rsidP="00FC6BCE">
      <w:bookmarkStart w:id="115" w:name="_Hlk504328309"/>
      <w:bookmarkStart w:id="116" w:name="_Toc507768555"/>
      <w:bookmarkStart w:id="117" w:name="_Toc8395015"/>
      <w:bookmarkStart w:id="118" w:name="_Toc6563804"/>
      <w:bookmarkStart w:id="119" w:name="_Toc21617022"/>
      <w:bookmarkStart w:id="120" w:name="_Toc26972855"/>
      <w:bookmarkStart w:id="121" w:name="DataTransfersandLocation"/>
      <w:r w:rsidRPr="004D0B48">
        <w:t>Si Microsoft a connaissance d'une violation de la sécurité entraînant la destruction, la perte, l’altération, la divulgation non-autorisée de Données Client, de</w:t>
      </w:r>
      <w:r>
        <w:t> </w:t>
      </w:r>
      <w:r w:rsidRPr="004D0B48">
        <w:t>Données des Services Professionnels ou de Données à Caractère Personnel, ou de l’accès non autorisé(e) à celles-ci, de manière accidentelle ou illicite pendant leur traitement par Microsoft (dans chaque cas un « Incident de Sécurité »)</w:t>
      </w:r>
      <w:bookmarkEnd w:id="115"/>
      <w:r w:rsidRPr="004D0B48">
        <w:t xml:space="preserve">, Microsoft devra rapidement et dans les meilleurs délais (1) aviser le Client de l’Incident de Sécurité ; (2) enquêter sur l’Incident de Sécurité et fournir au Client des informations détaillées </w:t>
      </w:r>
      <w:r w:rsidRPr="004D0B48">
        <w:lastRenderedPageBreak/>
        <w:t>concernant ce dernier ; et (3) prendre des mesures raisonnables pour atténuer les effets et minimiser les conséquences préjudiciables de l’Incident de Sécurité.</w:t>
      </w:r>
    </w:p>
    <w:p w14:paraId="39C1372B" w14:textId="77777777" w:rsidR="00B771E7" w:rsidRPr="003E4AC6" w:rsidRDefault="00B771E7" w:rsidP="00FC6BCE">
      <w:r>
        <w:t xml:space="preserve">Les notifications </w:t>
      </w:r>
      <w:proofErr w:type="gramStart"/>
      <w:r>
        <w:t>relatives</w:t>
      </w:r>
      <w:proofErr w:type="gramEnd"/>
      <w:r>
        <w:t xml:space="preserve">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w:t>
      </w:r>
      <w:proofErr w:type="gramStart"/>
      <w:r>
        <w:t>un tiers</w:t>
      </w:r>
      <w:proofErr w:type="gramEnd"/>
      <w:r>
        <w:t xml:space="preserve"> liée à tout Incident de Sécurité.</w:t>
      </w:r>
    </w:p>
    <w:p w14:paraId="446E3766" w14:textId="77777777" w:rsidR="00B771E7" w:rsidRPr="003E4AC6" w:rsidRDefault="00B771E7" w:rsidP="00FC6BCE">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53502888" w14:textId="77777777" w:rsidR="00B771E7" w:rsidRPr="003E4AC6" w:rsidRDefault="00B771E7" w:rsidP="00FC6BCE">
      <w:r>
        <w:t xml:space="preserve">La réponse de Microsoft à </w:t>
      </w:r>
      <w:proofErr w:type="gramStart"/>
      <w:r>
        <w:t>un Incident</w:t>
      </w:r>
      <w:proofErr w:type="gramEnd"/>
      <w:r>
        <w:t xml:space="preserve"> de sécurité ou la notification de Microsoft à ce sujet en vertu du présent article n’est pas une reconnaissance par Microsoft de quelque faute ou responsabilité que ce soit en ce qui concerne l’Incident de Sécurité.</w:t>
      </w:r>
    </w:p>
    <w:p w14:paraId="452FD980" w14:textId="77777777" w:rsidR="00B771E7" w:rsidRPr="003E4AC6" w:rsidRDefault="00B771E7" w:rsidP="00FC6BCE">
      <w:r>
        <w:t xml:space="preserve">Le Client est tenu d'informer promptement Microsoft en cas d'utilisation abusive suspectée ou avérée de ses comptes ou de ses </w:t>
      </w:r>
      <w:proofErr w:type="gramStart"/>
      <w:r>
        <w:t>informations</w:t>
      </w:r>
      <w:proofErr w:type="gramEnd"/>
      <w:r>
        <w:t xml:space="preserve"> d'identification ou d’un incident de sécurité lié aux Produits et aux Services.</w:t>
      </w:r>
    </w:p>
    <w:p w14:paraId="57B7D326" w14:textId="77777777" w:rsidR="00B771E7" w:rsidRPr="00FC77AC" w:rsidRDefault="00B771E7" w:rsidP="00B771E7">
      <w:pPr>
        <w:pStyle w:val="Heading2"/>
      </w:pPr>
      <w:bookmarkStart w:id="122" w:name="_Toc155368061"/>
      <w:bookmarkStart w:id="123" w:name="_Toc188361632"/>
      <w:r>
        <w:t xml:space="preserve">Transferts et Emplacement </w:t>
      </w:r>
      <w:bookmarkStart w:id="124" w:name="LocationofDataProcessing"/>
      <w:bookmarkStart w:id="125" w:name="_Toc489605583"/>
      <w:r>
        <w:t>des Données</w:t>
      </w:r>
      <w:bookmarkEnd w:id="116"/>
      <w:bookmarkEnd w:id="117"/>
      <w:bookmarkEnd w:id="118"/>
      <w:bookmarkEnd w:id="119"/>
      <w:bookmarkEnd w:id="120"/>
      <w:bookmarkEnd w:id="122"/>
      <w:bookmarkEnd w:id="123"/>
      <w:bookmarkEnd w:id="124"/>
      <w:bookmarkEnd w:id="125"/>
    </w:p>
    <w:p w14:paraId="422C35DE" w14:textId="77777777" w:rsidR="00B771E7" w:rsidRPr="00FC77AC" w:rsidRDefault="00B771E7" w:rsidP="00B771E7">
      <w:pPr>
        <w:pStyle w:val="Heading3"/>
      </w:pPr>
      <w:bookmarkStart w:id="126" w:name="_Toc26972856"/>
      <w:bookmarkEnd w:id="121"/>
      <w:r>
        <w:t>Transferts des Données</w:t>
      </w:r>
      <w:bookmarkEnd w:id="126"/>
    </w:p>
    <w:p w14:paraId="351B500E" w14:textId="77777777" w:rsidR="00B771E7" w:rsidRPr="00FC77AC" w:rsidRDefault="00B771E7" w:rsidP="00FC6BCE">
      <w:r>
        <w:t>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 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aux fins de fournir les Produits, sauf exception prévue ailleurs dans les Conditions du DPA.</w:t>
      </w:r>
    </w:p>
    <w:p w14:paraId="73DAEAB8" w14:textId="77777777" w:rsidR="00B771E7" w:rsidRPr="00F01DB9" w:rsidRDefault="00B771E7" w:rsidP="00FC6BCE">
      <w:bookmarkStart w:id="127" w:name="_Toc26972857"/>
      <w:bookmarkStart w:id="128" w:name="LocationofCustomerDataatRest"/>
      <w:r>
        <w:t>Tous les transferts de Données Client, de Données de Services Professionnels et de Données à Caractère Personnel hors de l'Union européenne, de l'Espace Économique Européen, du Royaume-Uni et de la Suisse pour fournir les Produits et les Services sont soumis aux conditions des Clauses Contractuelles Types 2021 mises en œuvre par Microsoft. De plus, les transferts depuis le Royaume-</w:t>
      </w:r>
      <w:r>
        <w:lastRenderedPageBreak/>
        <w:t xml:space="preserve">Uni sont soumis aux conditions de l’IDTA mis en œuvre par Microsoft. Aux fins du présent DPA, </w:t>
      </w:r>
      <w:proofErr w:type="gramStart"/>
      <w:r>
        <w:t>l’«</w:t>
      </w:r>
      <w:proofErr w:type="gramEnd"/>
      <w:r>
        <w:t xml:space="preserve"> IDTA » désigne l'addendum sur le transfert international de données (« International data transfer addendum ») aux clauses contractuelles types de la Commission européenne pour les transferts internationaux de données publié par le Bureau du Commissaire aux </w:t>
      </w:r>
      <w:proofErr w:type="spellStart"/>
      <w:r>
        <w:t>informations</w:t>
      </w:r>
      <w:proofErr w:type="spellEnd"/>
      <w:r>
        <w:t xml:space="preserve"> (« Information Commissioner’s Office ») du </w:t>
      </w:r>
      <w:proofErr w:type="spellStart"/>
      <w:r>
        <w:t>Royaume</w:t>
      </w:r>
      <w:proofErr w:type="spellEnd"/>
      <w:r>
        <w:t xml:space="preserve">-Uni </w:t>
      </w:r>
      <w:proofErr w:type="spellStart"/>
      <w:r>
        <w:t>en</w:t>
      </w:r>
      <w:proofErr w:type="spellEnd"/>
      <w:r>
        <w:t xml:space="preserve"> vertu de l’article S119</w:t>
      </w:r>
      <w:proofErr w:type="gramStart"/>
      <w:r>
        <w:t>A(</w:t>
      </w:r>
      <w:proofErr w:type="gramEnd"/>
      <w:r>
        <w:t>1) de la loi britannique sur la Protection des Données de 2018. Microsoft respectera les exigences de l'Espace économique européen, du Royaume-Uni et de la loi suisse sur la protection des données concernant la collecte, l'utilisation, le transfert, la conservation et tout autre traitement des données à 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306B998B" w14:textId="77777777" w:rsidR="00B771E7" w:rsidRPr="006366A8" w:rsidRDefault="00B771E7" w:rsidP="00FC6BCE">
      <w:r>
        <w:t>En outre, Microsoft est certifiée conforme aux Cadres de Protection des données UE-États-Unis et Suisse-États-Unis, à l'extension au Royaume-Uni du Cadre de Protection des données UE-États-Unis et aux engagements qui en découlent. Microsoft consent à avertir le Client dans l’éventualité où il jugerait qu’il n’est plus en mesure de respecter ses obligations de protection des données en vertu des principes des Cadres de Protection des données.</w:t>
      </w:r>
    </w:p>
    <w:p w14:paraId="2AEE3759" w14:textId="77777777" w:rsidR="00B771E7" w:rsidRPr="00FC77AC" w:rsidRDefault="00B771E7" w:rsidP="00B771E7">
      <w:pPr>
        <w:pStyle w:val="Heading3"/>
      </w:pPr>
      <w:r>
        <w:t>Emplacement des Données Client</w:t>
      </w:r>
      <w:bookmarkEnd w:id="127"/>
    </w:p>
    <w:p w14:paraId="63F8B8A0" w14:textId="77777777" w:rsidR="00A03A48" w:rsidRPr="00FD3DDF" w:rsidRDefault="00A03A48" w:rsidP="00A03A48">
      <w:bookmarkStart w:id="129" w:name="_Toc507768556"/>
      <w:bookmarkStart w:id="130" w:name="_Toc8395016"/>
      <w:bookmarkStart w:id="131" w:name="_Toc6563805"/>
      <w:bookmarkStart w:id="132" w:name="_Toc21617023"/>
      <w:bookmarkStart w:id="133" w:name="_Toc26972858"/>
      <w:bookmarkStart w:id="134" w:name="_Toc84407771"/>
      <w:bookmarkStart w:id="135" w:name="_Toc507768558"/>
      <w:bookmarkStart w:id="136" w:name="_Toc8395018"/>
      <w:bookmarkStart w:id="137" w:name="_Toc6563807"/>
      <w:bookmarkStart w:id="138" w:name="_Toc21617025"/>
      <w:bookmarkStart w:id="139" w:name="_Toc26972860"/>
      <w:bookmarkEnd w:id="128"/>
      <w:r>
        <w:t xml:space="preserve">Pour les Services </w:t>
      </w:r>
      <w:proofErr w:type="spellStart"/>
      <w:r>
        <w:t>en</w:t>
      </w:r>
      <w:proofErr w:type="spellEnd"/>
      <w:r>
        <w:t xml:space="preserve"> Ligne Core, Microsoft </w:t>
      </w:r>
      <w:proofErr w:type="spellStart"/>
      <w:r>
        <w:t>entreposera</w:t>
      </w:r>
      <w:proofErr w:type="spellEnd"/>
      <w:r>
        <w:t xml:space="preserve"> les Données Client au repos dans certaines grandes zones géographiques (chacune étant désignée comme une « Zone Géographique ») comme indiqué dans les Conditions relatives aux Produits.</w:t>
      </w:r>
    </w:p>
    <w:p w14:paraId="57CFC297" w14:textId="77777777" w:rsidR="00A03A48" w:rsidRPr="00FD3DDF" w:rsidRDefault="00A03A48" w:rsidP="00A03A48">
      <w:r>
        <w:t xml:space="preserve">Pour les Services en ligne dans la Limite des Données de l'UE, Microsoft stockera et traitera les Données Client et les Données à Caractère Personnel. Microsoft stockera également les Données des Services Professionnels au repos au sein de l'Union européenne, comme indiqué dans les Conditions </w:t>
      </w:r>
      <w:proofErr w:type="gramStart"/>
      <w:r>
        <w:t>relatives</w:t>
      </w:r>
      <w:proofErr w:type="gramEnd"/>
      <w:r>
        <w:t xml:space="preserve"> aux produits.</w:t>
      </w:r>
    </w:p>
    <w:p w14:paraId="499F9BD6" w14:textId="77777777" w:rsidR="00B771E7" w:rsidRPr="00752A4A" w:rsidRDefault="00B771E7" w:rsidP="00FC6BCE">
      <w:r>
        <w:t xml:space="preserve">Microsoft ne </w:t>
      </w:r>
      <w:proofErr w:type="spellStart"/>
      <w:r>
        <w:t>contrôle</w:t>
      </w:r>
      <w:proofErr w:type="spellEnd"/>
      <w:r>
        <w:t xml:space="preserve"> et ne </w:t>
      </w:r>
      <w:proofErr w:type="spellStart"/>
      <w:r>
        <w:t>limite</w:t>
      </w:r>
      <w:proofErr w:type="spellEnd"/>
      <w:r>
        <w:t xml:space="preserve"> pas les zones </w:t>
      </w:r>
      <w:proofErr w:type="spellStart"/>
      <w:r>
        <w:t>géographiques</w:t>
      </w:r>
      <w:proofErr w:type="spellEnd"/>
      <w:r>
        <w:t xml:space="preserve"> </w:t>
      </w:r>
      <w:proofErr w:type="spellStart"/>
      <w:r>
        <w:t>depuis</w:t>
      </w:r>
      <w:proofErr w:type="spellEnd"/>
      <w:r>
        <w:t xml:space="preserve"> </w:t>
      </w:r>
      <w:proofErr w:type="spellStart"/>
      <w:r>
        <w:t>lesquelles</w:t>
      </w:r>
      <w:proofErr w:type="spellEnd"/>
      <w:r>
        <w:t xml:space="preserve"> le Client </w:t>
      </w:r>
      <w:proofErr w:type="spellStart"/>
      <w:r>
        <w:t>ou</w:t>
      </w:r>
      <w:proofErr w:type="spellEnd"/>
      <w:r>
        <w:t xml:space="preserve"> les </w:t>
      </w:r>
      <w:proofErr w:type="spellStart"/>
      <w:r>
        <w:t>utilisateurs</w:t>
      </w:r>
      <w:proofErr w:type="spellEnd"/>
      <w:r>
        <w:t xml:space="preserve"> </w:t>
      </w:r>
      <w:proofErr w:type="spellStart"/>
      <w:r>
        <w:t>finaux</w:t>
      </w:r>
      <w:proofErr w:type="spellEnd"/>
      <w:r>
        <w:t xml:space="preserve"> du Client </w:t>
      </w:r>
      <w:proofErr w:type="spellStart"/>
      <w:r>
        <w:t>peuvent</w:t>
      </w:r>
      <w:proofErr w:type="spellEnd"/>
      <w:r>
        <w:t xml:space="preserve"> </w:t>
      </w:r>
      <w:proofErr w:type="spellStart"/>
      <w:r>
        <w:t>accéder</w:t>
      </w:r>
      <w:proofErr w:type="spellEnd"/>
      <w:r>
        <w:t xml:space="preserve"> aux Données Client </w:t>
      </w:r>
      <w:proofErr w:type="spellStart"/>
      <w:r>
        <w:t>ou</w:t>
      </w:r>
      <w:proofErr w:type="spellEnd"/>
      <w:r>
        <w:t xml:space="preserve"> </w:t>
      </w:r>
      <w:proofErr w:type="spellStart"/>
      <w:r>
        <w:t>vers</w:t>
      </w:r>
      <w:proofErr w:type="spellEnd"/>
      <w:r>
        <w:t xml:space="preserve"> </w:t>
      </w:r>
      <w:proofErr w:type="spellStart"/>
      <w:r>
        <w:t>lesquelles</w:t>
      </w:r>
      <w:proofErr w:type="spellEnd"/>
      <w:r>
        <w:t xml:space="preserve"> </w:t>
      </w:r>
      <w:proofErr w:type="spellStart"/>
      <w:r>
        <w:t>ils</w:t>
      </w:r>
      <w:proofErr w:type="spellEnd"/>
      <w:r>
        <w:t xml:space="preserve"> </w:t>
      </w:r>
      <w:proofErr w:type="spellStart"/>
      <w:r>
        <w:t>peuvent</w:t>
      </w:r>
      <w:proofErr w:type="spellEnd"/>
      <w:r>
        <w:t xml:space="preserve"> les </w:t>
      </w:r>
      <w:proofErr w:type="spellStart"/>
      <w:r>
        <w:t>déplacer</w:t>
      </w:r>
      <w:proofErr w:type="spellEnd"/>
      <w:r>
        <w:t>.</w:t>
      </w:r>
    </w:p>
    <w:p w14:paraId="0B2A46DF" w14:textId="77777777" w:rsidR="00B771E7" w:rsidRPr="003E4AC6" w:rsidRDefault="00B771E7" w:rsidP="00B771E7">
      <w:pPr>
        <w:pStyle w:val="Heading2"/>
      </w:pPr>
      <w:bookmarkStart w:id="140" w:name="_Toc155368062"/>
      <w:bookmarkStart w:id="141" w:name="_Toc188361633"/>
      <w:r>
        <w:t>Conservation et Suppression des Données</w:t>
      </w:r>
      <w:bookmarkEnd w:id="129"/>
      <w:bookmarkEnd w:id="130"/>
      <w:bookmarkEnd w:id="131"/>
      <w:bookmarkEnd w:id="132"/>
      <w:bookmarkEnd w:id="133"/>
      <w:bookmarkEnd w:id="134"/>
      <w:bookmarkEnd w:id="140"/>
      <w:bookmarkEnd w:id="141"/>
    </w:p>
    <w:p w14:paraId="6FEDA297" w14:textId="77777777" w:rsidR="00B771E7" w:rsidRPr="003E4AC6" w:rsidRDefault="00B771E7" w:rsidP="00FC6BCE">
      <w:r>
        <w:t>Pendant toute la durée de l'abonnement du Client ou des prestations de Services Professionnels applicable, ce dernier aura la possibilité d'accéder aux Données Client stockées sur chaque Service en Ligne et Données de Services Professionnels, de les en extraire et de les supprimer.</w:t>
      </w:r>
    </w:p>
    <w:p w14:paraId="0A8362EF" w14:textId="77777777" w:rsidR="00B771E7" w:rsidRPr="003E4AC6" w:rsidRDefault="00B771E7" w:rsidP="00FC6BCE">
      <w:r>
        <w:lastRenderedPageBreak/>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6D7729D6" w14:textId="77777777" w:rsidR="00B771E7" w:rsidRPr="003E4AC6" w:rsidRDefault="00B771E7" w:rsidP="00FC6BCE">
      <w:r>
        <w:t>En ce qui concerne les Données à Caractère Personnel liées aux Logiciels et les Données des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0F8CEDBB" w14:textId="77777777" w:rsidR="00B771E7" w:rsidRPr="003E4AC6" w:rsidRDefault="00B771E7" w:rsidP="00FC6BCE">
      <w: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2C88E37F" w14:textId="77777777" w:rsidR="00B771E7" w:rsidRPr="003E4AC6" w:rsidRDefault="00B771E7" w:rsidP="00B771E7">
      <w:pPr>
        <w:pStyle w:val="Heading2"/>
      </w:pPr>
      <w:bookmarkStart w:id="142" w:name="_Toc507768557"/>
      <w:bookmarkStart w:id="143" w:name="_Toc8395017"/>
      <w:bookmarkStart w:id="144" w:name="_Toc6563806"/>
      <w:bookmarkStart w:id="145" w:name="_Toc21617024"/>
      <w:bookmarkStart w:id="146" w:name="_Toc26972859"/>
      <w:bookmarkStart w:id="147" w:name="_Toc84407772"/>
      <w:bookmarkStart w:id="148" w:name="_Toc155368063"/>
      <w:bookmarkStart w:id="149" w:name="_Toc188361634"/>
      <w:r>
        <w:t>Engagement de Confidentialité du Sous-Traitant</w:t>
      </w:r>
      <w:bookmarkEnd w:id="142"/>
      <w:bookmarkEnd w:id="143"/>
      <w:bookmarkEnd w:id="144"/>
      <w:bookmarkEnd w:id="145"/>
      <w:bookmarkEnd w:id="146"/>
      <w:bookmarkEnd w:id="147"/>
      <w:bookmarkEnd w:id="148"/>
      <w:bookmarkEnd w:id="149"/>
    </w:p>
    <w:p w14:paraId="1A8C3A55" w14:textId="77777777" w:rsidR="00B771E7" w:rsidRPr="003E4AC6" w:rsidRDefault="00B771E7" w:rsidP="00FC6BCE">
      <w: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Pr>
          <w:rFonts w:cstheme="minorHAnsi"/>
        </w:rPr>
        <w:t>conformément aux Obligations de Protection des Données applicables et aux normes du secteur.</w:t>
      </w:r>
    </w:p>
    <w:p w14:paraId="10A69564" w14:textId="77777777" w:rsidR="00B771E7" w:rsidRPr="00097CE0" w:rsidRDefault="00B771E7" w:rsidP="00B771E7">
      <w:pPr>
        <w:pStyle w:val="Heading2"/>
      </w:pPr>
      <w:bookmarkStart w:id="150" w:name="_Toc63066288"/>
      <w:bookmarkStart w:id="151" w:name="_Toc84407773"/>
      <w:bookmarkStart w:id="152" w:name="_Toc155368064"/>
      <w:bookmarkStart w:id="153" w:name="_Toc188361635"/>
      <w:bookmarkEnd w:id="135"/>
      <w:bookmarkEnd w:id="136"/>
      <w:bookmarkEnd w:id="137"/>
      <w:bookmarkEnd w:id="138"/>
      <w:bookmarkEnd w:id="139"/>
      <w:r>
        <w:t>Notifications et Contrôles sur le Recours à des Sous-traitants Ultérieurs</w:t>
      </w:r>
      <w:bookmarkEnd w:id="150"/>
      <w:bookmarkEnd w:id="151"/>
      <w:bookmarkEnd w:id="152"/>
      <w:bookmarkEnd w:id="153"/>
    </w:p>
    <w:p w14:paraId="61BDCDE1" w14:textId="77777777" w:rsidR="00B771E7" w:rsidRPr="003E4AC6" w:rsidRDefault="00B771E7" w:rsidP="00FC6BCE">
      <w: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4990258D" w14:textId="77777777" w:rsidR="00B771E7" w:rsidRPr="003E4AC6" w:rsidRDefault="00B771E7" w:rsidP="00FC6BCE">
      <w:r>
        <w:lastRenderedPageBreak/>
        <w:t xml:space="preserve">Microsoft est responsable du respect par ses Sous-traitants Ultérieurs des obligations de Microsoft en vertu du présent DPA. Microsoft met à disposition des </w:t>
      </w:r>
      <w:proofErr w:type="gramStart"/>
      <w:r>
        <w:t>informations</w:t>
      </w:r>
      <w:proofErr w:type="gramEnd"/>
      <w:r>
        <w:t xml:space="preserve">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39FD72E1" w14:textId="77777777" w:rsidR="00B771E7" w:rsidRPr="00FC77AC" w:rsidRDefault="00B771E7" w:rsidP="00FC6BCE">
      <w:r>
        <w:t>Microsoft peut engager à tout moment de nouveaux Sous-traitants Ultérieurs. Microsoft avertira le Client et, le cas échéant, actualisera le site Web et mettra à disposition du Client un mécanisme lui permettant d’être notifié d’un tel ajout de nouveau Sous-traitant Ultérieur au moins six (6) mois avant de fournir à ce Sous-traitant Ultérieur l'accès aux Données Client. En outre, Microsoft avertira le Client et, le cas échéant, actualisera le site Web et mettra à disposition du Client un mécanisme lui permettant d’être notifié d’un tel ajout de 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4B2D07B7" w14:textId="77777777" w:rsidR="00B771E7" w:rsidRPr="00F515D8" w:rsidRDefault="00B771E7" w:rsidP="00FC6BCE">
      <w:pPr>
        <w:rPr>
          <w:spacing w:val="-2"/>
        </w:rPr>
      </w:pPr>
      <w:bookmarkStart w:id="154" w:name="_Hlk79502497"/>
      <w:r w:rsidRPr="004B3CF2">
        <w:rPr>
          <w:spacing w:val="-2"/>
        </w:rPr>
        <w:t xml:space="preserve">Si le Client </w:t>
      </w:r>
      <w:r>
        <w:rPr>
          <w:spacing w:val="-2"/>
        </w:rPr>
        <w:t>n’approuve pas</w:t>
      </w:r>
      <w:r w:rsidRPr="004B3CF2">
        <w:rPr>
          <w:spacing w:val="-2"/>
        </w:rPr>
        <w:t xml:space="preserve"> un nouveau Sous-traitant Ultérieur pour </w:t>
      </w:r>
      <w:proofErr w:type="gramStart"/>
      <w:r w:rsidRPr="004B3CF2">
        <w:rPr>
          <w:spacing w:val="-2"/>
        </w:rPr>
        <w:t>un Service</w:t>
      </w:r>
      <w:proofErr w:type="gramEnd"/>
      <w:r w:rsidRPr="004B3CF2">
        <w:rPr>
          <w:spacing w:val="-2"/>
        </w:rPr>
        <w:t xml:space="preserve"> en Ligne ou des Services Professionnels, il pourra alors résilier tout abonnement pour le Service en Ligne concerné ou les Déclarations de Services applicables pour le Service Professionnel concerné, respectivement, sans</w:t>
      </w:r>
      <w:r>
        <w:rPr>
          <w:spacing w:val="-2"/>
        </w:rPr>
        <w:t> </w:t>
      </w:r>
      <w:r w:rsidRPr="004B3CF2">
        <w:rPr>
          <w:spacing w:val="-2"/>
        </w:rPr>
        <w:t xml:space="preserve">pénalité ni frais de résiliation en fournissant, avant la fin de la période de préavis pertinente, une notification écrite de résiliation. Si le Client </w:t>
      </w:r>
      <w:r>
        <w:rPr>
          <w:spacing w:val="-2"/>
        </w:rPr>
        <w:t>n’approuve pas</w:t>
      </w:r>
      <w:r w:rsidRPr="004B3CF2">
        <w:rPr>
          <w:spacing w:val="-2"/>
        </w:rPr>
        <w:t xml:space="preserve"> un nouveau Sous-traitant Ultérieur pour </w:t>
      </w:r>
      <w:r>
        <w:rPr>
          <w:spacing w:val="-2"/>
        </w:rPr>
        <w:t>un</w:t>
      </w:r>
      <w:r w:rsidRPr="004B3CF2">
        <w:rPr>
          <w:spacing w:val="-2"/>
        </w:rPr>
        <w:t xml:space="preserve">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w:t>
      </w:r>
      <w:r w:rsidRPr="004B3CF2">
        <w:rPr>
          <w:spacing w:val="-2"/>
        </w:rPr>
        <w:lastRenderedPageBreak/>
        <w:t xml:space="preserve">concerné fait partie d’une suite (ou d’un achat unique de services similaire), une telle résiliation s’appliquera à la totalité de la suite. Après la résiliation, Microsoft supprimera les obligations de paiement </w:t>
      </w:r>
      <w:proofErr w:type="gramStart"/>
      <w:r w:rsidRPr="004B3CF2">
        <w:rPr>
          <w:spacing w:val="-2"/>
        </w:rPr>
        <w:t>relatives</w:t>
      </w:r>
      <w:proofErr w:type="gramEnd"/>
      <w:r w:rsidRPr="004B3CF2">
        <w:rPr>
          <w:spacing w:val="-2"/>
        </w:rPr>
        <w:t xml:space="preserve"> aux abonnements ou à tout travail </w:t>
      </w:r>
      <w:r>
        <w:rPr>
          <w:spacing w:val="-2"/>
        </w:rPr>
        <w:t>impayé concerné</w:t>
      </w:r>
      <w:r w:rsidRPr="004B3CF2">
        <w:rPr>
          <w:spacing w:val="-2"/>
        </w:rPr>
        <w:t xml:space="preserve"> </w:t>
      </w:r>
      <w:r>
        <w:rPr>
          <w:spacing w:val="-2"/>
        </w:rPr>
        <w:t>pour les</w:t>
      </w:r>
      <w:r w:rsidRPr="004B3CF2">
        <w:rPr>
          <w:spacing w:val="-2"/>
        </w:rPr>
        <w:t xml:space="preserve"> Produits ou Services résiliés des prochaines factures du Client ou de son revendeur. </w:t>
      </w:r>
    </w:p>
    <w:p w14:paraId="198DD97D" w14:textId="77777777" w:rsidR="00B771E7" w:rsidRPr="003E4AC6" w:rsidRDefault="00B771E7" w:rsidP="00B771E7">
      <w:pPr>
        <w:pStyle w:val="Heading2"/>
      </w:pPr>
      <w:bookmarkStart w:id="155" w:name="_Toc507768559"/>
      <w:bookmarkStart w:id="156" w:name="_Toc8395019"/>
      <w:bookmarkStart w:id="157" w:name="_Toc6563808"/>
      <w:bookmarkStart w:id="158" w:name="_Toc21617026"/>
      <w:bookmarkStart w:id="159" w:name="_Toc26972861"/>
      <w:bookmarkStart w:id="160" w:name="_Toc84407774"/>
      <w:bookmarkStart w:id="161" w:name="_Toc155368065"/>
      <w:bookmarkStart w:id="162" w:name="_Toc188361636"/>
      <w:bookmarkStart w:id="163" w:name="_Toc489605586"/>
      <w:bookmarkEnd w:id="154"/>
      <w:r>
        <w:t>Établissements d’Enseignement</w:t>
      </w:r>
      <w:bookmarkEnd w:id="155"/>
      <w:bookmarkEnd w:id="156"/>
      <w:bookmarkEnd w:id="157"/>
      <w:bookmarkEnd w:id="158"/>
      <w:bookmarkEnd w:id="159"/>
      <w:bookmarkEnd w:id="160"/>
      <w:bookmarkEnd w:id="161"/>
      <w:bookmarkEnd w:id="162"/>
    </w:p>
    <w:p w14:paraId="71DD5A5D" w14:textId="77777777" w:rsidR="00B771E7" w:rsidRPr="003E4AC6" w:rsidRDefault="00B771E7" w:rsidP="00FC6BCE">
      <w:r>
        <w:t>Si le Client est un établissement scolaire soumis à la loi américaine FERPA (</w:t>
      </w:r>
      <w:r w:rsidRPr="00AF72AE">
        <w:rPr>
          <w:i/>
          <w:iCs/>
        </w:rPr>
        <w:t>Family Educational Rights and Privacy Act</w:t>
      </w:r>
      <w:r>
        <w:t xml:space="preserve">, 20 U.S.C. § 1232g), Microsoft reconnaît que, pour les besoins du présent DPA, Microsoft sera </w:t>
      </w:r>
      <w:proofErr w:type="spellStart"/>
      <w:r>
        <w:t>désignée</w:t>
      </w:r>
      <w:proofErr w:type="spellEnd"/>
      <w:r>
        <w:t xml:space="preserve"> </w:t>
      </w:r>
      <w:proofErr w:type="spellStart"/>
      <w:r>
        <w:t>comme</w:t>
      </w:r>
      <w:proofErr w:type="spellEnd"/>
      <w:r>
        <w:t xml:space="preserve"> </w:t>
      </w:r>
      <w:proofErr w:type="spellStart"/>
      <w:r>
        <w:t>étant</w:t>
      </w:r>
      <w:proofErr w:type="spellEnd"/>
      <w:r>
        <w:t xml:space="preserve"> un « </w:t>
      </w:r>
      <w:r w:rsidRPr="00AF72AE">
        <w:rPr>
          <w:i/>
          <w:iCs/>
        </w:rPr>
        <w:t>school official</w:t>
      </w:r>
      <w:r>
        <w:t xml:space="preserve"> » </w:t>
      </w:r>
      <w:proofErr w:type="spellStart"/>
      <w:r>
        <w:t>ayant</w:t>
      </w:r>
      <w:proofErr w:type="spellEnd"/>
      <w:r>
        <w:t xml:space="preserve"> un </w:t>
      </w:r>
      <w:r w:rsidRPr="00AF72AE">
        <w:rPr>
          <w:i/>
          <w:iCs/>
        </w:rPr>
        <w:t>« legitimate educational interests</w:t>
      </w:r>
      <w: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r w:rsidRPr="00AF72AE">
        <w:rPr>
          <w:i/>
          <w:iCs/>
        </w:rPr>
        <w:t>school officials</w:t>
      </w:r>
      <w:r>
        <w:t>.</w:t>
      </w:r>
    </w:p>
    <w:p w14:paraId="53E08657" w14:textId="77777777" w:rsidR="00B771E7" w:rsidRPr="003E4AC6" w:rsidRDefault="00B771E7" w:rsidP="00FC6BCE">
      <w:r>
        <w:t xml:space="preserve">Le Client reconnaît que Microsoft peut ne </w:t>
      </w:r>
      <w:proofErr w:type="gramStart"/>
      <w:r>
        <w:t>pas</w:t>
      </w:r>
      <w:proofErr w:type="gramEnd"/>
      <w:r>
        <w:t xml:space="preserve">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678E8873" w14:textId="77777777" w:rsidR="00B771E7" w:rsidRPr="003E4AC6" w:rsidRDefault="00B771E7" w:rsidP="00B771E7">
      <w:pPr>
        <w:pStyle w:val="Heading2"/>
      </w:pPr>
      <w:bookmarkStart w:id="164" w:name="_Toc16510372"/>
      <w:bookmarkStart w:id="165" w:name="_Toc21617027"/>
      <w:bookmarkStart w:id="166" w:name="_Toc84407775"/>
      <w:bookmarkStart w:id="167" w:name="_Toc155368066"/>
      <w:bookmarkStart w:id="168" w:name="_Toc188361637"/>
      <w:bookmarkStart w:id="169" w:name="CJISCustomerAgreement"/>
      <w:r>
        <w:t>Contrat Client CJIS</w:t>
      </w:r>
      <w:bookmarkEnd w:id="164"/>
      <w:bookmarkEnd w:id="165"/>
      <w:bookmarkEnd w:id="166"/>
      <w:bookmarkEnd w:id="167"/>
      <w:bookmarkEnd w:id="168"/>
    </w:p>
    <w:p w14:paraId="6215A39A" w14:textId="77777777" w:rsidR="00B771E7" w:rsidRPr="00B0223B" w:rsidRDefault="00B771E7" w:rsidP="00FC6BCE">
      <w:bookmarkStart w:id="170" w:name="_Toc8395020"/>
      <w:bookmarkStart w:id="171" w:name="_Toc6563809"/>
      <w:bookmarkStart w:id="172" w:name="_Toc21617028"/>
      <w:bookmarkStart w:id="173" w:name="_Toc26972862"/>
      <w:bookmarkStart w:id="174" w:name="_Toc84407776"/>
      <w:bookmarkStart w:id="175" w:name="HIPPA"/>
      <w:bookmarkEnd w:id="169"/>
      <w:r w:rsidRPr="00B0223B">
        <w:t xml:space="preserve">Microsoft </w:t>
      </w:r>
      <w:proofErr w:type="spellStart"/>
      <w:r w:rsidRPr="00B0223B">
        <w:t>fournit</w:t>
      </w:r>
      <w:proofErr w:type="spellEnd"/>
      <w:r w:rsidRPr="00B0223B">
        <w:t xml:space="preserve"> </w:t>
      </w:r>
      <w:proofErr w:type="spellStart"/>
      <w:r w:rsidRPr="00B0223B">
        <w:t>certains</w:t>
      </w:r>
      <w:proofErr w:type="spellEnd"/>
      <w:r w:rsidRPr="00B0223B">
        <w:t xml:space="preserve"> services cloud pour le </w:t>
      </w:r>
      <w:proofErr w:type="spellStart"/>
      <w:r w:rsidRPr="00B0223B">
        <w:t>secteur</w:t>
      </w:r>
      <w:proofErr w:type="spellEnd"/>
      <w:r w:rsidRPr="00B0223B">
        <w:t xml:space="preserve"> </w:t>
      </w:r>
      <w:proofErr w:type="spellStart"/>
      <w:r w:rsidRPr="00B0223B">
        <w:t>gouvernemental</w:t>
      </w:r>
      <w:proofErr w:type="spellEnd"/>
      <w:r w:rsidRPr="00B0223B">
        <w:t xml:space="preserve"> (« Services </w:t>
      </w:r>
      <w:proofErr w:type="spellStart"/>
      <w:r w:rsidRPr="00B0223B">
        <w:t>Couverts</w:t>
      </w:r>
      <w:proofErr w:type="spellEnd"/>
      <w:r w:rsidRPr="00B0223B">
        <w:t xml:space="preserve"> ») </w:t>
      </w:r>
      <w:proofErr w:type="spellStart"/>
      <w:r w:rsidRPr="00B0223B">
        <w:t>conformément</w:t>
      </w:r>
      <w:proofErr w:type="spellEnd"/>
      <w:r w:rsidRPr="00B0223B">
        <w:t xml:space="preserve"> à la Politique de </w:t>
      </w:r>
      <w:proofErr w:type="spellStart"/>
      <w:r w:rsidRPr="00B0223B">
        <w:t>Sécurité</w:t>
      </w:r>
      <w:proofErr w:type="spellEnd"/>
      <w:r w:rsidRPr="00B0223B">
        <w:t xml:space="preserve"> (« Politique</w:t>
      </w:r>
      <w:r>
        <w:t> </w:t>
      </w:r>
      <w:r w:rsidRPr="00B0223B">
        <w:t xml:space="preserve">des CJIS ») du FBI Criminal Justice Information Services (« CJIS »). La Politique des CJIS </w:t>
      </w:r>
      <w:proofErr w:type="spellStart"/>
      <w:r w:rsidRPr="00B0223B">
        <w:t>régit</w:t>
      </w:r>
      <w:proofErr w:type="spellEnd"/>
      <w:r w:rsidRPr="00B0223B">
        <w:t xml:space="preserve"> </w:t>
      </w:r>
      <w:proofErr w:type="spellStart"/>
      <w:r w:rsidRPr="00B0223B">
        <w:t>l'utilisation</w:t>
      </w:r>
      <w:proofErr w:type="spellEnd"/>
      <w:r w:rsidRPr="00B0223B">
        <w:t xml:space="preserve"> et la transmission de </w:t>
      </w:r>
      <w:proofErr w:type="spellStart"/>
      <w:r w:rsidRPr="00B0223B">
        <w:t>l'information</w:t>
      </w:r>
      <w:proofErr w:type="spellEnd"/>
      <w:r w:rsidRPr="00B0223B">
        <w:t xml:space="preserve"> </w:t>
      </w:r>
      <w:proofErr w:type="spellStart"/>
      <w:r w:rsidRPr="00B0223B">
        <w:t>en</w:t>
      </w:r>
      <w:proofErr w:type="spellEnd"/>
      <w:r>
        <w:t> </w:t>
      </w:r>
      <w:r w:rsidRPr="00B0223B">
        <w:t xml:space="preserve">matière de justice </w:t>
      </w:r>
      <w:proofErr w:type="spellStart"/>
      <w:r w:rsidRPr="00B0223B">
        <w:t>pénale</w:t>
      </w:r>
      <w:proofErr w:type="spellEnd"/>
      <w:r w:rsidRPr="00B0223B">
        <w:t xml:space="preserve">. Tous les Services </w:t>
      </w:r>
      <w:proofErr w:type="spellStart"/>
      <w:r w:rsidRPr="00B0223B">
        <w:t>Couverts</w:t>
      </w:r>
      <w:proofErr w:type="spellEnd"/>
      <w:r w:rsidRPr="00B0223B">
        <w:t xml:space="preserve"> Microsoft CJIS </w:t>
      </w:r>
      <w:proofErr w:type="spellStart"/>
      <w:r w:rsidRPr="00B0223B">
        <w:t>seront</w:t>
      </w:r>
      <w:proofErr w:type="spellEnd"/>
      <w:r w:rsidRPr="00B0223B">
        <w:t xml:space="preserve"> </w:t>
      </w:r>
      <w:proofErr w:type="spellStart"/>
      <w:r w:rsidRPr="00B0223B">
        <w:t>régis</w:t>
      </w:r>
      <w:proofErr w:type="spellEnd"/>
      <w:r w:rsidRPr="00B0223B">
        <w:t xml:space="preserve"> par les conditions </w:t>
      </w:r>
      <w:proofErr w:type="spellStart"/>
      <w:r w:rsidRPr="00B0223B">
        <w:t>générales</w:t>
      </w:r>
      <w:proofErr w:type="spellEnd"/>
      <w:r w:rsidRPr="00B0223B">
        <w:t xml:space="preserve"> du </w:t>
      </w:r>
      <w:proofErr w:type="spellStart"/>
      <w:r w:rsidRPr="00B0223B">
        <w:t>Contrat</w:t>
      </w:r>
      <w:proofErr w:type="spellEnd"/>
      <w:r w:rsidRPr="00B0223B">
        <w:t xml:space="preserve"> de gestion CJIS.</w:t>
      </w:r>
    </w:p>
    <w:p w14:paraId="73324680" w14:textId="77777777" w:rsidR="00B771E7" w:rsidRPr="003E4AC6" w:rsidRDefault="00B771E7" w:rsidP="00B771E7">
      <w:pPr>
        <w:pStyle w:val="Heading2"/>
      </w:pPr>
      <w:bookmarkStart w:id="176" w:name="_Toc155368067"/>
      <w:bookmarkStart w:id="177" w:name="_Toc188361638"/>
      <w:r>
        <w:t>HIPAA Business Associate</w:t>
      </w:r>
      <w:bookmarkEnd w:id="170"/>
      <w:bookmarkEnd w:id="171"/>
      <w:bookmarkEnd w:id="172"/>
      <w:bookmarkEnd w:id="173"/>
      <w:bookmarkEnd w:id="174"/>
      <w:bookmarkEnd w:id="176"/>
      <w:bookmarkEnd w:id="177"/>
    </w:p>
    <w:bookmarkEnd w:id="175"/>
    <w:p w14:paraId="6AC78A7E" w14:textId="77777777" w:rsidR="00B771E7" w:rsidRPr="003E4AC6" w:rsidRDefault="00B771E7" w:rsidP="00FC6BCE">
      <w:r>
        <w:t xml:space="preserve">Si le Client </w:t>
      </w:r>
      <w:proofErr w:type="spellStart"/>
      <w:r>
        <w:t>est</w:t>
      </w:r>
      <w:proofErr w:type="spellEnd"/>
      <w:r>
        <w:t xml:space="preserve"> </w:t>
      </w:r>
      <w:proofErr w:type="spellStart"/>
      <w:r>
        <w:t>une</w:t>
      </w:r>
      <w:proofErr w:type="spellEnd"/>
      <w:r>
        <w:t xml:space="preserve"> « </w:t>
      </w:r>
      <w:r w:rsidRPr="00AF72AE">
        <w:rPr>
          <w:i/>
          <w:iCs/>
        </w:rPr>
        <w:t>covered entity</w:t>
      </w:r>
      <w:r>
        <w:t xml:space="preserve"> » </w:t>
      </w:r>
      <w:proofErr w:type="spellStart"/>
      <w:r>
        <w:t>ou</w:t>
      </w:r>
      <w:proofErr w:type="spellEnd"/>
      <w:r>
        <w:t xml:space="preserve"> un « </w:t>
      </w:r>
      <w:r>
        <w:rPr>
          <w:i/>
          <w:iCs/>
        </w:rPr>
        <w:t>b</w:t>
      </w:r>
      <w:r w:rsidRPr="00AF72AE">
        <w:rPr>
          <w:i/>
          <w:iCs/>
        </w:rPr>
        <w:t xml:space="preserve">usiness </w:t>
      </w:r>
      <w:r>
        <w:rPr>
          <w:i/>
          <w:iCs/>
        </w:rPr>
        <w:t>a</w:t>
      </w:r>
      <w:r w:rsidRPr="00AF72AE">
        <w:rPr>
          <w:i/>
          <w:iCs/>
        </w:rPr>
        <w:t>ssociate</w:t>
      </w:r>
      <w:r>
        <w:t xml:space="preserve"> » et </w:t>
      </w:r>
      <w:proofErr w:type="spellStart"/>
      <w:r>
        <w:t>inclut</w:t>
      </w:r>
      <w:proofErr w:type="spellEnd"/>
      <w:r>
        <w:t xml:space="preserve"> des </w:t>
      </w:r>
      <w:r w:rsidRPr="00AF72AE">
        <w:rPr>
          <w:i/>
          <w:iCs/>
        </w:rPr>
        <w:t>« protected health information</w:t>
      </w:r>
      <w:r>
        <w:t xml:space="preserve"> » dans les Données Client ou les Données des Services </w:t>
      </w:r>
      <w:proofErr w:type="spellStart"/>
      <w:r>
        <w:t>Professionnels</w:t>
      </w:r>
      <w:proofErr w:type="spellEnd"/>
      <w:r>
        <w:t xml:space="preserve">, </w:t>
      </w:r>
      <w:proofErr w:type="spellStart"/>
      <w:r>
        <w:t>tels</w:t>
      </w:r>
      <w:proofErr w:type="spellEnd"/>
      <w:r>
        <w:t xml:space="preserve"> que </w:t>
      </w:r>
      <w:proofErr w:type="spellStart"/>
      <w:r>
        <w:t>ces</w:t>
      </w:r>
      <w:proofErr w:type="spellEnd"/>
      <w:r>
        <w:t xml:space="preserve"> </w:t>
      </w:r>
      <w:proofErr w:type="spellStart"/>
      <w:r>
        <w:t>termes</w:t>
      </w:r>
      <w:proofErr w:type="spellEnd"/>
      <w:r>
        <w:t xml:space="preserve"> </w:t>
      </w:r>
      <w:proofErr w:type="spellStart"/>
      <w:r>
        <w:t>sont</w:t>
      </w:r>
      <w:proofErr w:type="spellEnd"/>
      <w:r>
        <w:t xml:space="preserve"> </w:t>
      </w:r>
      <w:proofErr w:type="spellStart"/>
      <w:r>
        <w:t>définis</w:t>
      </w:r>
      <w:proofErr w:type="spellEnd"/>
      <w:r>
        <w:t xml:space="preserve"> dans la </w:t>
      </w:r>
      <w:proofErr w:type="spellStart"/>
      <w:r>
        <w:t>loi</w:t>
      </w:r>
      <w:proofErr w:type="spellEnd"/>
      <w:r>
        <w:t xml:space="preserve"> </w:t>
      </w:r>
      <w:r w:rsidRPr="00AF72AE">
        <w:rPr>
          <w:i/>
          <w:iCs/>
        </w:rPr>
        <w:t>Health Insurance Portability</w:t>
      </w:r>
      <w:r>
        <w:t xml:space="preserve"> </w:t>
      </w:r>
      <w:r w:rsidRPr="00AF72AE">
        <w:rPr>
          <w:i/>
          <w:iCs/>
        </w:rPr>
        <w:t>and Accountability Act</w:t>
      </w:r>
      <w:r>
        <w:t xml:space="preserve"> de 1996, telle qu'amendée, et les réglementations promulguées à ce titre (collectivement, « HIPAA »), l’exécution du Contrat client englobe l’exécution du Contrat </w:t>
      </w:r>
      <w:r w:rsidRPr="00AF72AE">
        <w:rPr>
          <w:i/>
          <w:iCs/>
        </w:rPr>
        <w:t xml:space="preserve">HIPAA Business Associate Agreement </w:t>
      </w:r>
      <w:r>
        <w:t xml:space="preserve">(« BAA »). Le texte intégral </w:t>
      </w:r>
      <w:r>
        <w:lastRenderedPageBreak/>
        <w:t xml:space="preserve">du BAA identifie les Services en Ligne ou Services Professionnels auxquels il s’applique, et est disponible à l’adresse </w:t>
      </w:r>
      <w:hyperlink r:id="rId18" w:history="1">
        <w:r>
          <w:rPr>
            <w:rStyle w:val="Hyperlink"/>
          </w:rPr>
          <w:t>http://aka.ms/BAA</w:t>
        </w:r>
      </w:hyperlink>
      <w:r>
        <w:t>, stipule les Services en Ligne ou les Services Professionnels auxquels il s’applique. Le Client peut refuser le BAA en communiquant par écrit les informations suivantes à Microsoft (conformément aux termes de son Contrat client</w:t>
      </w:r>
      <w:proofErr w:type="gramStart"/>
      <w:r>
        <w:t>) :</w:t>
      </w:r>
      <w:proofErr w:type="gramEnd"/>
    </w:p>
    <w:p w14:paraId="0418F67E" w14:textId="77777777" w:rsidR="00B771E7" w:rsidRPr="003E4AC6" w:rsidRDefault="00B771E7" w:rsidP="00FC6BCE">
      <w:pPr>
        <w:pStyle w:val="Bulletlist0"/>
      </w:pPr>
      <w:r>
        <w:t xml:space="preserve">la raison sociale complète du Client et de tout Affilié les </w:t>
      </w:r>
      <w:proofErr w:type="gramStart"/>
      <w:r>
        <w:t>refusant ;</w:t>
      </w:r>
      <w:proofErr w:type="gramEnd"/>
      <w:r>
        <w:t xml:space="preserve"> et</w:t>
      </w:r>
    </w:p>
    <w:bookmarkEnd w:id="163"/>
    <w:p w14:paraId="4CB4F6D8" w14:textId="77777777" w:rsidR="00B771E7" w:rsidRPr="003E4AC6" w:rsidRDefault="00B771E7" w:rsidP="00FC6BCE">
      <w:pPr>
        <w:pStyle w:val="Bulletlist0"/>
      </w:pPr>
      <w:r>
        <w:t>si le Client a conclu plusieurs contrats, le Contrat client auquel s’applique le refus.</w:t>
      </w:r>
    </w:p>
    <w:p w14:paraId="556EA9B7" w14:textId="77777777" w:rsidR="00B771E7" w:rsidRDefault="00B771E7" w:rsidP="00B771E7">
      <w:pPr>
        <w:pStyle w:val="Heading2"/>
      </w:pPr>
      <w:bookmarkStart w:id="178" w:name="_Toc155368068"/>
      <w:bookmarkStart w:id="179" w:name="_Toc188361639"/>
      <w:bookmarkStart w:id="180" w:name="_Toc26972863"/>
      <w:bookmarkStart w:id="181" w:name="_Toc84407777"/>
      <w:bookmarkStart w:id="182" w:name="_Hlk24722007"/>
      <w:bookmarkStart w:id="183" w:name="_Toc8395021"/>
      <w:bookmarkStart w:id="184" w:name="_Toc6563810"/>
      <w:bookmarkStart w:id="185" w:name="_Toc21617029"/>
      <w:r>
        <w:t>Données de télécommunication</w:t>
      </w:r>
      <w:bookmarkEnd w:id="178"/>
      <w:bookmarkEnd w:id="179"/>
    </w:p>
    <w:p w14:paraId="1171A4E1" w14:textId="5B0C27BC" w:rsidR="00B771E7" w:rsidRPr="00F0698A" w:rsidRDefault="00B771E7" w:rsidP="00FC6BCE">
      <w:r w:rsidRPr="00F0698A">
        <w:t xml:space="preserve">Dans la mesure où Microsoft traite des données relatives au trafic, au contenu, ou d’autres Données à Caractère Personnel dans le cadre de la fourniture de Produits et Services qualifiés de services de télécommunication en vertu de la législation en vigueur, des obligations légales spécifiques peuvent s’appliquer. Microsoft se conformera à toutes les lois et réglementations spécifiques aux télécommunications qui sont applicables à la fourniture des Produits et Services par Microsoft, en ce inclus les lois sur la notification des violations de sécurité, les Obligations de Protection des Données et les lois sur le secret des </w:t>
      </w:r>
      <w:proofErr w:type="spellStart"/>
      <w:r w:rsidRPr="00F0698A">
        <w:t>télécommunications</w:t>
      </w:r>
      <w:proofErr w:type="spellEnd"/>
      <w:r w:rsidRPr="00F0698A">
        <w:t>.</w:t>
      </w:r>
    </w:p>
    <w:p w14:paraId="4FCF0595" w14:textId="77777777" w:rsidR="00B771E7" w:rsidRPr="003E4AC6" w:rsidRDefault="00B771E7" w:rsidP="00B771E7">
      <w:pPr>
        <w:pStyle w:val="Heading2"/>
      </w:pPr>
      <w:bookmarkStart w:id="186" w:name="_Toc155368069"/>
      <w:bookmarkStart w:id="187" w:name="_Toc188361640"/>
      <w:r>
        <w:t xml:space="preserve">Loi sur la Protection du </w:t>
      </w:r>
      <w:proofErr w:type="spellStart"/>
      <w:r>
        <w:t>Consommateur</w:t>
      </w:r>
      <w:proofErr w:type="spellEnd"/>
      <w:r>
        <w:t xml:space="preserve"> (California Consumer Privacy Act, CCPA)</w:t>
      </w:r>
      <w:bookmarkEnd w:id="180"/>
      <w:bookmarkEnd w:id="181"/>
      <w:bookmarkEnd w:id="186"/>
      <w:bookmarkEnd w:id="187"/>
    </w:p>
    <w:p w14:paraId="541607A9" w14:textId="77777777" w:rsidR="00B771E7" w:rsidRPr="003E4AC6" w:rsidRDefault="00B771E7" w:rsidP="00FC6BCE">
      <w:bookmarkStart w:id="188" w:name="_Toc26972864"/>
      <w:bookmarkEnd w:id="182"/>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Pr="00AF72AE">
        <w:rPr>
          <w:i/>
          <w:iCs/>
        </w:rPr>
        <w:t>sale</w:t>
      </w:r>
      <w:r>
        <w:t xml:space="preserve"> ». En aucun cas, Microsoft ne vendra de telles données. Les présents termes relatifs à la CCPA ne limitent aucunement les engagements de protection des données pris par Microsoft envers le Client en vertu du DPA, des Conditions </w:t>
      </w:r>
      <w:proofErr w:type="gramStart"/>
      <w:r>
        <w:t>relatives</w:t>
      </w:r>
      <w:proofErr w:type="gramEnd"/>
      <w:r>
        <w:t xml:space="preserve"> aux Produits ou de tout autre accord conclu entre Microsoft et le Client.</w:t>
      </w:r>
    </w:p>
    <w:p w14:paraId="6C30B2C3" w14:textId="77777777" w:rsidR="00B771E7" w:rsidRPr="003E4AC6" w:rsidRDefault="00B771E7" w:rsidP="00B771E7">
      <w:pPr>
        <w:pStyle w:val="Heading2"/>
      </w:pPr>
      <w:bookmarkStart w:id="189" w:name="_Toc42764849"/>
      <w:bookmarkStart w:id="190" w:name="_Toc84407778"/>
      <w:bookmarkStart w:id="191" w:name="_Toc155368070"/>
      <w:bookmarkStart w:id="192" w:name="_Toc188361641"/>
      <w:bookmarkStart w:id="193" w:name="_Hlk44323010"/>
      <w:r>
        <w:t>Données Biométriques</w:t>
      </w:r>
      <w:bookmarkEnd w:id="189"/>
      <w:bookmarkEnd w:id="190"/>
      <w:bookmarkEnd w:id="191"/>
      <w:bookmarkEnd w:id="192"/>
    </w:p>
    <w:p w14:paraId="2346D0E9" w14:textId="77777777" w:rsidR="00B771E7" w:rsidRPr="003E4AC6" w:rsidRDefault="00B771E7" w:rsidP="00FC6BCE">
      <w:r>
        <w:t xml:space="preserve">Si le Client </w:t>
      </w:r>
      <w:proofErr w:type="spellStart"/>
      <w:r>
        <w:t>utilise</w:t>
      </w:r>
      <w:proofErr w:type="spellEnd"/>
      <w:r>
        <w:t xml:space="preserve"> des </w:t>
      </w:r>
      <w:proofErr w:type="spellStart"/>
      <w:r>
        <w:t>Produits</w:t>
      </w:r>
      <w:proofErr w:type="spellEnd"/>
      <w:r>
        <w:t xml:space="preserve"> et des Services pour </w:t>
      </w:r>
      <w:proofErr w:type="spellStart"/>
      <w:r>
        <w:t>traiter</w:t>
      </w:r>
      <w:proofErr w:type="spellEnd"/>
      <w:r>
        <w:t xml:space="preserve"> des Données </w:t>
      </w:r>
      <w:proofErr w:type="spellStart"/>
      <w:r>
        <w:t>Biométriques</w:t>
      </w:r>
      <w:proofErr w:type="spellEnd"/>
      <w:r>
        <w:t xml:space="preserve">, </w:t>
      </w:r>
      <w:r w:rsidRPr="00E56455">
        <w:t xml:space="preserve">le </w:t>
      </w:r>
      <w:r>
        <w:t>C</w:t>
      </w:r>
      <w:r w:rsidRPr="00E56455">
        <w:t xml:space="preserve">lient </w:t>
      </w:r>
      <w:proofErr w:type="spellStart"/>
      <w:r w:rsidRPr="00E56455">
        <w:t>est</w:t>
      </w:r>
      <w:proofErr w:type="spellEnd"/>
      <w:r w:rsidRPr="00E56455">
        <w:t xml:space="preserve"> </w:t>
      </w:r>
      <w:proofErr w:type="spellStart"/>
      <w:proofErr w:type="gramStart"/>
      <w:r>
        <w:t>responsable</w:t>
      </w:r>
      <w:proofErr w:type="spellEnd"/>
      <w:r>
        <w:t> :</w:t>
      </w:r>
      <w:proofErr w:type="gramEnd"/>
      <w:r>
        <w:t xml:space="preserve"> (i) de </w:t>
      </w:r>
      <w:proofErr w:type="spellStart"/>
      <w:r>
        <w:t>l’information</w:t>
      </w:r>
      <w:proofErr w:type="spellEnd"/>
      <w:r>
        <w:t xml:space="preserve"> des </w:t>
      </w:r>
      <w:proofErr w:type="spellStart"/>
      <w:r>
        <w:t>personnes</w:t>
      </w:r>
      <w:proofErr w:type="spellEnd"/>
      <w:r>
        <w:t xml:space="preserve"> </w:t>
      </w:r>
      <w:proofErr w:type="spellStart"/>
      <w:r>
        <w:t>concernées</w:t>
      </w:r>
      <w:proofErr w:type="spellEnd"/>
      <w:r>
        <w:t xml:space="preserve">, </w:t>
      </w:r>
      <w:proofErr w:type="spellStart"/>
      <w:r>
        <w:t>notamment</w:t>
      </w:r>
      <w:proofErr w:type="spellEnd"/>
      <w:r>
        <w:t xml:space="preserve"> </w:t>
      </w:r>
      <w:proofErr w:type="spellStart"/>
      <w:r>
        <w:t>en</w:t>
      </w:r>
      <w:proofErr w:type="spellEnd"/>
      <w:r>
        <w:t xml:space="preserve"> </w:t>
      </w:r>
      <w:proofErr w:type="spellStart"/>
      <w:r>
        <w:t>ce</w:t>
      </w:r>
      <w:proofErr w:type="spellEnd"/>
      <w:r>
        <w:t xml:space="preserve"> qui </w:t>
      </w:r>
      <w:proofErr w:type="spellStart"/>
      <w:r>
        <w:t>concerne</w:t>
      </w:r>
      <w:proofErr w:type="spellEnd"/>
      <w:r>
        <w:t xml:space="preserve"> les </w:t>
      </w:r>
      <w:proofErr w:type="spellStart"/>
      <w:r>
        <w:t>durées</w:t>
      </w:r>
      <w:proofErr w:type="spellEnd"/>
      <w:r>
        <w:t xml:space="preserve"> de conservation et la destruction des données ; (ii) du </w:t>
      </w:r>
      <w:proofErr w:type="spellStart"/>
      <w:r>
        <w:t>recueil</w:t>
      </w:r>
      <w:proofErr w:type="spellEnd"/>
      <w:r>
        <w:t xml:space="preserve"> du </w:t>
      </w:r>
      <w:proofErr w:type="spellStart"/>
      <w:r>
        <w:t>consentement</w:t>
      </w:r>
      <w:proofErr w:type="spellEnd"/>
      <w:r>
        <w:t xml:space="preserve"> des </w:t>
      </w:r>
      <w:proofErr w:type="spellStart"/>
      <w:r>
        <w:t>personnes</w:t>
      </w:r>
      <w:proofErr w:type="spellEnd"/>
      <w:r>
        <w:t xml:space="preserve"> </w:t>
      </w:r>
      <w:proofErr w:type="spellStart"/>
      <w:r>
        <w:t>concernées</w:t>
      </w:r>
      <w:proofErr w:type="spellEnd"/>
      <w:r>
        <w:t xml:space="preserve"> ; et (iii) de la suppression des Données </w:t>
      </w:r>
      <w:proofErr w:type="spellStart"/>
      <w:r>
        <w:t>Biométriques</w:t>
      </w:r>
      <w:proofErr w:type="spellEnd"/>
      <w:r>
        <w:t xml:space="preserve">, le </w:t>
      </w:r>
      <w:proofErr w:type="spellStart"/>
      <w:r>
        <w:t>cas</w:t>
      </w:r>
      <w:proofErr w:type="spellEnd"/>
      <w:r>
        <w:t xml:space="preserve"> </w:t>
      </w:r>
      <w:proofErr w:type="spellStart"/>
      <w:r>
        <w:t>échéant</w:t>
      </w:r>
      <w:proofErr w:type="spellEnd"/>
      <w:r>
        <w:t xml:space="preserve"> et </w:t>
      </w:r>
      <w:proofErr w:type="spellStart"/>
      <w:r>
        <w:t>conformément</w:t>
      </w:r>
      <w:proofErr w:type="spellEnd"/>
      <w:r>
        <w:t xml:space="preserve"> aux </w:t>
      </w:r>
      <w:r>
        <w:lastRenderedPageBreak/>
        <w:t xml:space="preserve">Obligations de Protection des Données. Microsoft </w:t>
      </w:r>
      <w:proofErr w:type="spellStart"/>
      <w:r>
        <w:t>traitera</w:t>
      </w:r>
      <w:proofErr w:type="spellEnd"/>
      <w:r>
        <w:t xml:space="preserve"> </w:t>
      </w:r>
      <w:proofErr w:type="spellStart"/>
      <w:r>
        <w:t>ces</w:t>
      </w:r>
      <w:proofErr w:type="spellEnd"/>
      <w:r>
        <w:t xml:space="preserve"> Données </w:t>
      </w:r>
      <w:proofErr w:type="spellStart"/>
      <w:r>
        <w:t>Biométriques</w:t>
      </w:r>
      <w:proofErr w:type="spellEnd"/>
      <w:r>
        <w:t xml:space="preserve"> </w:t>
      </w:r>
      <w:proofErr w:type="spellStart"/>
      <w:r>
        <w:t>conformément</w:t>
      </w:r>
      <w:proofErr w:type="spellEnd"/>
      <w:r>
        <w:t xml:space="preserve"> aux instructions </w:t>
      </w:r>
      <w:proofErr w:type="spellStart"/>
      <w:r>
        <w:t>documentées</w:t>
      </w:r>
      <w:proofErr w:type="spellEnd"/>
      <w:r>
        <w:t xml:space="preserve"> du client (</w:t>
      </w:r>
      <w:proofErr w:type="spellStart"/>
      <w:r>
        <w:t>comme</w:t>
      </w:r>
      <w:proofErr w:type="spellEnd"/>
      <w:r>
        <w:t xml:space="preserve"> </w:t>
      </w:r>
      <w:proofErr w:type="spellStart"/>
      <w:r>
        <w:t>décrit</w:t>
      </w:r>
      <w:proofErr w:type="spellEnd"/>
      <w:r>
        <w:t xml:space="preserve"> dans la section « </w:t>
      </w:r>
      <w:proofErr w:type="spellStart"/>
      <w:r>
        <w:t>Rôles</w:t>
      </w:r>
      <w:proofErr w:type="spellEnd"/>
      <w:r>
        <w:t xml:space="preserve"> et </w:t>
      </w:r>
      <w:proofErr w:type="spellStart"/>
      <w:r>
        <w:t>responsabilités</w:t>
      </w:r>
      <w:proofErr w:type="spellEnd"/>
      <w:r>
        <w:t xml:space="preserve"> du Sous-</w:t>
      </w:r>
      <w:proofErr w:type="spellStart"/>
      <w:r>
        <w:t>Traitant</w:t>
      </w:r>
      <w:proofErr w:type="spellEnd"/>
      <w:r>
        <w:t xml:space="preserve"> et du </w:t>
      </w:r>
      <w:proofErr w:type="spellStart"/>
      <w:r>
        <w:t>Responsable</w:t>
      </w:r>
      <w:proofErr w:type="spellEnd"/>
      <w:r>
        <w:t xml:space="preserve"> du </w:t>
      </w:r>
      <w:proofErr w:type="spellStart"/>
      <w:r>
        <w:t>Traitement</w:t>
      </w:r>
      <w:proofErr w:type="spellEnd"/>
      <w:r>
        <w:t xml:space="preserve"> » ci-dessus) et </w:t>
      </w:r>
      <w:proofErr w:type="spellStart"/>
      <w:r>
        <w:t>protégera</w:t>
      </w:r>
      <w:proofErr w:type="spellEnd"/>
      <w:r>
        <w:t xml:space="preserve"> </w:t>
      </w:r>
      <w:proofErr w:type="spellStart"/>
      <w:r>
        <w:t>ces</w:t>
      </w:r>
      <w:proofErr w:type="spellEnd"/>
      <w:r>
        <w:t xml:space="preserve"> Données </w:t>
      </w:r>
      <w:proofErr w:type="spellStart"/>
      <w:r>
        <w:t>Biométriques</w:t>
      </w:r>
      <w:proofErr w:type="spellEnd"/>
      <w:r>
        <w:t xml:space="preserve"> </w:t>
      </w:r>
      <w:proofErr w:type="spellStart"/>
      <w:r>
        <w:t>conformément</w:t>
      </w:r>
      <w:proofErr w:type="spellEnd"/>
      <w:r>
        <w:t xml:space="preserve"> aux conditions de </w:t>
      </w:r>
      <w:proofErr w:type="spellStart"/>
      <w:r>
        <w:t>sécurité</w:t>
      </w:r>
      <w:proofErr w:type="spellEnd"/>
      <w:r>
        <w:t xml:space="preserve"> et de protection des données </w:t>
      </w:r>
      <w:proofErr w:type="spellStart"/>
      <w:r>
        <w:t>prévues</w:t>
      </w:r>
      <w:proofErr w:type="spellEnd"/>
      <w:r>
        <w:t xml:space="preserve"> par le </w:t>
      </w:r>
      <w:proofErr w:type="spellStart"/>
      <w:r>
        <w:t>présent</w:t>
      </w:r>
      <w:proofErr w:type="spellEnd"/>
      <w:r>
        <w:t xml:space="preserve"> DPA. Aux fins du </w:t>
      </w:r>
      <w:proofErr w:type="spellStart"/>
      <w:r>
        <w:t>présent</w:t>
      </w:r>
      <w:proofErr w:type="spellEnd"/>
      <w:r>
        <w:t xml:space="preserve"> article, le </w:t>
      </w:r>
      <w:proofErr w:type="spellStart"/>
      <w:r>
        <w:t>terme</w:t>
      </w:r>
      <w:proofErr w:type="spellEnd"/>
      <w:r>
        <w:t xml:space="preserve"> « Données </w:t>
      </w:r>
      <w:proofErr w:type="spellStart"/>
      <w:r>
        <w:t>Biométriques</w:t>
      </w:r>
      <w:proofErr w:type="spellEnd"/>
      <w:r>
        <w:t xml:space="preserve"> » doit </w:t>
      </w:r>
      <w:proofErr w:type="spellStart"/>
      <w:r>
        <w:t>être</w:t>
      </w:r>
      <w:proofErr w:type="spellEnd"/>
      <w:r>
        <w:t xml:space="preserve"> entendu </w:t>
      </w:r>
      <w:proofErr w:type="spellStart"/>
      <w:r>
        <w:t>selon</w:t>
      </w:r>
      <w:proofErr w:type="spellEnd"/>
      <w:r>
        <w:t xml:space="preserve"> le </w:t>
      </w:r>
      <w:proofErr w:type="spellStart"/>
      <w:r>
        <w:t>sens</w:t>
      </w:r>
      <w:proofErr w:type="spellEnd"/>
      <w:r>
        <w:t xml:space="preserve"> qui </w:t>
      </w:r>
      <w:proofErr w:type="spellStart"/>
      <w:r>
        <w:t>en</w:t>
      </w:r>
      <w:proofErr w:type="spellEnd"/>
      <w:r>
        <w:t xml:space="preserve"> </w:t>
      </w:r>
      <w:proofErr w:type="spellStart"/>
      <w:r>
        <w:t>est</w:t>
      </w:r>
      <w:proofErr w:type="spellEnd"/>
      <w:r>
        <w:t xml:space="preserve"> </w:t>
      </w:r>
      <w:proofErr w:type="spellStart"/>
      <w:r>
        <w:t>donné</w:t>
      </w:r>
      <w:proofErr w:type="spellEnd"/>
      <w:r>
        <w:t xml:space="preserve"> à </w:t>
      </w:r>
      <w:proofErr w:type="spellStart"/>
      <w:r>
        <w:t>l’Article</w:t>
      </w:r>
      <w:proofErr w:type="spellEnd"/>
      <w:r>
        <w:t xml:space="preserve"> 4 du RGPD et, le </w:t>
      </w:r>
      <w:proofErr w:type="spellStart"/>
      <w:r>
        <w:t>cas</w:t>
      </w:r>
      <w:proofErr w:type="spellEnd"/>
      <w:r>
        <w:t xml:space="preserve"> </w:t>
      </w:r>
      <w:proofErr w:type="spellStart"/>
      <w:r>
        <w:t>échéant</w:t>
      </w:r>
      <w:proofErr w:type="spellEnd"/>
      <w:r>
        <w:t xml:space="preserve">, dans toute disposition </w:t>
      </w:r>
      <w:proofErr w:type="spellStart"/>
      <w:r>
        <w:t>équivalente</w:t>
      </w:r>
      <w:proofErr w:type="spellEnd"/>
      <w:r>
        <w:t xml:space="preserve"> </w:t>
      </w:r>
      <w:proofErr w:type="spellStart"/>
      <w:r>
        <w:t>prévue</w:t>
      </w:r>
      <w:proofErr w:type="spellEnd"/>
      <w:r>
        <w:t xml:space="preserve"> par </w:t>
      </w:r>
      <w:proofErr w:type="spellStart"/>
      <w:r>
        <w:t>d’autres</w:t>
      </w:r>
      <w:proofErr w:type="spellEnd"/>
      <w:r>
        <w:t xml:space="preserve"> Obligations de Protection des Données. </w:t>
      </w:r>
    </w:p>
    <w:p w14:paraId="6EC94E0A" w14:textId="77777777" w:rsidR="00B771E7" w:rsidRPr="003E4AC6" w:rsidRDefault="00B771E7" w:rsidP="00B771E7">
      <w:pPr>
        <w:pStyle w:val="Heading2"/>
      </w:pPr>
      <w:bookmarkStart w:id="194" w:name="_Toc84407779"/>
      <w:bookmarkStart w:id="195" w:name="_Toc155368071"/>
      <w:bookmarkStart w:id="196" w:name="_Toc188361642"/>
      <w:r>
        <w:t>Services Professionnels Supplémentaires</w:t>
      </w:r>
      <w:bookmarkEnd w:id="194"/>
      <w:bookmarkEnd w:id="195"/>
      <w:bookmarkEnd w:id="196"/>
    </w:p>
    <w:p w14:paraId="3BC3B5D7" w14:textId="77777777" w:rsidR="00B771E7" w:rsidRPr="00103B82" w:rsidRDefault="00B771E7" w:rsidP="00FC6BCE">
      <w: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5E23DBA2" w14:textId="77777777" w:rsidR="00B771E7" w:rsidRPr="003E4AC6" w:rsidRDefault="00B771E7" w:rsidP="00FC6BCE">
      <w: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w:t>
      </w:r>
      <w:proofErr w:type="spellStart"/>
      <w:r>
        <w:t>Consommateur</w:t>
      </w:r>
      <w:proofErr w:type="spellEnd"/>
      <w:r>
        <w:t xml:space="preserve"> (California Consumer Privacy Act, CCPA) », « Données Biométriques », « Comment contacter Microsoft », « Annexe B – Personnes Concernées et Catégories de Données à Caractère Personnel », et « Annexe C – Addendum sur les Mesures Complémentaires ». </w:t>
      </w:r>
    </w:p>
    <w:p w14:paraId="20ADD096" w14:textId="77777777" w:rsidR="00B771E7" w:rsidRPr="003E4AC6" w:rsidRDefault="00B771E7" w:rsidP="00B771E7">
      <w:pPr>
        <w:pStyle w:val="Heading2"/>
      </w:pPr>
      <w:bookmarkStart w:id="197" w:name="_Toc84407780"/>
      <w:bookmarkStart w:id="198" w:name="_Toc155368072"/>
      <w:bookmarkStart w:id="199" w:name="_Toc188361643"/>
      <w:bookmarkEnd w:id="193"/>
      <w:r>
        <w:t>Comment contacter Microsoft</w:t>
      </w:r>
      <w:bookmarkEnd w:id="183"/>
      <w:bookmarkEnd w:id="184"/>
      <w:bookmarkEnd w:id="185"/>
      <w:bookmarkEnd w:id="188"/>
      <w:bookmarkEnd w:id="197"/>
      <w:bookmarkEnd w:id="198"/>
      <w:bookmarkEnd w:id="199"/>
    </w:p>
    <w:p w14:paraId="4727D233" w14:textId="77777777" w:rsidR="00B771E7" w:rsidRPr="003E4AC6" w:rsidRDefault="00B771E7" w:rsidP="00FC6BCE">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19" w:history="1">
        <w:r>
          <w:rPr>
            <w:rStyle w:val="Hyperlink"/>
          </w:rPr>
          <w:t>http://go.microsoft.com/?linkid=9846224</w:t>
        </w:r>
      </w:hyperlink>
      <w:r>
        <w:t xml:space="preserve">. L’adresse postale de Microsoft est la </w:t>
      </w:r>
      <w:proofErr w:type="gramStart"/>
      <w:r>
        <w:t>suivante :</w:t>
      </w:r>
      <w:proofErr w:type="gramEnd"/>
      <w:r>
        <w:t xml:space="preserve"> </w:t>
      </w:r>
    </w:p>
    <w:p w14:paraId="5DB7C1D9" w14:textId="77777777" w:rsidR="00B771E7" w:rsidRPr="00FC6BCE" w:rsidRDefault="00B771E7" w:rsidP="00FC6BCE">
      <w:pPr>
        <w:spacing w:after="0" w:line="240" w:lineRule="auto"/>
        <w:rPr>
          <w:b/>
          <w:bCs/>
        </w:rPr>
      </w:pPr>
      <w:r w:rsidRPr="00FC6BCE">
        <w:rPr>
          <w:b/>
          <w:bCs/>
        </w:rPr>
        <w:t xml:space="preserve">Microsoft </w:t>
      </w:r>
      <w:proofErr w:type="spellStart"/>
      <w:r w:rsidRPr="00FC6BCE">
        <w:rPr>
          <w:b/>
          <w:bCs/>
        </w:rPr>
        <w:t>Entreprise</w:t>
      </w:r>
      <w:proofErr w:type="spellEnd"/>
      <w:r w:rsidRPr="00FC6BCE">
        <w:rPr>
          <w:b/>
          <w:bCs/>
        </w:rPr>
        <w:t xml:space="preserve"> Service Privacy</w:t>
      </w:r>
    </w:p>
    <w:p w14:paraId="6D947B12" w14:textId="77777777" w:rsidR="00B771E7" w:rsidRPr="003E4AC6" w:rsidRDefault="00B771E7" w:rsidP="00FC6BCE">
      <w:pPr>
        <w:spacing w:after="0" w:line="240" w:lineRule="auto"/>
      </w:pPr>
      <w:r>
        <w:t>Microsoft Corporation</w:t>
      </w:r>
    </w:p>
    <w:p w14:paraId="74424830" w14:textId="77777777" w:rsidR="00B771E7" w:rsidRPr="003E4AC6" w:rsidRDefault="00B771E7" w:rsidP="00FC6BCE">
      <w:pPr>
        <w:spacing w:after="0" w:line="240" w:lineRule="auto"/>
      </w:pPr>
      <w:r>
        <w:t>One Microsoft Way</w:t>
      </w:r>
    </w:p>
    <w:p w14:paraId="2DD853F2" w14:textId="77777777" w:rsidR="00B771E7" w:rsidRDefault="00B771E7" w:rsidP="00FC6BCE">
      <w:pPr>
        <w:spacing w:after="0" w:line="240" w:lineRule="auto"/>
      </w:pPr>
      <w:r>
        <w:lastRenderedPageBreak/>
        <w:t>Redmond, Washington 98052, États-Unis</w:t>
      </w:r>
    </w:p>
    <w:p w14:paraId="6DD0FA8F" w14:textId="77777777" w:rsidR="00FC6BCE" w:rsidRPr="003E4AC6" w:rsidRDefault="00FC6BCE" w:rsidP="00FC6BCE">
      <w:pPr>
        <w:spacing w:after="0" w:line="240" w:lineRule="auto"/>
      </w:pPr>
    </w:p>
    <w:p w14:paraId="5F194427" w14:textId="77777777" w:rsidR="00B771E7" w:rsidRPr="003E4AC6" w:rsidRDefault="00B771E7" w:rsidP="00FC6BCE">
      <w:r>
        <w:t xml:space="preserve">Microsoft Ireland Operations Limited </w:t>
      </w:r>
      <w:proofErr w:type="spellStart"/>
      <w:r>
        <w:t>est</w:t>
      </w:r>
      <w:proofErr w:type="spellEnd"/>
      <w:r>
        <w:t xml:space="preserve"> le </w:t>
      </w:r>
      <w:proofErr w:type="spellStart"/>
      <w:r>
        <w:t>représentant</w:t>
      </w:r>
      <w:proofErr w:type="spellEnd"/>
      <w:r>
        <w:t xml:space="preserve"> de Microsoft pour la protection des données dans l’Espace Économique Européen et en Suisse. Le représentant de Microsoft Ireland Operations Limited pour la confidentialité peut être contacté à l’adresse </w:t>
      </w:r>
      <w:proofErr w:type="gramStart"/>
      <w:r>
        <w:t>suivante :</w:t>
      </w:r>
      <w:proofErr w:type="gramEnd"/>
    </w:p>
    <w:p w14:paraId="675872D1" w14:textId="77777777" w:rsidR="00B771E7" w:rsidRPr="00FC6BCE" w:rsidRDefault="00B771E7" w:rsidP="00FC6BCE">
      <w:pPr>
        <w:spacing w:after="0" w:line="240" w:lineRule="auto"/>
        <w:rPr>
          <w:b/>
          <w:bCs/>
        </w:rPr>
      </w:pPr>
      <w:r w:rsidRPr="00FC6BCE">
        <w:rPr>
          <w:b/>
          <w:bCs/>
        </w:rPr>
        <w:t>Microsoft Ireland Operations Ltd.</w:t>
      </w:r>
    </w:p>
    <w:p w14:paraId="4739B649" w14:textId="77777777" w:rsidR="00B771E7" w:rsidRPr="00692589" w:rsidRDefault="00B771E7" w:rsidP="00FC6BCE">
      <w:pPr>
        <w:spacing w:after="0" w:line="240" w:lineRule="auto"/>
      </w:pPr>
      <w:proofErr w:type="gramStart"/>
      <w:r w:rsidRPr="00692589">
        <w:t>Attn :</w:t>
      </w:r>
      <w:proofErr w:type="gramEnd"/>
      <w:r w:rsidRPr="00692589">
        <w:t xml:space="preserve"> Data Protection</w:t>
      </w:r>
    </w:p>
    <w:p w14:paraId="0C12D9C0" w14:textId="77777777" w:rsidR="00B771E7" w:rsidRPr="00692589" w:rsidRDefault="00B771E7" w:rsidP="00FC6BCE">
      <w:pPr>
        <w:spacing w:after="0" w:line="240" w:lineRule="auto"/>
      </w:pPr>
      <w:r w:rsidRPr="00692589">
        <w:t>One Microsoft Place</w:t>
      </w:r>
    </w:p>
    <w:p w14:paraId="4A385C50" w14:textId="77777777" w:rsidR="00B771E7" w:rsidRPr="00692589" w:rsidRDefault="00B771E7" w:rsidP="00FC6BCE">
      <w:pPr>
        <w:spacing w:after="0" w:line="240" w:lineRule="auto"/>
      </w:pPr>
      <w:r w:rsidRPr="00692589">
        <w:t>South County Business Park</w:t>
      </w:r>
    </w:p>
    <w:p w14:paraId="6F3A406D" w14:textId="77777777" w:rsidR="00B771E7" w:rsidRPr="00AF72AE" w:rsidRDefault="00B771E7" w:rsidP="00FC6BCE">
      <w:pPr>
        <w:spacing w:after="0" w:line="240" w:lineRule="auto"/>
      </w:pPr>
      <w:proofErr w:type="spellStart"/>
      <w:r w:rsidRPr="00AF72AE">
        <w:t>Leopardstown</w:t>
      </w:r>
      <w:proofErr w:type="spellEnd"/>
    </w:p>
    <w:p w14:paraId="28C68DDC" w14:textId="77777777" w:rsidR="00B771E7" w:rsidRPr="00AF72AE" w:rsidRDefault="00B771E7" w:rsidP="00FC6BCE">
      <w:pPr>
        <w:spacing w:after="0" w:line="240" w:lineRule="auto"/>
      </w:pPr>
      <w:r w:rsidRPr="00AF72AE">
        <w:t>Dublin 18, D18 P521, Ireland</w:t>
      </w:r>
      <w:bookmarkStart w:id="200" w:name="_Hlk495669384"/>
      <w:bookmarkStart w:id="201" w:name="_Toc431459514"/>
      <w:bookmarkStart w:id="202" w:name="DataProcessingTerms"/>
      <w:bookmarkStart w:id="203" w:name="_Toc489605587"/>
    </w:p>
    <w:bookmarkEnd w:id="200"/>
    <w:bookmarkEnd w:id="201"/>
    <w:bookmarkEnd w:id="202"/>
    <w:bookmarkEnd w:id="203"/>
    <w:p w14:paraId="643CF8ED" w14:textId="77777777" w:rsidR="00B771E7" w:rsidRPr="00FC77AC" w:rsidRDefault="00B771E7" w:rsidP="00B771E7">
      <w:pPr>
        <w:pStyle w:val="ProductList-Body"/>
        <w:spacing w:after="120"/>
      </w:pPr>
    </w:p>
    <w:p w14:paraId="033DCC09" w14:textId="77777777" w:rsidR="00FC6BCE" w:rsidRPr="00FC77AC" w:rsidRDefault="00FC6BCE" w:rsidP="00FC6BCE">
      <w:pPr>
        <w:pStyle w:val="Heading1"/>
        <w:keepNext w:val="0"/>
        <w:keepLines w:val="0"/>
        <w:pageBreakBefore/>
      </w:pPr>
      <w:bookmarkStart w:id="204" w:name="_Toc155368073"/>
      <w:bookmarkStart w:id="205" w:name="_Toc188361644"/>
      <w:r>
        <w:lastRenderedPageBreak/>
        <w:t>Annexe A – Mesures de Sécurité</w:t>
      </w:r>
      <w:bookmarkEnd w:id="204"/>
      <w:bookmarkEnd w:id="205"/>
    </w:p>
    <w:p w14:paraId="74C91689" w14:textId="77777777" w:rsidR="00FC6BCE" w:rsidRPr="00FC77AC" w:rsidRDefault="00FC6BCE" w:rsidP="00FC6BCE">
      <w:r>
        <w:t xml:space="preserve">Pour les Données Client dans les Services </w:t>
      </w:r>
      <w:proofErr w:type="spellStart"/>
      <w:r>
        <w:t>en</w:t>
      </w:r>
      <w:proofErr w:type="spellEnd"/>
      <w:r>
        <w:t xml:space="preserve"> Ligne Core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C6BCE" w14:paraId="315F965B" w14:textId="77777777" w:rsidTr="00FC6BCE">
        <w:trPr>
          <w:tblHeader/>
        </w:trPr>
        <w:tc>
          <w:tcPr>
            <w:tcW w:w="2610" w:type="dxa"/>
            <w:shd w:val="clear" w:color="auto" w:fill="B9DCD2"/>
          </w:tcPr>
          <w:p w14:paraId="6172787C" w14:textId="77777777" w:rsidR="00FC6BCE" w:rsidRPr="00231971" w:rsidRDefault="00FC6BCE" w:rsidP="00FC6BCE">
            <w:pPr>
              <w:pStyle w:val="Tableheader"/>
            </w:pPr>
            <w:bookmarkStart w:id="206" w:name="_Toc188361645"/>
            <w:r>
              <w:t>Domaine</w:t>
            </w:r>
            <w:bookmarkEnd w:id="206"/>
          </w:p>
        </w:tc>
        <w:tc>
          <w:tcPr>
            <w:tcW w:w="8190" w:type="dxa"/>
            <w:shd w:val="clear" w:color="auto" w:fill="B9DCD2"/>
          </w:tcPr>
          <w:p w14:paraId="7F852168" w14:textId="77777777" w:rsidR="00FC6BCE" w:rsidRPr="00231971" w:rsidRDefault="00FC6BCE" w:rsidP="00FC6BCE">
            <w:pPr>
              <w:pStyle w:val="Tableheader"/>
            </w:pPr>
            <w:bookmarkStart w:id="207" w:name="_Toc188361646"/>
            <w:r>
              <w:t>Pratiques</w:t>
            </w:r>
            <w:bookmarkEnd w:id="207"/>
          </w:p>
        </w:tc>
      </w:tr>
      <w:tr w:rsidR="00FC6BCE" w14:paraId="752700CC" w14:textId="77777777" w:rsidTr="00225BF4">
        <w:tc>
          <w:tcPr>
            <w:tcW w:w="2610" w:type="dxa"/>
            <w:vAlign w:val="center"/>
          </w:tcPr>
          <w:p w14:paraId="3B17F966" w14:textId="77777777" w:rsidR="00FC6BCE" w:rsidRPr="00231971" w:rsidRDefault="00FC6BCE" w:rsidP="001B378A">
            <w:pPr>
              <w:pStyle w:val="Tabletext"/>
            </w:pPr>
            <w:proofErr w:type="spellStart"/>
            <w:r>
              <w:t>Organisation</w:t>
            </w:r>
            <w:proofErr w:type="spellEnd"/>
            <w:r>
              <w:t xml:space="preserve"> de la </w:t>
            </w:r>
            <w:proofErr w:type="spellStart"/>
            <w:r>
              <w:t>sécurité</w:t>
            </w:r>
            <w:proofErr w:type="spellEnd"/>
            <w:r>
              <w:t xml:space="preserve"> des </w:t>
            </w:r>
            <w:proofErr w:type="spellStart"/>
            <w:proofErr w:type="gramStart"/>
            <w:r>
              <w:t>informations</w:t>
            </w:r>
            <w:proofErr w:type="spellEnd"/>
            <w:proofErr w:type="gramEnd"/>
          </w:p>
        </w:tc>
        <w:tc>
          <w:tcPr>
            <w:tcW w:w="8190" w:type="dxa"/>
          </w:tcPr>
          <w:p w14:paraId="21C79DD1" w14:textId="77777777" w:rsidR="00FC6BCE" w:rsidRPr="003E4AC6" w:rsidRDefault="00FC6BCE" w:rsidP="001B378A">
            <w:pPr>
              <w:pStyle w:val="Tabletext"/>
            </w:pPr>
            <w:proofErr w:type="spellStart"/>
            <w:r>
              <w:rPr>
                <w:b/>
              </w:rPr>
              <w:t>Responsabilité</w:t>
            </w:r>
            <w:proofErr w:type="spellEnd"/>
            <w:r>
              <w:rPr>
                <w:b/>
              </w:rPr>
              <w:t xml:space="preserve"> de la </w:t>
            </w:r>
            <w:proofErr w:type="spellStart"/>
            <w:r>
              <w:rPr>
                <w:b/>
              </w:rPr>
              <w:t>Sécurité</w:t>
            </w:r>
            <w:proofErr w:type="spellEnd"/>
            <w:r>
              <w:t xml:space="preserve">. Microsoft charge au </w:t>
            </w:r>
            <w:proofErr w:type="spellStart"/>
            <w:r>
              <w:t>moins</w:t>
            </w:r>
            <w:proofErr w:type="spellEnd"/>
            <w:r>
              <w:t xml:space="preserve"> un agent de </w:t>
            </w:r>
            <w:proofErr w:type="spellStart"/>
            <w:r>
              <w:t>coordonner</w:t>
            </w:r>
            <w:proofErr w:type="spellEnd"/>
            <w:r>
              <w:t xml:space="preserve"> et </w:t>
            </w:r>
            <w:proofErr w:type="spellStart"/>
            <w:r>
              <w:t>contrôler</w:t>
            </w:r>
            <w:proofErr w:type="spellEnd"/>
            <w:r>
              <w:t xml:space="preserve"> les </w:t>
            </w:r>
            <w:proofErr w:type="spellStart"/>
            <w:r>
              <w:t>règles</w:t>
            </w:r>
            <w:proofErr w:type="spellEnd"/>
            <w:r>
              <w:t xml:space="preserve"> et </w:t>
            </w:r>
            <w:proofErr w:type="spellStart"/>
            <w:r>
              <w:t>procédures</w:t>
            </w:r>
            <w:proofErr w:type="spellEnd"/>
            <w:r>
              <w:t xml:space="preserve"> de </w:t>
            </w:r>
            <w:proofErr w:type="spellStart"/>
            <w:r>
              <w:t>sécurité</w:t>
            </w:r>
            <w:proofErr w:type="spellEnd"/>
            <w:r>
              <w:t>.</w:t>
            </w:r>
          </w:p>
          <w:p w14:paraId="01FE13A7" w14:textId="77777777" w:rsidR="00FC6BCE" w:rsidRPr="003E4AC6" w:rsidRDefault="00FC6BCE" w:rsidP="001B378A">
            <w:pPr>
              <w:pStyle w:val="Tabletext"/>
            </w:pPr>
            <w:proofErr w:type="spellStart"/>
            <w:r>
              <w:rPr>
                <w:b/>
              </w:rPr>
              <w:t>Rôles</w:t>
            </w:r>
            <w:proofErr w:type="spellEnd"/>
            <w:r>
              <w:rPr>
                <w:b/>
              </w:rPr>
              <w:t xml:space="preserve"> et </w:t>
            </w:r>
            <w:proofErr w:type="spellStart"/>
            <w:r>
              <w:rPr>
                <w:b/>
              </w:rPr>
              <w:t>Responsabilités</w:t>
            </w:r>
            <w:proofErr w:type="spellEnd"/>
            <w:r>
              <w:rPr>
                <w:b/>
              </w:rPr>
              <w:t xml:space="preserve"> </w:t>
            </w:r>
            <w:proofErr w:type="spellStart"/>
            <w:r>
              <w:rPr>
                <w:b/>
              </w:rPr>
              <w:t>en</w:t>
            </w:r>
            <w:proofErr w:type="spellEnd"/>
            <w:r>
              <w:rPr>
                <w:b/>
              </w:rPr>
              <w:t xml:space="preserve"> Matière de </w:t>
            </w:r>
            <w:proofErr w:type="spellStart"/>
            <w:r>
              <w:rPr>
                <w:b/>
              </w:rPr>
              <w:t>Sécurité</w:t>
            </w:r>
            <w:proofErr w:type="spellEnd"/>
            <w:r>
              <w:t xml:space="preserve">. Le personnel de Microsoft </w:t>
            </w:r>
            <w:proofErr w:type="spellStart"/>
            <w:r>
              <w:t>accédant</w:t>
            </w:r>
            <w:proofErr w:type="spellEnd"/>
            <w:r>
              <w:t xml:space="preserve"> aux Données Client </w:t>
            </w:r>
            <w:proofErr w:type="spellStart"/>
            <w:r>
              <w:t>ou</w:t>
            </w:r>
            <w:proofErr w:type="spellEnd"/>
            <w:r>
              <w:t xml:space="preserve"> aux Données des Services </w:t>
            </w:r>
            <w:proofErr w:type="spellStart"/>
            <w:r>
              <w:t>Professionnels</w:t>
            </w:r>
            <w:proofErr w:type="spellEnd"/>
            <w:r>
              <w:t xml:space="preserve"> </w:t>
            </w:r>
            <w:proofErr w:type="spellStart"/>
            <w:r>
              <w:t>est</w:t>
            </w:r>
            <w:proofErr w:type="spellEnd"/>
            <w:r>
              <w:t xml:space="preserve"> </w:t>
            </w:r>
            <w:proofErr w:type="spellStart"/>
            <w:r>
              <w:t>soumis</w:t>
            </w:r>
            <w:proofErr w:type="spellEnd"/>
            <w:r>
              <w:t xml:space="preserve"> à </w:t>
            </w:r>
            <w:proofErr w:type="spellStart"/>
            <w:r>
              <w:t>une</w:t>
            </w:r>
            <w:proofErr w:type="spellEnd"/>
            <w:r>
              <w:t xml:space="preserve"> obligation de </w:t>
            </w:r>
            <w:proofErr w:type="spellStart"/>
            <w:r>
              <w:t>confidentialité</w:t>
            </w:r>
            <w:proofErr w:type="spellEnd"/>
            <w:r>
              <w:t>.</w:t>
            </w:r>
          </w:p>
          <w:p w14:paraId="0B448E0A" w14:textId="77777777" w:rsidR="00FC6BCE" w:rsidRPr="003E4AC6" w:rsidRDefault="00FC6BCE" w:rsidP="001B378A">
            <w:pPr>
              <w:pStyle w:val="Tabletext"/>
            </w:pPr>
            <w:proofErr w:type="spellStart"/>
            <w:r>
              <w:rPr>
                <w:b/>
              </w:rPr>
              <w:t>Programme</w:t>
            </w:r>
            <w:proofErr w:type="spellEnd"/>
            <w:r>
              <w:rPr>
                <w:b/>
              </w:rPr>
              <w:t xml:space="preserve"> de Gestion des Risques</w:t>
            </w:r>
            <w:r>
              <w:t xml:space="preserve">. Microsoft </w:t>
            </w:r>
            <w:proofErr w:type="gramStart"/>
            <w:r>
              <w:t xml:space="preserve">a </w:t>
            </w:r>
            <w:proofErr w:type="spellStart"/>
            <w:r>
              <w:t>procédé</w:t>
            </w:r>
            <w:proofErr w:type="spellEnd"/>
            <w:r>
              <w:t xml:space="preserve"> à</w:t>
            </w:r>
            <w:proofErr w:type="gramEnd"/>
            <w:r>
              <w:t xml:space="preserve"> </w:t>
            </w:r>
            <w:proofErr w:type="spellStart"/>
            <w:r>
              <w:t>une</w:t>
            </w:r>
            <w:proofErr w:type="spellEnd"/>
            <w:r>
              <w:t xml:space="preserve"> </w:t>
            </w:r>
            <w:proofErr w:type="spellStart"/>
            <w:r>
              <w:t>évaluation</w:t>
            </w:r>
            <w:proofErr w:type="spellEnd"/>
            <w:r>
              <w:t xml:space="preserve"> des </w:t>
            </w:r>
            <w:proofErr w:type="spellStart"/>
            <w:r>
              <w:t>risques</w:t>
            </w:r>
            <w:proofErr w:type="spellEnd"/>
            <w:r>
              <w:t xml:space="preserve"> </w:t>
            </w:r>
            <w:proofErr w:type="spellStart"/>
            <w:r>
              <w:t>avant</w:t>
            </w:r>
            <w:proofErr w:type="spellEnd"/>
            <w:r>
              <w:t xml:space="preserve"> de </w:t>
            </w:r>
            <w:proofErr w:type="spellStart"/>
            <w:r>
              <w:t>traiter</w:t>
            </w:r>
            <w:proofErr w:type="spellEnd"/>
            <w:r>
              <w:t xml:space="preserve"> les Données Client </w:t>
            </w:r>
            <w:proofErr w:type="spellStart"/>
            <w:r>
              <w:t>ou</w:t>
            </w:r>
            <w:proofErr w:type="spellEnd"/>
            <w:r>
              <w:t xml:space="preserve"> de lancer les Services </w:t>
            </w:r>
            <w:proofErr w:type="spellStart"/>
            <w:r>
              <w:t>en</w:t>
            </w:r>
            <w:proofErr w:type="spellEnd"/>
            <w:r>
              <w:t xml:space="preserve"> Ligne et </w:t>
            </w:r>
            <w:proofErr w:type="spellStart"/>
            <w:r>
              <w:t>avant</w:t>
            </w:r>
            <w:proofErr w:type="spellEnd"/>
            <w:r>
              <w:t xml:space="preserve"> de </w:t>
            </w:r>
            <w:proofErr w:type="spellStart"/>
            <w:r>
              <w:t>traiter</w:t>
            </w:r>
            <w:proofErr w:type="spellEnd"/>
            <w:r>
              <w:t xml:space="preserve"> les Données des Services </w:t>
            </w:r>
            <w:proofErr w:type="spellStart"/>
            <w:r>
              <w:t>Professionnel</w:t>
            </w:r>
            <w:proofErr w:type="spellEnd"/>
            <w:r>
              <w:t xml:space="preserve"> </w:t>
            </w:r>
            <w:proofErr w:type="spellStart"/>
            <w:r>
              <w:t>ou</w:t>
            </w:r>
            <w:proofErr w:type="spellEnd"/>
            <w:r>
              <w:t xml:space="preserve"> de lancer les Services </w:t>
            </w:r>
            <w:proofErr w:type="spellStart"/>
            <w:r>
              <w:t>Professionnels</w:t>
            </w:r>
            <w:proofErr w:type="spellEnd"/>
            <w:r>
              <w:t>.</w:t>
            </w:r>
          </w:p>
          <w:p w14:paraId="6009DB18" w14:textId="77777777" w:rsidR="00FC6BCE" w:rsidRPr="000720BF" w:rsidRDefault="00FC6BCE" w:rsidP="001B378A">
            <w:pPr>
              <w:pStyle w:val="Tabletext"/>
            </w:pPr>
            <w:r>
              <w:t xml:space="preserve">Microsoft conserve </w:t>
            </w:r>
            <w:proofErr w:type="spellStart"/>
            <w:r>
              <w:t>ses</w:t>
            </w:r>
            <w:proofErr w:type="spellEnd"/>
            <w:r>
              <w:t xml:space="preserve"> documents de </w:t>
            </w:r>
            <w:proofErr w:type="spellStart"/>
            <w:r>
              <w:t>sécurité</w:t>
            </w:r>
            <w:proofErr w:type="spellEnd"/>
            <w:r>
              <w:t xml:space="preserve"> au-</w:t>
            </w:r>
            <w:proofErr w:type="spellStart"/>
            <w:r>
              <w:t>delà</w:t>
            </w:r>
            <w:proofErr w:type="spellEnd"/>
            <w:r>
              <w:t xml:space="preserve"> de la durée </w:t>
            </w:r>
            <w:proofErr w:type="spellStart"/>
            <w:r>
              <w:t>fixée</w:t>
            </w:r>
            <w:proofErr w:type="spellEnd"/>
            <w:r>
              <w:t xml:space="preserve"> par les exigences de </w:t>
            </w:r>
            <w:proofErr w:type="spellStart"/>
            <w:r>
              <w:t>rétention</w:t>
            </w:r>
            <w:proofErr w:type="spellEnd"/>
            <w:r>
              <w:t xml:space="preserve"> </w:t>
            </w:r>
            <w:proofErr w:type="spellStart"/>
            <w:r>
              <w:t>applicables</w:t>
            </w:r>
            <w:proofErr w:type="spellEnd"/>
            <w:r>
              <w:t>.</w:t>
            </w:r>
          </w:p>
        </w:tc>
      </w:tr>
      <w:tr w:rsidR="00FC6BCE" w14:paraId="3B259B62" w14:textId="77777777" w:rsidTr="00225BF4">
        <w:tc>
          <w:tcPr>
            <w:tcW w:w="2610" w:type="dxa"/>
            <w:vAlign w:val="center"/>
          </w:tcPr>
          <w:p w14:paraId="745681E6" w14:textId="77777777" w:rsidR="00FC6BCE" w:rsidRPr="00231971" w:rsidRDefault="00FC6BCE" w:rsidP="001B378A">
            <w:pPr>
              <w:pStyle w:val="Tabletext"/>
            </w:pPr>
            <w:r>
              <w:t xml:space="preserve">Asset Management (gestion des </w:t>
            </w:r>
            <w:proofErr w:type="spellStart"/>
            <w:r>
              <w:t>ressources</w:t>
            </w:r>
            <w:proofErr w:type="spellEnd"/>
            <w:r>
              <w:t>)</w:t>
            </w:r>
          </w:p>
        </w:tc>
        <w:tc>
          <w:tcPr>
            <w:tcW w:w="8190" w:type="dxa"/>
          </w:tcPr>
          <w:p w14:paraId="35C2550F" w14:textId="77777777" w:rsidR="00FC6BCE" w:rsidRPr="003E4AC6" w:rsidRDefault="00FC6BCE" w:rsidP="001B378A">
            <w:pPr>
              <w:pStyle w:val="Tabletext"/>
            </w:pPr>
            <w:proofErr w:type="spellStart"/>
            <w:r>
              <w:rPr>
                <w:b/>
              </w:rPr>
              <w:t>Inventaire</w:t>
            </w:r>
            <w:proofErr w:type="spellEnd"/>
            <w:r>
              <w:rPr>
                <w:b/>
              </w:rPr>
              <w:t xml:space="preserve"> des </w:t>
            </w:r>
            <w:proofErr w:type="spellStart"/>
            <w:r>
              <w:rPr>
                <w:b/>
              </w:rPr>
              <w:t>Ressources</w:t>
            </w:r>
            <w:proofErr w:type="spellEnd"/>
            <w:r>
              <w:t xml:space="preserve">. Microsoft </w:t>
            </w:r>
            <w:proofErr w:type="gramStart"/>
            <w:r>
              <w:t>conserve</w:t>
            </w:r>
            <w:proofErr w:type="gramEnd"/>
            <w:r>
              <w:t xml:space="preserve"> un </w:t>
            </w:r>
            <w:proofErr w:type="spellStart"/>
            <w:r>
              <w:t>inventaire</w:t>
            </w:r>
            <w:proofErr w:type="spellEnd"/>
            <w:r>
              <w:t xml:space="preserve"> de </w:t>
            </w:r>
            <w:proofErr w:type="spellStart"/>
            <w:r>
              <w:t>tous</w:t>
            </w:r>
            <w:proofErr w:type="spellEnd"/>
            <w:r>
              <w:t xml:space="preserve"> les supports sur </w:t>
            </w:r>
            <w:proofErr w:type="spellStart"/>
            <w:r>
              <w:t>lesquels</w:t>
            </w:r>
            <w:proofErr w:type="spellEnd"/>
            <w:r>
              <w:t xml:space="preserve"> les Données Client </w:t>
            </w:r>
            <w:proofErr w:type="spellStart"/>
            <w:r>
              <w:t>ou</w:t>
            </w:r>
            <w:proofErr w:type="spellEnd"/>
            <w:r>
              <w:t xml:space="preserve"> les Données des Services </w:t>
            </w:r>
            <w:proofErr w:type="spellStart"/>
            <w:r>
              <w:t>Professionnels</w:t>
            </w:r>
            <w:proofErr w:type="spellEnd"/>
            <w:r>
              <w:t xml:space="preserve"> </w:t>
            </w:r>
            <w:proofErr w:type="spellStart"/>
            <w:r>
              <w:t>sont</w:t>
            </w:r>
            <w:proofErr w:type="spellEnd"/>
            <w:r>
              <w:t xml:space="preserve"> </w:t>
            </w:r>
            <w:proofErr w:type="spellStart"/>
            <w:r>
              <w:t>stockées</w:t>
            </w:r>
            <w:proofErr w:type="spellEnd"/>
            <w:r>
              <w:t xml:space="preserve">. </w:t>
            </w:r>
            <w:proofErr w:type="spellStart"/>
            <w:r>
              <w:t>L’accès</w:t>
            </w:r>
            <w:proofErr w:type="spellEnd"/>
            <w:r>
              <w:t xml:space="preserve"> à </w:t>
            </w:r>
            <w:proofErr w:type="spellStart"/>
            <w:r>
              <w:t>ces</w:t>
            </w:r>
            <w:proofErr w:type="spellEnd"/>
            <w:r>
              <w:t xml:space="preserve"> </w:t>
            </w:r>
            <w:proofErr w:type="spellStart"/>
            <w:r>
              <w:t>inventaires</w:t>
            </w:r>
            <w:proofErr w:type="spellEnd"/>
            <w:r>
              <w:t xml:space="preserve"> </w:t>
            </w:r>
            <w:proofErr w:type="spellStart"/>
            <w:r>
              <w:t>est</w:t>
            </w:r>
            <w:proofErr w:type="spellEnd"/>
            <w:r>
              <w:t xml:space="preserve"> </w:t>
            </w:r>
            <w:proofErr w:type="spellStart"/>
            <w:r>
              <w:t>restreint</w:t>
            </w:r>
            <w:proofErr w:type="spellEnd"/>
            <w:r>
              <w:t xml:space="preserve"> au personnel de Microsoft </w:t>
            </w:r>
            <w:proofErr w:type="spellStart"/>
            <w:r>
              <w:t>autorisé</w:t>
            </w:r>
            <w:proofErr w:type="spellEnd"/>
            <w:r>
              <w:t xml:space="preserve"> par </w:t>
            </w:r>
            <w:proofErr w:type="spellStart"/>
            <w:r>
              <w:t>écrit</w:t>
            </w:r>
            <w:proofErr w:type="spellEnd"/>
            <w:r>
              <w:t>.</w:t>
            </w:r>
          </w:p>
          <w:p w14:paraId="7B45E7B4" w14:textId="77777777" w:rsidR="00FC6BCE" w:rsidRPr="003E4AC6" w:rsidRDefault="00FC6BCE" w:rsidP="001B378A">
            <w:pPr>
              <w:pStyle w:val="Tabletext"/>
            </w:pPr>
            <w:r>
              <w:rPr>
                <w:b/>
              </w:rPr>
              <w:t xml:space="preserve">Gestion des </w:t>
            </w:r>
            <w:proofErr w:type="spellStart"/>
            <w:r>
              <w:rPr>
                <w:b/>
              </w:rPr>
              <w:t>Ressources</w:t>
            </w:r>
            <w:proofErr w:type="spellEnd"/>
          </w:p>
          <w:p w14:paraId="43D6DAA1" w14:textId="4433F0D4" w:rsidR="00FC6BCE" w:rsidRPr="003E4AC6" w:rsidRDefault="00FC6BCE" w:rsidP="00493066">
            <w:pPr>
              <w:pStyle w:val="Tabletext"/>
              <w:numPr>
                <w:ilvl w:val="0"/>
                <w:numId w:val="9"/>
              </w:numPr>
            </w:pPr>
            <w:r>
              <w:t xml:space="preserve">Microsoft </w:t>
            </w:r>
            <w:proofErr w:type="spellStart"/>
            <w:r>
              <w:t>classifie</w:t>
            </w:r>
            <w:proofErr w:type="spellEnd"/>
            <w:r>
              <w:t xml:space="preserve"> les Données Client et les Données des Services </w:t>
            </w:r>
            <w:proofErr w:type="spellStart"/>
            <w:r>
              <w:t>Professionnels</w:t>
            </w:r>
            <w:proofErr w:type="spellEnd"/>
            <w:r>
              <w:t xml:space="preserve"> pour </w:t>
            </w:r>
            <w:proofErr w:type="spellStart"/>
            <w:r>
              <w:t>faciliter</w:t>
            </w:r>
            <w:proofErr w:type="spellEnd"/>
            <w:r>
              <w:t xml:space="preserve"> </w:t>
            </w:r>
            <w:proofErr w:type="spellStart"/>
            <w:r>
              <w:t>leur</w:t>
            </w:r>
            <w:proofErr w:type="spellEnd"/>
            <w:r>
              <w:t xml:space="preserve"> identification et la restriction de </w:t>
            </w:r>
            <w:proofErr w:type="spellStart"/>
            <w:r>
              <w:t>l’accès</w:t>
            </w:r>
            <w:proofErr w:type="spellEnd"/>
            <w:r>
              <w:t xml:space="preserve"> à </w:t>
            </w:r>
            <w:proofErr w:type="spellStart"/>
            <w:r>
              <w:t>ces</w:t>
            </w:r>
            <w:proofErr w:type="spellEnd"/>
            <w:r>
              <w:t xml:space="preserve"> données.</w:t>
            </w:r>
          </w:p>
          <w:p w14:paraId="248E1E3E" w14:textId="0DBA85A6" w:rsidR="00FC6BCE" w:rsidRPr="003E4AC6" w:rsidRDefault="00FC6BCE" w:rsidP="00493066">
            <w:pPr>
              <w:pStyle w:val="Tabletext"/>
              <w:numPr>
                <w:ilvl w:val="0"/>
                <w:numId w:val="9"/>
              </w:numPr>
            </w:pPr>
            <w:r>
              <w:t xml:space="preserve">Microsoft </w:t>
            </w:r>
            <w:proofErr w:type="gramStart"/>
            <w:r>
              <w:t>impose</w:t>
            </w:r>
            <w:proofErr w:type="gramEnd"/>
            <w:r>
              <w:t xml:space="preserve"> des restrictions au regard de </w:t>
            </w:r>
            <w:proofErr w:type="spellStart"/>
            <w:r>
              <w:t>l’impression</w:t>
            </w:r>
            <w:proofErr w:type="spellEnd"/>
            <w:r>
              <w:t xml:space="preserve"> des Données Client et des Données des Services </w:t>
            </w:r>
            <w:proofErr w:type="spellStart"/>
            <w:r>
              <w:t>Professionnels</w:t>
            </w:r>
            <w:proofErr w:type="spellEnd"/>
            <w:r>
              <w:t xml:space="preserve"> et des </w:t>
            </w:r>
            <w:proofErr w:type="spellStart"/>
            <w:r>
              <w:t>procédures</w:t>
            </w:r>
            <w:proofErr w:type="spellEnd"/>
            <w:r>
              <w:t xml:space="preserve"> de mise au </w:t>
            </w:r>
            <w:proofErr w:type="gramStart"/>
            <w:r>
              <w:t>rebut</w:t>
            </w:r>
            <w:proofErr w:type="gramEnd"/>
            <w:r>
              <w:t xml:space="preserve"> de </w:t>
            </w:r>
            <w:proofErr w:type="spellStart"/>
            <w:r>
              <w:t>ces</w:t>
            </w:r>
            <w:proofErr w:type="spellEnd"/>
            <w:r>
              <w:t xml:space="preserve"> </w:t>
            </w:r>
            <w:proofErr w:type="spellStart"/>
            <w:r>
              <w:t>imprimés</w:t>
            </w:r>
            <w:proofErr w:type="spellEnd"/>
            <w:r>
              <w:t xml:space="preserve"> </w:t>
            </w:r>
            <w:proofErr w:type="spellStart"/>
            <w:r>
              <w:t>contenant</w:t>
            </w:r>
            <w:proofErr w:type="spellEnd"/>
            <w:r>
              <w:t xml:space="preserve"> </w:t>
            </w:r>
            <w:proofErr w:type="spellStart"/>
            <w:r>
              <w:t>ce</w:t>
            </w:r>
            <w:proofErr w:type="spellEnd"/>
            <w:r>
              <w:t xml:space="preserve"> type de données.</w:t>
            </w:r>
          </w:p>
          <w:p w14:paraId="7B2AFC7F" w14:textId="77777777" w:rsidR="00FC6BCE" w:rsidRPr="000720BF" w:rsidRDefault="00FC6BCE" w:rsidP="00493066">
            <w:pPr>
              <w:pStyle w:val="Tabletext"/>
              <w:numPr>
                <w:ilvl w:val="0"/>
                <w:numId w:val="9"/>
              </w:numPr>
            </w:pPr>
            <w:r>
              <w:t xml:space="preserve">Le personnel de Microsoft doit </w:t>
            </w:r>
            <w:proofErr w:type="spellStart"/>
            <w:r>
              <w:t>obtenir</w:t>
            </w:r>
            <w:proofErr w:type="spellEnd"/>
            <w:r>
              <w:t xml:space="preserve"> </w:t>
            </w:r>
            <w:proofErr w:type="spellStart"/>
            <w:r>
              <w:t>l’autorisation</w:t>
            </w:r>
            <w:proofErr w:type="spellEnd"/>
            <w:r>
              <w:t xml:space="preserve"> de Microsoft </w:t>
            </w:r>
            <w:proofErr w:type="spellStart"/>
            <w:r>
              <w:t>avant</w:t>
            </w:r>
            <w:proofErr w:type="spellEnd"/>
            <w:r>
              <w:t xml:space="preserve"> de stocker des Données Client et les Données des Services </w:t>
            </w:r>
            <w:proofErr w:type="spellStart"/>
            <w:r>
              <w:t>Professionnels</w:t>
            </w:r>
            <w:proofErr w:type="spellEnd"/>
            <w:r>
              <w:t xml:space="preserve"> sur des </w:t>
            </w:r>
            <w:proofErr w:type="spellStart"/>
            <w:r>
              <w:t>dispositifs</w:t>
            </w:r>
            <w:proofErr w:type="spellEnd"/>
            <w:r>
              <w:t xml:space="preserve"> portables, </w:t>
            </w:r>
            <w:proofErr w:type="spellStart"/>
            <w:r>
              <w:t>d'accéder</w:t>
            </w:r>
            <w:proofErr w:type="spellEnd"/>
            <w:r>
              <w:t xml:space="preserve"> à distance à </w:t>
            </w:r>
            <w:proofErr w:type="spellStart"/>
            <w:r>
              <w:t>ces</w:t>
            </w:r>
            <w:proofErr w:type="spellEnd"/>
            <w:r>
              <w:t xml:space="preserve"> données </w:t>
            </w:r>
            <w:proofErr w:type="spellStart"/>
            <w:r>
              <w:t>ou</w:t>
            </w:r>
            <w:proofErr w:type="spellEnd"/>
            <w:r>
              <w:t xml:space="preserve"> de </w:t>
            </w:r>
            <w:proofErr w:type="spellStart"/>
            <w:r>
              <w:t>traiter</w:t>
            </w:r>
            <w:proofErr w:type="spellEnd"/>
            <w:r>
              <w:t xml:space="preserve"> </w:t>
            </w:r>
            <w:proofErr w:type="spellStart"/>
            <w:r>
              <w:t>ces</w:t>
            </w:r>
            <w:proofErr w:type="spellEnd"/>
            <w:r>
              <w:t xml:space="preserve"> données </w:t>
            </w:r>
            <w:proofErr w:type="spellStart"/>
            <w:r>
              <w:t>en</w:t>
            </w:r>
            <w:proofErr w:type="spellEnd"/>
            <w:r>
              <w:t xml:space="preserve"> dehors des </w:t>
            </w:r>
            <w:proofErr w:type="spellStart"/>
            <w:r>
              <w:t>locaux</w:t>
            </w:r>
            <w:proofErr w:type="spellEnd"/>
            <w:r>
              <w:t xml:space="preserve"> de Microsoft.</w:t>
            </w:r>
          </w:p>
        </w:tc>
      </w:tr>
      <w:tr w:rsidR="00FC6BCE" w14:paraId="55CDF640" w14:textId="77777777" w:rsidTr="00225BF4">
        <w:tc>
          <w:tcPr>
            <w:tcW w:w="2610" w:type="dxa"/>
            <w:vAlign w:val="center"/>
          </w:tcPr>
          <w:p w14:paraId="2CC6D332" w14:textId="77777777" w:rsidR="00FC6BCE" w:rsidRPr="00231971" w:rsidRDefault="00FC6BCE" w:rsidP="001B378A">
            <w:pPr>
              <w:pStyle w:val="Tabletext"/>
            </w:pPr>
            <w:proofErr w:type="spellStart"/>
            <w:r>
              <w:lastRenderedPageBreak/>
              <w:t>Sécurité</w:t>
            </w:r>
            <w:proofErr w:type="spellEnd"/>
            <w:r>
              <w:t xml:space="preserve"> des </w:t>
            </w:r>
            <w:proofErr w:type="spellStart"/>
            <w:r>
              <w:t>ressources</w:t>
            </w:r>
            <w:proofErr w:type="spellEnd"/>
            <w:r>
              <w:t xml:space="preserve"> </w:t>
            </w:r>
            <w:proofErr w:type="spellStart"/>
            <w:r>
              <w:t>humaines</w:t>
            </w:r>
            <w:proofErr w:type="spellEnd"/>
          </w:p>
        </w:tc>
        <w:tc>
          <w:tcPr>
            <w:tcW w:w="8190" w:type="dxa"/>
          </w:tcPr>
          <w:p w14:paraId="62A101C6" w14:textId="77777777" w:rsidR="00FC6BCE" w:rsidRPr="000720BF" w:rsidRDefault="00FC6BCE" w:rsidP="001B378A">
            <w:pPr>
              <w:pStyle w:val="Tabletext"/>
            </w:pPr>
            <w:r>
              <w:rPr>
                <w:b/>
              </w:rPr>
              <w:t xml:space="preserve">Formation à la </w:t>
            </w:r>
            <w:proofErr w:type="spellStart"/>
            <w:r>
              <w:rPr>
                <w:b/>
              </w:rPr>
              <w:t>Sécurité</w:t>
            </w:r>
            <w:proofErr w:type="spellEnd"/>
            <w:r>
              <w:t xml:space="preserve">. Microsoft </w:t>
            </w:r>
            <w:proofErr w:type="spellStart"/>
            <w:r>
              <w:t>informe</w:t>
            </w:r>
            <w:proofErr w:type="spellEnd"/>
            <w:r>
              <w:t xml:space="preserve"> son personnel des </w:t>
            </w:r>
            <w:proofErr w:type="spellStart"/>
            <w:r>
              <w:t>procédures</w:t>
            </w:r>
            <w:proofErr w:type="spellEnd"/>
            <w:r>
              <w:t xml:space="preserve"> de </w:t>
            </w:r>
            <w:proofErr w:type="spellStart"/>
            <w:r>
              <w:t>sécurité</w:t>
            </w:r>
            <w:proofErr w:type="spellEnd"/>
            <w:r>
              <w:t xml:space="preserve"> </w:t>
            </w:r>
            <w:proofErr w:type="spellStart"/>
            <w:r>
              <w:t>applicables</w:t>
            </w:r>
            <w:proofErr w:type="spellEnd"/>
            <w:r>
              <w:t xml:space="preserve"> et du </w:t>
            </w:r>
            <w:proofErr w:type="spellStart"/>
            <w:r>
              <w:t>rôle</w:t>
            </w:r>
            <w:proofErr w:type="spellEnd"/>
            <w:r>
              <w:t xml:space="preserve"> </w:t>
            </w:r>
            <w:proofErr w:type="spellStart"/>
            <w:r>
              <w:t>connexe</w:t>
            </w:r>
            <w:proofErr w:type="spellEnd"/>
            <w:r>
              <w:t xml:space="preserve"> de </w:t>
            </w:r>
            <w:proofErr w:type="spellStart"/>
            <w:r>
              <w:t>chaque</w:t>
            </w:r>
            <w:proofErr w:type="spellEnd"/>
            <w:r>
              <w:t xml:space="preserve"> </w:t>
            </w:r>
            <w:proofErr w:type="spellStart"/>
            <w:r>
              <w:t>employé</w:t>
            </w:r>
            <w:proofErr w:type="spellEnd"/>
            <w:r>
              <w:t xml:space="preserve">. Microsoft </w:t>
            </w:r>
            <w:proofErr w:type="spellStart"/>
            <w:r>
              <w:t>informe</w:t>
            </w:r>
            <w:proofErr w:type="spellEnd"/>
            <w:r>
              <w:t xml:space="preserve"> </w:t>
            </w:r>
            <w:proofErr w:type="spellStart"/>
            <w:r>
              <w:t>également</w:t>
            </w:r>
            <w:proofErr w:type="spellEnd"/>
            <w:r>
              <w:t xml:space="preserve"> son personnel des </w:t>
            </w:r>
            <w:proofErr w:type="spellStart"/>
            <w:r>
              <w:t>conséquences</w:t>
            </w:r>
            <w:proofErr w:type="spellEnd"/>
            <w:r>
              <w:t xml:space="preserve"> possibles d’un </w:t>
            </w:r>
            <w:proofErr w:type="spellStart"/>
            <w:r>
              <w:t>manquement</w:t>
            </w:r>
            <w:proofErr w:type="spellEnd"/>
            <w:r>
              <w:t xml:space="preserve"> aux </w:t>
            </w:r>
            <w:proofErr w:type="spellStart"/>
            <w:r>
              <w:t>règles</w:t>
            </w:r>
            <w:proofErr w:type="spellEnd"/>
            <w:r>
              <w:t xml:space="preserve"> et </w:t>
            </w:r>
            <w:proofErr w:type="spellStart"/>
            <w:r>
              <w:t>procédures</w:t>
            </w:r>
            <w:proofErr w:type="spellEnd"/>
            <w:r>
              <w:t xml:space="preserve">. Microsoft </w:t>
            </w:r>
            <w:proofErr w:type="spellStart"/>
            <w:r>
              <w:t>n’utilise</w:t>
            </w:r>
            <w:proofErr w:type="spellEnd"/>
            <w:r>
              <w:t xml:space="preserve"> que des données </w:t>
            </w:r>
            <w:proofErr w:type="spellStart"/>
            <w:r>
              <w:t>anonymes</w:t>
            </w:r>
            <w:proofErr w:type="spellEnd"/>
            <w:r>
              <w:t xml:space="preserve"> dans le cadre de la formation de son personnel.</w:t>
            </w:r>
          </w:p>
        </w:tc>
      </w:tr>
      <w:tr w:rsidR="00FC6BCE" w14:paraId="229A65CB" w14:textId="77777777" w:rsidTr="00225BF4">
        <w:tc>
          <w:tcPr>
            <w:tcW w:w="2610" w:type="dxa"/>
            <w:vAlign w:val="center"/>
          </w:tcPr>
          <w:p w14:paraId="596CCF9D" w14:textId="77777777" w:rsidR="00FC6BCE" w:rsidRPr="00231971" w:rsidRDefault="00FC6BCE" w:rsidP="001B378A">
            <w:pPr>
              <w:pStyle w:val="Tabletext"/>
            </w:pPr>
            <w:proofErr w:type="spellStart"/>
            <w:r>
              <w:t>Sécurité</w:t>
            </w:r>
            <w:proofErr w:type="spellEnd"/>
            <w:r>
              <w:t xml:space="preserve"> physique et </w:t>
            </w:r>
            <w:proofErr w:type="spellStart"/>
            <w:r>
              <w:t>environnementale</w:t>
            </w:r>
            <w:proofErr w:type="spellEnd"/>
          </w:p>
        </w:tc>
        <w:tc>
          <w:tcPr>
            <w:tcW w:w="8190" w:type="dxa"/>
          </w:tcPr>
          <w:p w14:paraId="3E65961F" w14:textId="77777777" w:rsidR="00FC6BCE" w:rsidRPr="003E4AC6" w:rsidRDefault="00FC6BCE" w:rsidP="001B378A">
            <w:pPr>
              <w:pStyle w:val="Tabletext"/>
            </w:pPr>
            <w:proofErr w:type="spellStart"/>
            <w:r>
              <w:rPr>
                <w:b/>
              </w:rPr>
              <w:t>Accès</w:t>
            </w:r>
            <w:proofErr w:type="spellEnd"/>
            <w:r>
              <w:rPr>
                <w:b/>
              </w:rPr>
              <w:t xml:space="preserve"> Physique aux </w:t>
            </w:r>
            <w:proofErr w:type="spellStart"/>
            <w:r>
              <w:rPr>
                <w:b/>
              </w:rPr>
              <w:t>Locaux</w:t>
            </w:r>
            <w:proofErr w:type="spellEnd"/>
            <w:r>
              <w:t xml:space="preserve">. Microsoft </w:t>
            </w:r>
            <w:proofErr w:type="spellStart"/>
            <w:r>
              <w:t>limite</w:t>
            </w:r>
            <w:proofErr w:type="spellEnd"/>
            <w:r>
              <w:t xml:space="preserve"> </w:t>
            </w:r>
            <w:proofErr w:type="spellStart"/>
            <w:r>
              <w:t>l’accès</w:t>
            </w:r>
            <w:proofErr w:type="spellEnd"/>
            <w:r>
              <w:t xml:space="preserve"> aux </w:t>
            </w:r>
            <w:proofErr w:type="spellStart"/>
            <w:r>
              <w:t>locaux</w:t>
            </w:r>
            <w:proofErr w:type="spellEnd"/>
            <w:r>
              <w:t xml:space="preserve"> qui </w:t>
            </w:r>
            <w:proofErr w:type="spellStart"/>
            <w:r>
              <w:t>contiennent</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traitant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aux seuls </w:t>
            </w:r>
            <w:proofErr w:type="spellStart"/>
            <w:r>
              <w:t>membres</w:t>
            </w:r>
            <w:proofErr w:type="spellEnd"/>
            <w:r>
              <w:t xml:space="preserve"> </w:t>
            </w:r>
            <w:proofErr w:type="spellStart"/>
            <w:r>
              <w:t>autorisés</w:t>
            </w:r>
            <w:proofErr w:type="spellEnd"/>
            <w:r>
              <w:t xml:space="preserve"> de son personnel.</w:t>
            </w:r>
          </w:p>
          <w:p w14:paraId="5A3D062A" w14:textId="77777777" w:rsidR="00FC6BCE" w:rsidRPr="003E4AC6" w:rsidRDefault="00FC6BCE" w:rsidP="001B378A">
            <w:pPr>
              <w:pStyle w:val="Tabletext"/>
            </w:pPr>
            <w:proofErr w:type="spellStart"/>
            <w:r>
              <w:rPr>
                <w:b/>
              </w:rPr>
              <w:t>Accès</w:t>
            </w:r>
            <w:proofErr w:type="spellEnd"/>
            <w:r>
              <w:rPr>
                <w:b/>
              </w:rPr>
              <w:t xml:space="preserve"> Physique aux Supports</w:t>
            </w:r>
            <w:r>
              <w:t xml:space="preserve">. Microsoft </w:t>
            </w:r>
            <w:proofErr w:type="gramStart"/>
            <w:r>
              <w:t>conserve</w:t>
            </w:r>
            <w:proofErr w:type="gramEnd"/>
            <w:r>
              <w:t xml:space="preserve"> des </w:t>
            </w:r>
            <w:proofErr w:type="spellStart"/>
            <w:r>
              <w:t>registres</w:t>
            </w:r>
            <w:proofErr w:type="spellEnd"/>
            <w:r>
              <w:t xml:space="preserve"> des entrées et sorties des supports qui </w:t>
            </w:r>
            <w:proofErr w:type="spellStart"/>
            <w:r>
              <w:t>renferment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w:t>
            </w:r>
            <w:proofErr w:type="spellStart"/>
            <w:r>
              <w:t>où</w:t>
            </w:r>
            <w:proofErr w:type="spellEnd"/>
            <w:r>
              <w:t xml:space="preserve"> </w:t>
            </w:r>
            <w:proofErr w:type="spellStart"/>
            <w:r>
              <w:t>sont</w:t>
            </w:r>
            <w:proofErr w:type="spellEnd"/>
            <w:r>
              <w:t xml:space="preserve"> </w:t>
            </w:r>
            <w:proofErr w:type="spellStart"/>
            <w:r>
              <w:t>décrits</w:t>
            </w:r>
            <w:proofErr w:type="spellEnd"/>
            <w:r>
              <w:t xml:space="preserve"> le </w:t>
            </w:r>
            <w:proofErr w:type="gramStart"/>
            <w:r>
              <w:t>type</w:t>
            </w:r>
            <w:proofErr w:type="gramEnd"/>
            <w:r>
              <w:t xml:space="preserve"> de support, </w:t>
            </w:r>
            <w:proofErr w:type="spellStart"/>
            <w:r>
              <w:t>l’identité</w:t>
            </w:r>
            <w:proofErr w:type="spellEnd"/>
            <w:r>
              <w:t xml:space="preserve"> des </w:t>
            </w:r>
            <w:proofErr w:type="spellStart"/>
            <w:r>
              <w:t>expéditeurs</w:t>
            </w:r>
            <w:proofErr w:type="spellEnd"/>
            <w:r>
              <w:t>/</w:t>
            </w:r>
            <w:proofErr w:type="spellStart"/>
            <w:r>
              <w:t>destinataires</w:t>
            </w:r>
            <w:proofErr w:type="spellEnd"/>
            <w:r>
              <w:t xml:space="preserve"> </w:t>
            </w:r>
            <w:proofErr w:type="spellStart"/>
            <w:r>
              <w:t>autorisés</w:t>
            </w:r>
            <w:proofErr w:type="spellEnd"/>
            <w:r>
              <w:t xml:space="preserve">, la date et </w:t>
            </w:r>
            <w:proofErr w:type="spellStart"/>
            <w:r>
              <w:t>l'heure</w:t>
            </w:r>
            <w:proofErr w:type="spellEnd"/>
            <w:r>
              <w:t xml:space="preserve">, le </w:t>
            </w:r>
            <w:proofErr w:type="spellStart"/>
            <w:r>
              <w:t>nombre</w:t>
            </w:r>
            <w:proofErr w:type="spellEnd"/>
            <w:r>
              <w:t xml:space="preserve"> de supports et les types de données </w:t>
            </w:r>
            <w:proofErr w:type="spellStart"/>
            <w:r>
              <w:t>qu'ils</w:t>
            </w:r>
            <w:proofErr w:type="spellEnd"/>
            <w:r>
              <w:t xml:space="preserve"> </w:t>
            </w:r>
            <w:proofErr w:type="spellStart"/>
            <w:r>
              <w:t>contiennent</w:t>
            </w:r>
            <w:proofErr w:type="spellEnd"/>
            <w:r>
              <w:t>.</w:t>
            </w:r>
          </w:p>
          <w:p w14:paraId="72227077" w14:textId="77777777" w:rsidR="00FC6BCE" w:rsidRPr="003E4AC6" w:rsidRDefault="00FC6BCE" w:rsidP="001B378A">
            <w:pPr>
              <w:pStyle w:val="Tabletext"/>
            </w:pPr>
            <w:r>
              <w:rPr>
                <w:b/>
              </w:rPr>
              <w:t>Protection Contre les Interruptions de Service</w:t>
            </w:r>
            <w:r>
              <w:t xml:space="preserve">. Microsoft </w:t>
            </w:r>
            <w:proofErr w:type="spellStart"/>
            <w:r>
              <w:t>utilise</w:t>
            </w:r>
            <w:proofErr w:type="spellEnd"/>
            <w:r>
              <w:t xml:space="preserve"> </w:t>
            </w:r>
            <w:proofErr w:type="spellStart"/>
            <w:r>
              <w:t>plusieurs</w:t>
            </w:r>
            <w:proofErr w:type="spellEnd"/>
            <w:r>
              <w:t xml:space="preserve"> </w:t>
            </w:r>
            <w:proofErr w:type="spellStart"/>
            <w:r>
              <w:t>systèmes</w:t>
            </w:r>
            <w:proofErr w:type="spellEnd"/>
            <w:r>
              <w:t xml:space="preserve"> de protection </w:t>
            </w:r>
            <w:proofErr w:type="spellStart"/>
            <w:r>
              <w:t>contre</w:t>
            </w:r>
            <w:proofErr w:type="spellEnd"/>
            <w:r>
              <w:t xml:space="preserve"> la </w:t>
            </w:r>
            <w:proofErr w:type="spellStart"/>
            <w:r>
              <w:t>perte</w:t>
            </w:r>
            <w:proofErr w:type="spellEnd"/>
            <w:r>
              <w:t xml:space="preserve"> de données après panne de courant </w:t>
            </w:r>
            <w:proofErr w:type="spellStart"/>
            <w:r>
              <w:t>ou</w:t>
            </w:r>
            <w:proofErr w:type="spellEnd"/>
            <w:r>
              <w:t xml:space="preserve"> </w:t>
            </w:r>
            <w:proofErr w:type="spellStart"/>
            <w:r>
              <w:t>interférences</w:t>
            </w:r>
            <w:proofErr w:type="spellEnd"/>
            <w:r>
              <w:t xml:space="preserve"> </w:t>
            </w:r>
            <w:proofErr w:type="spellStart"/>
            <w:r>
              <w:t>électriques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w:t>
            </w:r>
          </w:p>
          <w:p w14:paraId="2E41850F" w14:textId="77777777" w:rsidR="00FC6BCE" w:rsidRPr="000720BF" w:rsidRDefault="00FC6BCE" w:rsidP="001B378A">
            <w:pPr>
              <w:pStyle w:val="Tabletext"/>
            </w:pPr>
            <w:r>
              <w:rPr>
                <w:b/>
              </w:rPr>
              <w:t>Mise au Rebut des Supports</w:t>
            </w:r>
            <w:r>
              <w:t xml:space="preserve">. Microsoft </w:t>
            </w:r>
            <w:proofErr w:type="spellStart"/>
            <w:r>
              <w:t>supprime</w:t>
            </w:r>
            <w:proofErr w:type="spellEnd"/>
            <w:r>
              <w:t xml:space="preserve"> les Données Client et les Données des Services </w:t>
            </w:r>
            <w:proofErr w:type="spellStart"/>
            <w:r>
              <w:t>Professionnels</w:t>
            </w:r>
            <w:proofErr w:type="spellEnd"/>
            <w:r>
              <w:t xml:space="preserve"> </w:t>
            </w:r>
            <w:proofErr w:type="spellStart"/>
            <w:r>
              <w:t>obsolètes</w:t>
            </w:r>
            <w:proofErr w:type="spellEnd"/>
            <w:r>
              <w:t xml:space="preserve"> au </w:t>
            </w:r>
            <w:proofErr w:type="spellStart"/>
            <w:r>
              <w:t>moyen</w:t>
            </w:r>
            <w:proofErr w:type="spellEnd"/>
            <w:r>
              <w:t xml:space="preserve"> de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w:t>
            </w:r>
          </w:p>
        </w:tc>
      </w:tr>
      <w:tr w:rsidR="00FC6BCE" w14:paraId="4F892B75" w14:textId="77777777" w:rsidTr="00225BF4">
        <w:tc>
          <w:tcPr>
            <w:tcW w:w="2610" w:type="dxa"/>
            <w:tcBorders>
              <w:bottom w:val="single" w:sz="4" w:space="0" w:color="auto"/>
            </w:tcBorders>
            <w:vAlign w:val="center"/>
          </w:tcPr>
          <w:p w14:paraId="183FF251" w14:textId="77777777" w:rsidR="00FC6BCE" w:rsidRPr="00231971" w:rsidRDefault="00FC6BCE" w:rsidP="001B378A">
            <w:pPr>
              <w:pStyle w:val="Tabletext"/>
            </w:pPr>
            <w:r>
              <w:t xml:space="preserve">Gestion des communications et des </w:t>
            </w:r>
            <w:proofErr w:type="spellStart"/>
            <w:r>
              <w:t>opérations</w:t>
            </w:r>
            <w:proofErr w:type="spellEnd"/>
          </w:p>
        </w:tc>
        <w:tc>
          <w:tcPr>
            <w:tcW w:w="8190" w:type="dxa"/>
            <w:tcBorders>
              <w:bottom w:val="single" w:sz="4" w:space="0" w:color="auto"/>
            </w:tcBorders>
          </w:tcPr>
          <w:p w14:paraId="683FD189" w14:textId="77777777" w:rsidR="00FC6BCE" w:rsidRPr="003E4AC6" w:rsidRDefault="00FC6BCE" w:rsidP="001B378A">
            <w:pPr>
              <w:pStyle w:val="Tabletext"/>
            </w:pPr>
            <w:r>
              <w:rPr>
                <w:b/>
              </w:rPr>
              <w:t xml:space="preserve">Politique </w:t>
            </w:r>
            <w:proofErr w:type="spellStart"/>
            <w:r>
              <w:rPr>
                <w:b/>
              </w:rPr>
              <w:t>Opérationnelle</w:t>
            </w:r>
            <w:proofErr w:type="spellEnd"/>
            <w:r>
              <w:t xml:space="preserve">. Microsoft conserve les documents de </w:t>
            </w:r>
            <w:proofErr w:type="spellStart"/>
            <w:r>
              <w:t>sécurité</w:t>
            </w:r>
            <w:proofErr w:type="spellEnd"/>
            <w:r>
              <w:t xml:space="preserve"> </w:t>
            </w:r>
            <w:proofErr w:type="spellStart"/>
            <w:r>
              <w:t>décrivant</w:t>
            </w:r>
            <w:proofErr w:type="spellEnd"/>
            <w:r>
              <w:t xml:space="preserve"> les </w:t>
            </w:r>
            <w:proofErr w:type="spellStart"/>
            <w:r>
              <w:t>mesures</w:t>
            </w:r>
            <w:proofErr w:type="spellEnd"/>
            <w:r>
              <w:t xml:space="preserve"> de </w:t>
            </w:r>
            <w:proofErr w:type="spellStart"/>
            <w:r>
              <w:t>sécurité</w:t>
            </w:r>
            <w:proofErr w:type="spellEnd"/>
            <w:r>
              <w:t xml:space="preserve"> et </w:t>
            </w:r>
            <w:proofErr w:type="spellStart"/>
            <w:r>
              <w:t>procédures</w:t>
            </w:r>
            <w:proofErr w:type="spellEnd"/>
            <w:r>
              <w:t xml:space="preserve"> </w:t>
            </w:r>
            <w:proofErr w:type="spellStart"/>
            <w:r>
              <w:t>applicables</w:t>
            </w:r>
            <w:proofErr w:type="spellEnd"/>
            <w:r>
              <w:t xml:space="preserve">, </w:t>
            </w:r>
            <w:proofErr w:type="spellStart"/>
            <w:r>
              <w:t>ainsi</w:t>
            </w:r>
            <w:proofErr w:type="spellEnd"/>
            <w:r>
              <w:t xml:space="preserve"> que les </w:t>
            </w:r>
            <w:proofErr w:type="spellStart"/>
            <w:r>
              <w:t>responsabilités</w:t>
            </w:r>
            <w:proofErr w:type="spellEnd"/>
            <w:r>
              <w:t xml:space="preserve"> des </w:t>
            </w:r>
            <w:proofErr w:type="spellStart"/>
            <w:r>
              <w:t>membres</w:t>
            </w:r>
            <w:proofErr w:type="spellEnd"/>
            <w:r>
              <w:t xml:space="preserve"> de son personnel </w:t>
            </w:r>
            <w:proofErr w:type="spellStart"/>
            <w:r>
              <w:t>ayant</w:t>
            </w:r>
            <w:proofErr w:type="spellEnd"/>
            <w:r>
              <w:t xml:space="preserve"> </w:t>
            </w:r>
            <w:proofErr w:type="spellStart"/>
            <w:r>
              <w:t>accès</w:t>
            </w:r>
            <w:proofErr w:type="spellEnd"/>
            <w:r>
              <w:t xml:space="preserve"> aux Données Client </w:t>
            </w:r>
            <w:proofErr w:type="spellStart"/>
            <w:r>
              <w:t>ou</w:t>
            </w:r>
            <w:proofErr w:type="spellEnd"/>
            <w:r>
              <w:t xml:space="preserve"> aux Données des Services </w:t>
            </w:r>
            <w:proofErr w:type="spellStart"/>
            <w:r>
              <w:t>Professionnels</w:t>
            </w:r>
            <w:proofErr w:type="spellEnd"/>
            <w:r>
              <w:t>.</w:t>
            </w:r>
          </w:p>
          <w:p w14:paraId="735652E0" w14:textId="77777777" w:rsidR="00FC6BCE" w:rsidRPr="003E4AC6" w:rsidRDefault="00FC6BCE" w:rsidP="001B378A">
            <w:pPr>
              <w:pStyle w:val="Tabletext"/>
            </w:pPr>
            <w:proofErr w:type="spellStart"/>
            <w:r>
              <w:rPr>
                <w:b/>
              </w:rPr>
              <w:t>Procédures</w:t>
            </w:r>
            <w:proofErr w:type="spellEnd"/>
            <w:r>
              <w:rPr>
                <w:b/>
              </w:rPr>
              <w:t xml:space="preserve"> de </w:t>
            </w:r>
            <w:proofErr w:type="spellStart"/>
            <w:r>
              <w:rPr>
                <w:b/>
              </w:rPr>
              <w:t>récupération</w:t>
            </w:r>
            <w:proofErr w:type="spellEnd"/>
            <w:r>
              <w:rPr>
                <w:b/>
              </w:rPr>
              <w:t xml:space="preserve"> de données</w:t>
            </w:r>
          </w:p>
          <w:p w14:paraId="51B660F9" w14:textId="36A3D312" w:rsidR="00FC6BCE" w:rsidRPr="003E4AC6" w:rsidRDefault="00FC6BCE" w:rsidP="00493066">
            <w:pPr>
              <w:pStyle w:val="Tabletext"/>
              <w:numPr>
                <w:ilvl w:val="0"/>
                <w:numId w:val="10"/>
              </w:numPr>
            </w:pPr>
            <w:r>
              <w:t xml:space="preserve">De manière </w:t>
            </w:r>
            <w:proofErr w:type="spellStart"/>
            <w:r>
              <w:t>régulière</w:t>
            </w:r>
            <w:proofErr w:type="spellEnd"/>
            <w:r>
              <w:t xml:space="preserve">, </w:t>
            </w:r>
            <w:proofErr w:type="spellStart"/>
            <w:r>
              <w:t>mais</w:t>
            </w:r>
            <w:proofErr w:type="spellEnd"/>
            <w:r>
              <w:t xml:space="preserve"> </w:t>
            </w:r>
            <w:proofErr w:type="spellStart"/>
            <w:r>
              <w:t>en</w:t>
            </w:r>
            <w:proofErr w:type="spellEnd"/>
            <w:r>
              <w:t xml:space="preserve"> </w:t>
            </w:r>
            <w:proofErr w:type="spellStart"/>
            <w:r>
              <w:t>aucun</w:t>
            </w:r>
            <w:proofErr w:type="spellEnd"/>
            <w:r>
              <w:t xml:space="preserve"> </w:t>
            </w:r>
            <w:proofErr w:type="spellStart"/>
            <w:r>
              <w:t>cas</w:t>
            </w:r>
            <w:proofErr w:type="spellEnd"/>
            <w:r>
              <w:t xml:space="preserve"> </w:t>
            </w:r>
            <w:proofErr w:type="spellStart"/>
            <w:r>
              <w:t>moins</w:t>
            </w:r>
            <w:proofErr w:type="spellEnd"/>
            <w:r>
              <w:t xml:space="preserve"> </w:t>
            </w:r>
            <w:proofErr w:type="spellStart"/>
            <w:r>
              <w:t>d’une</w:t>
            </w:r>
            <w:proofErr w:type="spellEnd"/>
            <w:r>
              <w:t xml:space="preserve"> </w:t>
            </w:r>
            <w:proofErr w:type="spellStart"/>
            <w:r>
              <w:t>fois</w:t>
            </w:r>
            <w:proofErr w:type="spellEnd"/>
            <w:r>
              <w:t xml:space="preserve"> par </w:t>
            </w:r>
            <w:proofErr w:type="spellStart"/>
            <w:r>
              <w:t>semaine</w:t>
            </w:r>
            <w:proofErr w:type="spellEnd"/>
            <w:r>
              <w:t xml:space="preserve"> (à </w:t>
            </w:r>
            <w:proofErr w:type="spellStart"/>
            <w:r>
              <w:t>moins</w:t>
            </w:r>
            <w:proofErr w:type="spellEnd"/>
            <w:r>
              <w:t xml:space="preserve"> </w:t>
            </w:r>
            <w:proofErr w:type="spellStart"/>
            <w:r>
              <w:t>qu'aucune</w:t>
            </w:r>
            <w:proofErr w:type="spellEnd"/>
            <w:r>
              <w:t xml:space="preserve"> mise à jour </w:t>
            </w:r>
            <w:proofErr w:type="spellStart"/>
            <w:r>
              <w:t>n'ait</w:t>
            </w:r>
            <w:proofErr w:type="spellEnd"/>
            <w:r>
              <w:t xml:space="preserve"> </w:t>
            </w:r>
            <w:proofErr w:type="spellStart"/>
            <w:r>
              <w:t>eu</w:t>
            </w:r>
            <w:proofErr w:type="spellEnd"/>
            <w:r>
              <w:t xml:space="preserve"> lieu pendant </w:t>
            </w:r>
            <w:proofErr w:type="spellStart"/>
            <w:r>
              <w:t>cette</w:t>
            </w:r>
            <w:proofErr w:type="spellEnd"/>
            <w:r>
              <w:t xml:space="preserve"> </w:t>
            </w:r>
            <w:proofErr w:type="spellStart"/>
            <w:r>
              <w:t>période</w:t>
            </w:r>
            <w:proofErr w:type="spellEnd"/>
            <w:r>
              <w:t xml:space="preserve">), Microsoft conserve </w:t>
            </w:r>
            <w:proofErr w:type="spellStart"/>
            <w:r>
              <w:t>plusieurs</w:t>
            </w:r>
            <w:proofErr w:type="spellEnd"/>
            <w:r>
              <w:t xml:space="preserve"> copies des Données Client et des Données de Services </w:t>
            </w:r>
            <w:proofErr w:type="spellStart"/>
            <w:r>
              <w:t>Professionnels</w:t>
            </w:r>
            <w:proofErr w:type="spellEnd"/>
            <w:r>
              <w:t xml:space="preserve"> à </w:t>
            </w:r>
            <w:proofErr w:type="spellStart"/>
            <w:r>
              <w:t>partir</w:t>
            </w:r>
            <w:proofErr w:type="spellEnd"/>
            <w:r>
              <w:t xml:space="preserve"> </w:t>
            </w:r>
            <w:proofErr w:type="spellStart"/>
            <w:r>
              <w:t>desquelles</w:t>
            </w:r>
            <w:proofErr w:type="spellEnd"/>
            <w:r>
              <w:t xml:space="preserve"> </w:t>
            </w:r>
            <w:proofErr w:type="spellStart"/>
            <w:r>
              <w:t>ces</w:t>
            </w:r>
            <w:proofErr w:type="spellEnd"/>
            <w:r>
              <w:t xml:space="preserve"> données </w:t>
            </w:r>
            <w:proofErr w:type="spellStart"/>
            <w:r>
              <w:t>peuvent</w:t>
            </w:r>
            <w:proofErr w:type="spellEnd"/>
            <w:r>
              <w:t xml:space="preserve"> </w:t>
            </w:r>
            <w:proofErr w:type="spellStart"/>
            <w:r>
              <w:t>être</w:t>
            </w:r>
            <w:proofErr w:type="spellEnd"/>
            <w:r>
              <w:t xml:space="preserve"> </w:t>
            </w:r>
            <w:proofErr w:type="spellStart"/>
            <w:r>
              <w:t>récupérées</w:t>
            </w:r>
            <w:proofErr w:type="spellEnd"/>
            <w:r>
              <w:t>.</w:t>
            </w:r>
          </w:p>
          <w:p w14:paraId="5CB30533" w14:textId="04BA445F" w:rsidR="00FC6BCE" w:rsidRPr="003E4AC6" w:rsidRDefault="00FC6BCE" w:rsidP="00493066">
            <w:pPr>
              <w:pStyle w:val="Tabletext"/>
              <w:numPr>
                <w:ilvl w:val="0"/>
                <w:numId w:val="10"/>
              </w:numPr>
            </w:pPr>
            <w:r>
              <w:t xml:space="preserve">Microsoft </w:t>
            </w:r>
            <w:proofErr w:type="spellStart"/>
            <w:r>
              <w:t>stocke</w:t>
            </w:r>
            <w:proofErr w:type="spellEnd"/>
            <w:r>
              <w:t xml:space="preserve"> les copies des Données Client et des Données des Services </w:t>
            </w:r>
            <w:proofErr w:type="spellStart"/>
            <w:r>
              <w:t>Professionnels</w:t>
            </w:r>
            <w:proofErr w:type="spellEnd"/>
            <w:r>
              <w:t xml:space="preserve"> et les </w:t>
            </w:r>
            <w:proofErr w:type="spellStart"/>
            <w:r>
              <w:t>procédures</w:t>
            </w:r>
            <w:proofErr w:type="spellEnd"/>
            <w:r>
              <w:t xml:space="preserve"> de </w:t>
            </w:r>
            <w:proofErr w:type="spellStart"/>
            <w:r>
              <w:t>récupération</w:t>
            </w:r>
            <w:proofErr w:type="spellEnd"/>
            <w:r>
              <w:t xml:space="preserve"> de données dans un lieu distinct de </w:t>
            </w:r>
            <w:proofErr w:type="spellStart"/>
            <w:r>
              <w:t>celui</w:t>
            </w:r>
            <w:proofErr w:type="spellEnd"/>
            <w:r>
              <w:t xml:space="preserve"> </w:t>
            </w:r>
            <w:proofErr w:type="spellStart"/>
            <w:r>
              <w:t>renfermant</w:t>
            </w:r>
            <w:proofErr w:type="spellEnd"/>
            <w:r>
              <w:t xml:space="preserve"> les </w:t>
            </w:r>
            <w:proofErr w:type="spellStart"/>
            <w:r>
              <w:t>équipements</w:t>
            </w:r>
            <w:proofErr w:type="spellEnd"/>
            <w:r>
              <w:t xml:space="preserve"> </w:t>
            </w:r>
            <w:proofErr w:type="spellStart"/>
            <w:r>
              <w:t>informatiques</w:t>
            </w:r>
            <w:proofErr w:type="spellEnd"/>
            <w:r>
              <w:t xml:space="preserve"> </w:t>
            </w:r>
            <w:proofErr w:type="spellStart"/>
            <w:r>
              <w:lastRenderedPageBreak/>
              <w:t>principaux</w:t>
            </w:r>
            <w:proofErr w:type="spellEnd"/>
            <w:r>
              <w:t xml:space="preserve"> qui </w:t>
            </w:r>
            <w:proofErr w:type="spellStart"/>
            <w:r>
              <w:t>traitent</w:t>
            </w:r>
            <w:proofErr w:type="spellEnd"/>
            <w:r>
              <w:t xml:space="preserve"> les Données Client et les Données des Services </w:t>
            </w:r>
            <w:proofErr w:type="spellStart"/>
            <w:r>
              <w:t>Professionnels</w:t>
            </w:r>
            <w:proofErr w:type="spellEnd"/>
            <w:r>
              <w:t>.</w:t>
            </w:r>
          </w:p>
          <w:p w14:paraId="5ADB6013" w14:textId="6A1410A4" w:rsidR="00FC6BCE" w:rsidRPr="003E4AC6" w:rsidRDefault="00FC6BCE" w:rsidP="00493066">
            <w:pPr>
              <w:pStyle w:val="Tabletext"/>
              <w:numPr>
                <w:ilvl w:val="0"/>
                <w:numId w:val="10"/>
              </w:numPr>
            </w:pPr>
            <w:r>
              <w:t xml:space="preserve">Microsoft applique des </w:t>
            </w:r>
            <w:proofErr w:type="spellStart"/>
            <w:r>
              <w:t>procédures</w:t>
            </w:r>
            <w:proofErr w:type="spellEnd"/>
            <w:r>
              <w:t xml:space="preserve"> </w:t>
            </w:r>
            <w:proofErr w:type="spellStart"/>
            <w:r>
              <w:t>spécifiques</w:t>
            </w:r>
            <w:proofErr w:type="spellEnd"/>
            <w:r>
              <w:t xml:space="preserve"> </w:t>
            </w:r>
            <w:proofErr w:type="spellStart"/>
            <w:r>
              <w:t>régissant</w:t>
            </w:r>
            <w:proofErr w:type="spellEnd"/>
            <w:r>
              <w:t xml:space="preserve"> </w:t>
            </w:r>
            <w:proofErr w:type="spellStart"/>
            <w:r>
              <w:t>l’accès</w:t>
            </w:r>
            <w:proofErr w:type="spellEnd"/>
            <w:r>
              <w:t xml:space="preserve"> aux copies des Données Client et des Données des Services </w:t>
            </w:r>
            <w:proofErr w:type="spellStart"/>
            <w:r>
              <w:t>Professionnels</w:t>
            </w:r>
            <w:proofErr w:type="spellEnd"/>
            <w:r>
              <w:t>.</w:t>
            </w:r>
          </w:p>
          <w:p w14:paraId="2D019DFB" w14:textId="11A1AA75" w:rsidR="00FC6BCE" w:rsidRPr="003E4AC6" w:rsidRDefault="00FC6BCE" w:rsidP="00493066">
            <w:pPr>
              <w:pStyle w:val="Tabletext"/>
              <w:numPr>
                <w:ilvl w:val="0"/>
                <w:numId w:val="10"/>
              </w:numPr>
            </w:pPr>
            <w:r>
              <w:t xml:space="preserve">Microsoft examine </w:t>
            </w:r>
            <w:proofErr w:type="spellStart"/>
            <w:r>
              <w:t>ses</w:t>
            </w:r>
            <w:proofErr w:type="spellEnd"/>
            <w:r>
              <w:t xml:space="preserve"> </w:t>
            </w:r>
            <w:proofErr w:type="spellStart"/>
            <w:r>
              <w:t>procédures</w:t>
            </w:r>
            <w:proofErr w:type="spellEnd"/>
            <w:r>
              <w:t xml:space="preserve"> de </w:t>
            </w:r>
            <w:proofErr w:type="spellStart"/>
            <w:r>
              <w:t>récupération</w:t>
            </w:r>
            <w:proofErr w:type="spellEnd"/>
            <w:r>
              <w:t xml:space="preserve"> de données </w:t>
            </w:r>
            <w:proofErr w:type="spellStart"/>
            <w:r>
              <w:t>chaque</w:t>
            </w:r>
            <w:proofErr w:type="spellEnd"/>
            <w:r>
              <w:t xml:space="preserve"> </w:t>
            </w:r>
            <w:proofErr w:type="spellStart"/>
            <w:r>
              <w:t>semestre</w:t>
            </w:r>
            <w:proofErr w:type="spellEnd"/>
            <w:r>
              <w:t xml:space="preserve"> au minimum, </w:t>
            </w:r>
            <w:proofErr w:type="spellStart"/>
            <w:r>
              <w:t>excepté</w:t>
            </w:r>
            <w:proofErr w:type="spellEnd"/>
            <w:r>
              <w:t xml:space="preserve"> pour les </w:t>
            </w:r>
            <w:proofErr w:type="spellStart"/>
            <w:r>
              <w:t>procédures</w:t>
            </w:r>
            <w:proofErr w:type="spellEnd"/>
            <w:r>
              <w:t xml:space="preserve"> de </w:t>
            </w:r>
            <w:proofErr w:type="spellStart"/>
            <w:r>
              <w:t>récupération</w:t>
            </w:r>
            <w:proofErr w:type="spellEnd"/>
            <w:r>
              <w:t xml:space="preserve"> de données pour les Services </w:t>
            </w:r>
            <w:proofErr w:type="spellStart"/>
            <w:r>
              <w:t>Professionnels</w:t>
            </w:r>
            <w:proofErr w:type="spellEnd"/>
            <w:r>
              <w:t xml:space="preserve"> et pour le </w:t>
            </w:r>
            <w:proofErr w:type="spellStart"/>
            <w:r>
              <w:t>Secteur</w:t>
            </w:r>
            <w:proofErr w:type="spellEnd"/>
            <w:r>
              <w:t xml:space="preserve"> Public Azure, qui </w:t>
            </w:r>
            <w:proofErr w:type="spellStart"/>
            <w:r>
              <w:t>sont</w:t>
            </w:r>
            <w:proofErr w:type="spellEnd"/>
            <w:r>
              <w:t xml:space="preserve"> </w:t>
            </w:r>
            <w:proofErr w:type="spellStart"/>
            <w:r>
              <w:t>réévaluées</w:t>
            </w:r>
            <w:proofErr w:type="spellEnd"/>
            <w:r>
              <w:t xml:space="preserve"> </w:t>
            </w:r>
            <w:proofErr w:type="spellStart"/>
            <w:r>
              <w:t>tous</w:t>
            </w:r>
            <w:proofErr w:type="spellEnd"/>
            <w:r>
              <w:t xml:space="preserve"> les </w:t>
            </w:r>
            <w:proofErr w:type="spellStart"/>
            <w:r>
              <w:t>douze</w:t>
            </w:r>
            <w:proofErr w:type="spellEnd"/>
            <w:r>
              <w:t xml:space="preserve"> (12) </w:t>
            </w:r>
            <w:proofErr w:type="spellStart"/>
            <w:r>
              <w:t>mois</w:t>
            </w:r>
            <w:proofErr w:type="spellEnd"/>
            <w:r>
              <w:t>.</w:t>
            </w:r>
          </w:p>
          <w:p w14:paraId="3216814C" w14:textId="7B3ACE06" w:rsidR="00FC6BCE" w:rsidRPr="003E4AC6" w:rsidRDefault="00FC6BCE" w:rsidP="00493066">
            <w:pPr>
              <w:pStyle w:val="Tabletext"/>
              <w:numPr>
                <w:ilvl w:val="0"/>
                <w:numId w:val="10"/>
              </w:numPr>
            </w:pPr>
            <w:r>
              <w:t xml:space="preserve">Microsoft </w:t>
            </w:r>
            <w:proofErr w:type="spellStart"/>
            <w:r>
              <w:t>consigne</w:t>
            </w:r>
            <w:proofErr w:type="spellEnd"/>
            <w:r>
              <w:t xml:space="preserve"> </w:t>
            </w:r>
            <w:proofErr w:type="spellStart"/>
            <w:r>
              <w:t>ses</w:t>
            </w:r>
            <w:proofErr w:type="spellEnd"/>
            <w:r>
              <w:t xml:space="preserve"> </w:t>
            </w:r>
            <w:proofErr w:type="spellStart"/>
            <w:r>
              <w:t>tâches</w:t>
            </w:r>
            <w:proofErr w:type="spellEnd"/>
            <w:r>
              <w:t xml:space="preserve"> de restauration de données dans des </w:t>
            </w:r>
            <w:proofErr w:type="spellStart"/>
            <w:r>
              <w:t>journaux</w:t>
            </w:r>
            <w:proofErr w:type="spellEnd"/>
            <w:r>
              <w:t xml:space="preserve">, </w:t>
            </w:r>
            <w:proofErr w:type="spellStart"/>
            <w:r>
              <w:t>en</w:t>
            </w:r>
            <w:proofErr w:type="spellEnd"/>
            <w:r>
              <w:t xml:space="preserve"> </w:t>
            </w:r>
            <w:proofErr w:type="spellStart"/>
            <w:r>
              <w:t>indiquant</w:t>
            </w:r>
            <w:proofErr w:type="spellEnd"/>
            <w:r>
              <w:t xml:space="preserve"> le nom de la </w:t>
            </w:r>
            <w:proofErr w:type="spellStart"/>
            <w:r>
              <w:t>personne</w:t>
            </w:r>
            <w:proofErr w:type="spellEnd"/>
            <w:r>
              <w:t xml:space="preserve"> </w:t>
            </w:r>
            <w:proofErr w:type="spellStart"/>
            <w:r>
              <w:t>responsable</w:t>
            </w:r>
            <w:proofErr w:type="spellEnd"/>
            <w:r>
              <w:t xml:space="preserve">, les données </w:t>
            </w:r>
            <w:proofErr w:type="spellStart"/>
            <w:r>
              <w:t>restaurées</w:t>
            </w:r>
            <w:proofErr w:type="spellEnd"/>
            <w:r>
              <w:t xml:space="preserve"> et, le </w:t>
            </w:r>
            <w:proofErr w:type="spellStart"/>
            <w:r>
              <w:t>cas</w:t>
            </w:r>
            <w:proofErr w:type="spellEnd"/>
            <w:r>
              <w:t xml:space="preserve"> </w:t>
            </w:r>
            <w:proofErr w:type="spellStart"/>
            <w:r>
              <w:t>échéant</w:t>
            </w:r>
            <w:proofErr w:type="spellEnd"/>
            <w:r>
              <w:t xml:space="preserve">, le nom de la </w:t>
            </w:r>
            <w:proofErr w:type="spellStart"/>
            <w:r>
              <w:t>personne</w:t>
            </w:r>
            <w:proofErr w:type="spellEnd"/>
            <w:r>
              <w:t xml:space="preserve"> </w:t>
            </w:r>
            <w:proofErr w:type="spellStart"/>
            <w:r>
              <w:t>responsable</w:t>
            </w:r>
            <w:proofErr w:type="spellEnd"/>
            <w:r>
              <w:t xml:space="preserve"> et les données (le </w:t>
            </w:r>
            <w:proofErr w:type="spellStart"/>
            <w:r>
              <w:t>cas</w:t>
            </w:r>
            <w:proofErr w:type="spellEnd"/>
            <w:r>
              <w:t xml:space="preserve"> </w:t>
            </w:r>
            <w:proofErr w:type="spellStart"/>
            <w:r>
              <w:t>échéant</w:t>
            </w:r>
            <w:proofErr w:type="spellEnd"/>
            <w:r>
              <w:t xml:space="preserve">) </w:t>
            </w:r>
            <w:proofErr w:type="spellStart"/>
            <w:r>
              <w:t>ayant</w:t>
            </w:r>
            <w:proofErr w:type="spellEnd"/>
            <w:r>
              <w:t xml:space="preserve"> </w:t>
            </w:r>
            <w:proofErr w:type="spellStart"/>
            <w:r>
              <w:t>dû</w:t>
            </w:r>
            <w:proofErr w:type="spellEnd"/>
            <w:r>
              <w:t xml:space="preserve"> </w:t>
            </w:r>
            <w:proofErr w:type="spellStart"/>
            <w:r>
              <w:t>être</w:t>
            </w:r>
            <w:proofErr w:type="spellEnd"/>
            <w:r>
              <w:t xml:space="preserve"> </w:t>
            </w:r>
            <w:proofErr w:type="spellStart"/>
            <w:r>
              <w:t>saisies</w:t>
            </w:r>
            <w:proofErr w:type="spellEnd"/>
            <w:r>
              <w:t xml:space="preserve"> </w:t>
            </w:r>
            <w:proofErr w:type="spellStart"/>
            <w:r>
              <w:t>manuellement</w:t>
            </w:r>
            <w:proofErr w:type="spellEnd"/>
            <w:r>
              <w:t xml:space="preserve"> au </w:t>
            </w:r>
            <w:proofErr w:type="spellStart"/>
            <w:r>
              <w:t>cours</w:t>
            </w:r>
            <w:proofErr w:type="spellEnd"/>
            <w:r>
              <w:t xml:space="preserve"> de la </w:t>
            </w:r>
            <w:proofErr w:type="spellStart"/>
            <w:r>
              <w:t>procédure</w:t>
            </w:r>
            <w:proofErr w:type="spellEnd"/>
            <w:r>
              <w:t xml:space="preserve"> de </w:t>
            </w:r>
            <w:proofErr w:type="spellStart"/>
            <w:r>
              <w:t>récupération</w:t>
            </w:r>
            <w:proofErr w:type="spellEnd"/>
            <w:r>
              <w:t>.</w:t>
            </w:r>
          </w:p>
          <w:p w14:paraId="246B15A8" w14:textId="77777777" w:rsidR="00FC6BCE" w:rsidRPr="003E4AC6" w:rsidRDefault="00FC6BCE" w:rsidP="001B378A">
            <w:pPr>
              <w:pStyle w:val="Tabletext"/>
            </w:pPr>
            <w:proofErr w:type="spellStart"/>
            <w:r>
              <w:rPr>
                <w:b/>
              </w:rPr>
              <w:t>Logiciels</w:t>
            </w:r>
            <w:proofErr w:type="spellEnd"/>
            <w:r>
              <w:rPr>
                <w:b/>
              </w:rPr>
              <w:t xml:space="preserve"> </w:t>
            </w:r>
            <w:proofErr w:type="spellStart"/>
            <w:r>
              <w:rPr>
                <w:b/>
              </w:rPr>
              <w:t>Malveillants</w:t>
            </w:r>
            <w:proofErr w:type="spellEnd"/>
            <w:r>
              <w:t xml:space="preserve">. Microsoft a mis </w:t>
            </w:r>
            <w:proofErr w:type="spellStart"/>
            <w:r>
              <w:t>en</w:t>
            </w:r>
            <w:proofErr w:type="spellEnd"/>
            <w:r>
              <w:t xml:space="preserve"> place des </w:t>
            </w:r>
            <w:proofErr w:type="spellStart"/>
            <w:r>
              <w:t>mesures</w:t>
            </w:r>
            <w:proofErr w:type="spellEnd"/>
            <w:r>
              <w:t xml:space="preserve"> de </w:t>
            </w:r>
            <w:proofErr w:type="spellStart"/>
            <w:r>
              <w:t>lutte</w:t>
            </w:r>
            <w:proofErr w:type="spellEnd"/>
            <w:r>
              <w:t xml:space="preserve"> </w:t>
            </w:r>
            <w:proofErr w:type="spellStart"/>
            <w:r>
              <w:t>contre</w:t>
            </w:r>
            <w:proofErr w:type="spellEnd"/>
            <w:r>
              <w:t xml:space="preserve"> les </w:t>
            </w:r>
            <w:proofErr w:type="spellStart"/>
            <w:r>
              <w:t>logiciels</w:t>
            </w:r>
            <w:proofErr w:type="spellEnd"/>
            <w:r>
              <w:t xml:space="preserve"> </w:t>
            </w:r>
            <w:proofErr w:type="spellStart"/>
            <w:r>
              <w:t>malveillants</w:t>
            </w:r>
            <w:proofErr w:type="spellEnd"/>
            <w:r>
              <w:t xml:space="preserve"> </w:t>
            </w:r>
            <w:proofErr w:type="spellStart"/>
            <w:r>
              <w:t>afin</w:t>
            </w:r>
            <w:proofErr w:type="spellEnd"/>
            <w:r>
              <w:t xml:space="preserve"> de </w:t>
            </w:r>
            <w:proofErr w:type="spellStart"/>
            <w:r>
              <w:t>protéger</w:t>
            </w:r>
            <w:proofErr w:type="spellEnd"/>
            <w:r>
              <w:t xml:space="preserve"> les Données Client et les Données des Services </w:t>
            </w:r>
            <w:proofErr w:type="spellStart"/>
            <w:r>
              <w:t>Professionnels</w:t>
            </w:r>
            <w:proofErr w:type="spellEnd"/>
            <w:r>
              <w:t xml:space="preserve"> </w:t>
            </w:r>
            <w:proofErr w:type="spellStart"/>
            <w:r>
              <w:t>contre</w:t>
            </w:r>
            <w:proofErr w:type="spellEnd"/>
            <w:r>
              <w:t xml:space="preserve"> les </w:t>
            </w:r>
            <w:proofErr w:type="spellStart"/>
            <w:r>
              <w:t>tentatives</w:t>
            </w:r>
            <w:proofErr w:type="spellEnd"/>
            <w:r>
              <w:t xml:space="preserve"> </w:t>
            </w:r>
            <w:proofErr w:type="spellStart"/>
            <w:r>
              <w:t>d’accès</w:t>
            </w:r>
            <w:proofErr w:type="spellEnd"/>
            <w:r>
              <w:t xml:space="preserve"> non </w:t>
            </w:r>
            <w:proofErr w:type="spellStart"/>
            <w:r>
              <w:t>autorisées</w:t>
            </w:r>
            <w:proofErr w:type="spellEnd"/>
            <w:r>
              <w:t xml:space="preserve">, y </w:t>
            </w:r>
            <w:proofErr w:type="spellStart"/>
            <w:r>
              <w:t>compris</w:t>
            </w:r>
            <w:proofErr w:type="spellEnd"/>
            <w:r>
              <w:t xml:space="preserve"> des </w:t>
            </w:r>
            <w:proofErr w:type="spellStart"/>
            <w:r>
              <w:t>logiciels</w:t>
            </w:r>
            <w:proofErr w:type="spellEnd"/>
            <w:r>
              <w:t xml:space="preserve"> </w:t>
            </w:r>
            <w:proofErr w:type="spellStart"/>
            <w:r>
              <w:t>malveillants</w:t>
            </w:r>
            <w:proofErr w:type="spellEnd"/>
            <w:r>
              <w:t xml:space="preserve"> </w:t>
            </w:r>
            <w:proofErr w:type="spellStart"/>
            <w:r>
              <w:t>issus</w:t>
            </w:r>
            <w:proofErr w:type="spellEnd"/>
            <w:r>
              <w:t xml:space="preserve"> des réseaux publics.</w:t>
            </w:r>
          </w:p>
          <w:p w14:paraId="3B2A87BA" w14:textId="77777777" w:rsidR="00FC6BCE" w:rsidRPr="003E4AC6" w:rsidRDefault="00FC6BCE" w:rsidP="001B378A">
            <w:pPr>
              <w:pStyle w:val="Tabletext"/>
            </w:pPr>
            <w:r>
              <w:rPr>
                <w:b/>
              </w:rPr>
              <w:t xml:space="preserve">Données </w:t>
            </w:r>
            <w:proofErr w:type="spellStart"/>
            <w:r>
              <w:rPr>
                <w:b/>
              </w:rPr>
              <w:t>transitant</w:t>
            </w:r>
            <w:proofErr w:type="spellEnd"/>
            <w:r>
              <w:rPr>
                <w:b/>
              </w:rPr>
              <w:t xml:space="preserve"> Hors du Réseau de Microsoft</w:t>
            </w:r>
          </w:p>
          <w:p w14:paraId="69A5BF2A" w14:textId="66734C3C" w:rsidR="00FC6BCE" w:rsidRPr="003E4AC6" w:rsidRDefault="00FC6BCE" w:rsidP="00493066">
            <w:pPr>
              <w:pStyle w:val="Tabletext"/>
              <w:numPr>
                <w:ilvl w:val="0"/>
                <w:numId w:val="11"/>
              </w:numPr>
            </w:pPr>
            <w:r>
              <w:t xml:space="preserve">Microsoft chiffre </w:t>
            </w:r>
            <w:proofErr w:type="spellStart"/>
            <w:r>
              <w:t>ou</w:t>
            </w:r>
            <w:proofErr w:type="spellEnd"/>
            <w:r>
              <w:t xml:space="preserve"> </w:t>
            </w:r>
            <w:proofErr w:type="spellStart"/>
            <w:r>
              <w:t>permet</w:t>
            </w:r>
            <w:proofErr w:type="spellEnd"/>
            <w:r>
              <w:t xml:space="preserve"> au Client de </w:t>
            </w:r>
            <w:proofErr w:type="spellStart"/>
            <w:r>
              <w:t>chiffrer</w:t>
            </w:r>
            <w:proofErr w:type="spellEnd"/>
            <w:r>
              <w:t xml:space="preserve"> les Données Client et les Données des Services </w:t>
            </w:r>
            <w:proofErr w:type="spellStart"/>
            <w:r>
              <w:t>Professionnels</w:t>
            </w:r>
            <w:proofErr w:type="spellEnd"/>
            <w:r>
              <w:t xml:space="preserve"> </w:t>
            </w:r>
            <w:proofErr w:type="spellStart"/>
            <w:r>
              <w:t>transmises</w:t>
            </w:r>
            <w:proofErr w:type="spellEnd"/>
            <w:r>
              <w:t xml:space="preserve"> via des réseaux publics.</w:t>
            </w:r>
          </w:p>
          <w:p w14:paraId="16A38ADF" w14:textId="77D41584" w:rsidR="00FC6BCE" w:rsidRPr="003E4AC6" w:rsidRDefault="00FC6BCE" w:rsidP="00493066">
            <w:pPr>
              <w:pStyle w:val="Tabletext"/>
              <w:numPr>
                <w:ilvl w:val="0"/>
                <w:numId w:val="11"/>
              </w:numPr>
            </w:pPr>
            <w:r>
              <w:t xml:space="preserve">Microsoft </w:t>
            </w:r>
            <w:proofErr w:type="spellStart"/>
            <w:r>
              <w:t>restreint</w:t>
            </w:r>
            <w:proofErr w:type="spellEnd"/>
            <w:r>
              <w:t xml:space="preserve"> </w:t>
            </w:r>
            <w:proofErr w:type="spellStart"/>
            <w:r>
              <w:t>l’accès</w:t>
            </w:r>
            <w:proofErr w:type="spellEnd"/>
            <w:r>
              <w:t xml:space="preserve"> aux Données Client et aux Données des Services </w:t>
            </w:r>
            <w:proofErr w:type="spellStart"/>
            <w:r>
              <w:t>Professionnels</w:t>
            </w:r>
            <w:proofErr w:type="spellEnd"/>
            <w:r>
              <w:t xml:space="preserve"> </w:t>
            </w:r>
            <w:proofErr w:type="spellStart"/>
            <w:r>
              <w:t>stockées</w:t>
            </w:r>
            <w:proofErr w:type="spellEnd"/>
            <w:r>
              <w:t xml:space="preserve"> sur des supports </w:t>
            </w:r>
            <w:proofErr w:type="spellStart"/>
            <w:r>
              <w:t>sortant</w:t>
            </w:r>
            <w:proofErr w:type="spellEnd"/>
            <w:r>
              <w:t xml:space="preserve"> de </w:t>
            </w:r>
            <w:proofErr w:type="spellStart"/>
            <w:r>
              <w:t>ses</w:t>
            </w:r>
            <w:proofErr w:type="spellEnd"/>
            <w:r>
              <w:t xml:space="preserve"> </w:t>
            </w:r>
            <w:proofErr w:type="spellStart"/>
            <w:r>
              <w:t>locaux</w:t>
            </w:r>
            <w:proofErr w:type="spellEnd"/>
            <w:r>
              <w:t>.</w:t>
            </w:r>
          </w:p>
          <w:p w14:paraId="1B1353F9" w14:textId="77777777" w:rsidR="00FC6BCE" w:rsidRPr="000720BF" w:rsidRDefault="00FC6BCE" w:rsidP="001B378A">
            <w:pPr>
              <w:pStyle w:val="Tabletext"/>
            </w:pPr>
            <w:proofErr w:type="spellStart"/>
            <w:r>
              <w:rPr>
                <w:b/>
              </w:rPr>
              <w:t>Journalisation</w:t>
            </w:r>
            <w:proofErr w:type="spellEnd"/>
            <w:r>
              <w:rPr>
                <w:b/>
              </w:rPr>
              <w:t xml:space="preserve"> des </w:t>
            </w:r>
            <w:proofErr w:type="spellStart"/>
            <w:r>
              <w:rPr>
                <w:b/>
              </w:rPr>
              <w:t>Événements</w:t>
            </w:r>
            <w:proofErr w:type="spellEnd"/>
            <w:r>
              <w:t xml:space="preserve">. Microsoft </w:t>
            </w:r>
            <w:proofErr w:type="spellStart"/>
            <w:r>
              <w:t>consigne</w:t>
            </w:r>
            <w:proofErr w:type="spellEnd"/>
            <w:r>
              <w:t xml:space="preserve"> </w:t>
            </w:r>
            <w:proofErr w:type="spellStart"/>
            <w:r>
              <w:t>ou</w:t>
            </w:r>
            <w:proofErr w:type="spellEnd"/>
            <w:r>
              <w:t xml:space="preserve"> </w:t>
            </w:r>
            <w:proofErr w:type="spellStart"/>
            <w:r>
              <w:t>permet</w:t>
            </w:r>
            <w:proofErr w:type="spellEnd"/>
            <w:r>
              <w:t xml:space="preserve"> au Client de consigner, les </w:t>
            </w:r>
            <w:proofErr w:type="spellStart"/>
            <w:r>
              <w:t>accès</w:t>
            </w:r>
            <w:proofErr w:type="spellEnd"/>
            <w:r>
              <w:t xml:space="preserve"> et les </w:t>
            </w:r>
            <w:proofErr w:type="spellStart"/>
            <w:r>
              <w:t>utilisations</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contenant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w:t>
            </w:r>
            <w:proofErr w:type="spellStart"/>
            <w:r>
              <w:t>en</w:t>
            </w:r>
            <w:proofErr w:type="spellEnd"/>
            <w:r>
              <w:t xml:space="preserve"> </w:t>
            </w:r>
            <w:proofErr w:type="spellStart"/>
            <w:r>
              <w:t>enregistrant</w:t>
            </w:r>
            <w:proofErr w:type="spellEnd"/>
            <w:r>
              <w:t xml:space="preserve"> les </w:t>
            </w:r>
            <w:proofErr w:type="spellStart"/>
            <w:r>
              <w:t>identifiants</w:t>
            </w:r>
            <w:proofErr w:type="spellEnd"/>
            <w:r>
              <w:t xml:space="preserve"> </w:t>
            </w:r>
            <w:proofErr w:type="spellStart"/>
            <w:r>
              <w:t>d’accès</w:t>
            </w:r>
            <w:proofErr w:type="spellEnd"/>
            <w:r>
              <w:t xml:space="preserve">, </w:t>
            </w:r>
            <w:proofErr w:type="spellStart"/>
            <w:r>
              <w:t>leurs</w:t>
            </w:r>
            <w:proofErr w:type="spellEnd"/>
            <w:r>
              <w:t xml:space="preserve"> </w:t>
            </w:r>
            <w:proofErr w:type="spellStart"/>
            <w:r>
              <w:t>heures</w:t>
            </w:r>
            <w:proofErr w:type="spellEnd"/>
            <w:r>
              <w:t xml:space="preserve"> et dates </w:t>
            </w:r>
            <w:proofErr w:type="spellStart"/>
            <w:r>
              <w:t>d’accès</w:t>
            </w:r>
            <w:proofErr w:type="spellEnd"/>
            <w:r>
              <w:t xml:space="preserve">, les </w:t>
            </w:r>
            <w:proofErr w:type="spellStart"/>
            <w:r>
              <w:t>autorisations</w:t>
            </w:r>
            <w:proofErr w:type="spellEnd"/>
            <w:r>
              <w:t>/</w:t>
            </w:r>
            <w:proofErr w:type="spellStart"/>
            <w:r>
              <w:t>refus</w:t>
            </w:r>
            <w:proofErr w:type="spellEnd"/>
            <w:r>
              <w:t xml:space="preserve"> </w:t>
            </w:r>
            <w:proofErr w:type="spellStart"/>
            <w:r>
              <w:t>d’accès</w:t>
            </w:r>
            <w:proofErr w:type="spellEnd"/>
            <w:r>
              <w:t xml:space="preserve"> et les </w:t>
            </w:r>
            <w:proofErr w:type="spellStart"/>
            <w:r>
              <w:t>activités</w:t>
            </w:r>
            <w:proofErr w:type="spellEnd"/>
            <w:r>
              <w:t xml:space="preserve"> </w:t>
            </w:r>
            <w:proofErr w:type="spellStart"/>
            <w:r>
              <w:t>effectuées</w:t>
            </w:r>
            <w:proofErr w:type="spellEnd"/>
            <w:r>
              <w:t>.</w:t>
            </w:r>
          </w:p>
        </w:tc>
      </w:tr>
      <w:tr w:rsidR="00FC6BCE" w14:paraId="5209F16B" w14:textId="77777777" w:rsidTr="00225BF4">
        <w:tc>
          <w:tcPr>
            <w:tcW w:w="2610" w:type="dxa"/>
            <w:tcBorders>
              <w:top w:val="single" w:sz="4" w:space="0" w:color="auto"/>
              <w:left w:val="single" w:sz="4" w:space="0" w:color="auto"/>
              <w:bottom w:val="single" w:sz="4" w:space="0" w:color="auto"/>
              <w:right w:val="single" w:sz="4" w:space="0" w:color="auto"/>
            </w:tcBorders>
            <w:vAlign w:val="center"/>
          </w:tcPr>
          <w:p w14:paraId="5C550397" w14:textId="77777777" w:rsidR="00FC6BCE" w:rsidRPr="00231971" w:rsidRDefault="00FC6BCE" w:rsidP="001B378A">
            <w:pPr>
              <w:pStyle w:val="Tabletext"/>
            </w:pPr>
            <w:proofErr w:type="spellStart"/>
            <w:r>
              <w:lastRenderedPageBreak/>
              <w:t>Contrôle</w:t>
            </w:r>
            <w:proofErr w:type="spellEnd"/>
            <w:r>
              <w:t xml:space="preserve"> des </w:t>
            </w:r>
            <w:proofErr w:type="spellStart"/>
            <w:r>
              <w:t>accès</w:t>
            </w:r>
            <w:proofErr w:type="spellEnd"/>
          </w:p>
        </w:tc>
        <w:tc>
          <w:tcPr>
            <w:tcW w:w="8190" w:type="dxa"/>
            <w:tcBorders>
              <w:top w:val="single" w:sz="4" w:space="0" w:color="auto"/>
              <w:left w:val="single" w:sz="4" w:space="0" w:color="auto"/>
              <w:bottom w:val="single" w:sz="4" w:space="0" w:color="auto"/>
              <w:right w:val="single" w:sz="4" w:space="0" w:color="auto"/>
            </w:tcBorders>
          </w:tcPr>
          <w:p w14:paraId="44779AC3" w14:textId="77777777" w:rsidR="00FC6BCE" w:rsidRPr="003E4AC6" w:rsidRDefault="00FC6BCE" w:rsidP="001B378A">
            <w:pPr>
              <w:pStyle w:val="Tabletext"/>
            </w:pPr>
            <w:r>
              <w:rPr>
                <w:b/>
              </w:rPr>
              <w:t xml:space="preserve">Politique de Gestion des </w:t>
            </w:r>
            <w:proofErr w:type="spellStart"/>
            <w:r>
              <w:rPr>
                <w:b/>
              </w:rPr>
              <w:t>Accès</w:t>
            </w:r>
            <w:proofErr w:type="spellEnd"/>
            <w:r>
              <w:t xml:space="preserve">. Microsoft </w:t>
            </w:r>
            <w:proofErr w:type="gramStart"/>
            <w:r>
              <w:t>conserve</w:t>
            </w:r>
            <w:proofErr w:type="gramEnd"/>
            <w:r>
              <w:t xml:space="preserve"> un </w:t>
            </w:r>
            <w:proofErr w:type="spellStart"/>
            <w:r>
              <w:t>registre</w:t>
            </w:r>
            <w:proofErr w:type="spellEnd"/>
            <w:r>
              <w:t xml:space="preserve"> des droits de gestion de la </w:t>
            </w:r>
            <w:proofErr w:type="spellStart"/>
            <w:r>
              <w:t>sécurité</w:t>
            </w:r>
            <w:proofErr w:type="spellEnd"/>
            <w:r>
              <w:t xml:space="preserve"> de </w:t>
            </w:r>
            <w:proofErr w:type="spellStart"/>
            <w:r>
              <w:t>chaque</w:t>
            </w:r>
            <w:proofErr w:type="spellEnd"/>
            <w:r>
              <w:t xml:space="preserve"> </w:t>
            </w:r>
            <w:proofErr w:type="spellStart"/>
            <w:r>
              <w:t>individu</w:t>
            </w:r>
            <w:proofErr w:type="spellEnd"/>
            <w:r>
              <w:t xml:space="preserve"> </w:t>
            </w:r>
            <w:proofErr w:type="spellStart"/>
            <w:r>
              <w:t>ayant</w:t>
            </w:r>
            <w:proofErr w:type="spellEnd"/>
            <w:r>
              <w:t xml:space="preserve"> </w:t>
            </w:r>
            <w:proofErr w:type="spellStart"/>
            <w:r>
              <w:t>accès</w:t>
            </w:r>
            <w:proofErr w:type="spellEnd"/>
            <w:r>
              <w:t xml:space="preserve"> aux Données Client et aux Données des Services </w:t>
            </w:r>
            <w:proofErr w:type="spellStart"/>
            <w:r>
              <w:t>Professionnels</w:t>
            </w:r>
            <w:proofErr w:type="spellEnd"/>
            <w:r>
              <w:t>.</w:t>
            </w:r>
          </w:p>
          <w:p w14:paraId="3B78FBB0" w14:textId="77777777" w:rsidR="00FC6BCE" w:rsidRPr="003E4AC6" w:rsidRDefault="00FC6BCE" w:rsidP="001B378A">
            <w:pPr>
              <w:pStyle w:val="Tabletext"/>
            </w:pPr>
            <w:proofErr w:type="spellStart"/>
            <w:r>
              <w:rPr>
                <w:b/>
              </w:rPr>
              <w:t>Autorisation</w:t>
            </w:r>
            <w:proofErr w:type="spellEnd"/>
            <w:r>
              <w:rPr>
                <w:b/>
              </w:rPr>
              <w:t xml:space="preserve"> </w:t>
            </w:r>
            <w:proofErr w:type="spellStart"/>
            <w:r>
              <w:rPr>
                <w:b/>
              </w:rPr>
              <w:t>d’Accès</w:t>
            </w:r>
            <w:proofErr w:type="spellEnd"/>
          </w:p>
          <w:p w14:paraId="2B5C6867" w14:textId="1BA16225" w:rsidR="00FC6BCE" w:rsidRPr="003E4AC6" w:rsidRDefault="00FC6BCE" w:rsidP="00493066">
            <w:pPr>
              <w:pStyle w:val="Tabletext"/>
              <w:numPr>
                <w:ilvl w:val="0"/>
                <w:numId w:val="12"/>
              </w:numPr>
            </w:pPr>
            <w:r>
              <w:lastRenderedPageBreak/>
              <w:t xml:space="preserve">Microsoft conserve et </w:t>
            </w:r>
            <w:proofErr w:type="spellStart"/>
            <w:r>
              <w:t>actualise</w:t>
            </w:r>
            <w:proofErr w:type="spellEnd"/>
            <w:r>
              <w:t xml:space="preserve"> un </w:t>
            </w:r>
            <w:proofErr w:type="spellStart"/>
            <w:r>
              <w:t>registre</w:t>
            </w:r>
            <w:proofErr w:type="spellEnd"/>
            <w:r>
              <w:t xml:space="preserve"> des </w:t>
            </w:r>
            <w:proofErr w:type="spellStart"/>
            <w:r>
              <w:t>membres</w:t>
            </w:r>
            <w:proofErr w:type="spellEnd"/>
            <w:r>
              <w:t xml:space="preserve"> du personnel </w:t>
            </w:r>
            <w:proofErr w:type="spellStart"/>
            <w:r>
              <w:t>autorisés</w:t>
            </w:r>
            <w:proofErr w:type="spellEnd"/>
            <w:r>
              <w:t xml:space="preserve"> à </w:t>
            </w:r>
            <w:proofErr w:type="spellStart"/>
            <w:r>
              <w:t>accéder</w:t>
            </w:r>
            <w:proofErr w:type="spellEnd"/>
            <w:r>
              <w:t xml:space="preserve"> aux </w:t>
            </w:r>
            <w:proofErr w:type="spellStart"/>
            <w:r>
              <w:t>systèmes</w:t>
            </w:r>
            <w:proofErr w:type="spellEnd"/>
            <w:r>
              <w:t xml:space="preserve"> </w:t>
            </w:r>
            <w:proofErr w:type="spellStart"/>
            <w:r>
              <w:t>renfermant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w:t>
            </w:r>
          </w:p>
          <w:p w14:paraId="131E0C9D" w14:textId="1D4DA770" w:rsidR="00FC6BCE" w:rsidRPr="003E4AC6" w:rsidRDefault="00FC6BCE" w:rsidP="00493066">
            <w:pPr>
              <w:pStyle w:val="Tabletext"/>
              <w:numPr>
                <w:ilvl w:val="0"/>
                <w:numId w:val="12"/>
              </w:numPr>
            </w:pPr>
            <w:r>
              <w:t xml:space="preserve">Microsoft </w:t>
            </w:r>
            <w:proofErr w:type="spellStart"/>
            <w:r>
              <w:t>désactive</w:t>
            </w:r>
            <w:proofErr w:type="spellEnd"/>
            <w:r>
              <w:t xml:space="preserve"> les droits </w:t>
            </w:r>
            <w:proofErr w:type="spellStart"/>
            <w:r>
              <w:t>d’accès</w:t>
            </w:r>
            <w:proofErr w:type="spellEnd"/>
            <w:r>
              <w:t xml:space="preserve"> </w:t>
            </w:r>
            <w:proofErr w:type="spellStart"/>
            <w:r>
              <w:t>inutilisés</w:t>
            </w:r>
            <w:proofErr w:type="spellEnd"/>
            <w:r>
              <w:t xml:space="preserve"> </w:t>
            </w:r>
            <w:proofErr w:type="spellStart"/>
            <w:r>
              <w:t>durant</w:t>
            </w:r>
            <w:proofErr w:type="spellEnd"/>
            <w:r>
              <w:t xml:space="preserve"> au </w:t>
            </w:r>
            <w:proofErr w:type="spellStart"/>
            <w:r>
              <w:t>moins</w:t>
            </w:r>
            <w:proofErr w:type="spellEnd"/>
            <w:r>
              <w:t xml:space="preserve"> six (6) </w:t>
            </w:r>
            <w:proofErr w:type="spellStart"/>
            <w:r>
              <w:t>mois</w:t>
            </w:r>
            <w:proofErr w:type="spellEnd"/>
            <w:r>
              <w:t>.</w:t>
            </w:r>
          </w:p>
          <w:p w14:paraId="02D6AAAC" w14:textId="48961856" w:rsidR="00FC6BCE" w:rsidRPr="003E4AC6" w:rsidRDefault="00FC6BCE" w:rsidP="00493066">
            <w:pPr>
              <w:pStyle w:val="Tabletext"/>
              <w:numPr>
                <w:ilvl w:val="0"/>
                <w:numId w:val="12"/>
              </w:numPr>
            </w:pPr>
            <w:r>
              <w:t xml:space="preserve">Microsoft </w:t>
            </w:r>
            <w:proofErr w:type="spellStart"/>
            <w:r>
              <w:t>identifie</w:t>
            </w:r>
            <w:proofErr w:type="spellEnd"/>
            <w:r>
              <w:t xml:space="preserve"> les </w:t>
            </w:r>
            <w:proofErr w:type="spellStart"/>
            <w:r>
              <w:t>membres</w:t>
            </w:r>
            <w:proofErr w:type="spellEnd"/>
            <w:r>
              <w:t xml:space="preserve"> de son personnel </w:t>
            </w:r>
            <w:proofErr w:type="spellStart"/>
            <w:r>
              <w:t>susceptibles</w:t>
            </w:r>
            <w:proofErr w:type="spellEnd"/>
            <w:r>
              <w:t xml:space="preserve"> </w:t>
            </w:r>
            <w:proofErr w:type="spellStart"/>
            <w:r>
              <w:t>d’accorder</w:t>
            </w:r>
            <w:proofErr w:type="spellEnd"/>
            <w:r>
              <w:t xml:space="preserve">, de modifier </w:t>
            </w:r>
            <w:proofErr w:type="spellStart"/>
            <w:r>
              <w:t>ou</w:t>
            </w:r>
            <w:proofErr w:type="spellEnd"/>
            <w:r>
              <w:t xml:space="preserve"> </w:t>
            </w:r>
            <w:proofErr w:type="spellStart"/>
            <w:r>
              <w:t>d’annuler</w:t>
            </w:r>
            <w:proofErr w:type="spellEnd"/>
            <w:r>
              <w:t xml:space="preserve"> </w:t>
            </w:r>
            <w:proofErr w:type="spellStart"/>
            <w:r>
              <w:t>une</w:t>
            </w:r>
            <w:proofErr w:type="spellEnd"/>
            <w:r>
              <w:t xml:space="preserve"> </w:t>
            </w:r>
            <w:proofErr w:type="spellStart"/>
            <w:r>
              <w:t>autorisation</w:t>
            </w:r>
            <w:proofErr w:type="spellEnd"/>
            <w:r>
              <w:t xml:space="preserve"> </w:t>
            </w:r>
            <w:proofErr w:type="spellStart"/>
            <w:r>
              <w:t>d’accès</w:t>
            </w:r>
            <w:proofErr w:type="spellEnd"/>
            <w:r>
              <w:t xml:space="preserve"> aux données et </w:t>
            </w:r>
            <w:proofErr w:type="spellStart"/>
            <w:r>
              <w:t>ressources</w:t>
            </w:r>
            <w:proofErr w:type="spellEnd"/>
            <w:r>
              <w:t xml:space="preserve">. </w:t>
            </w:r>
          </w:p>
          <w:p w14:paraId="005E2E7A" w14:textId="7DA91A09" w:rsidR="00FC6BCE" w:rsidRPr="003E4AC6" w:rsidRDefault="00FC6BCE" w:rsidP="00493066">
            <w:pPr>
              <w:pStyle w:val="Tabletext"/>
              <w:numPr>
                <w:ilvl w:val="0"/>
                <w:numId w:val="12"/>
              </w:numPr>
            </w:pPr>
            <w:proofErr w:type="spellStart"/>
            <w:r>
              <w:t>Lorsque</w:t>
            </w:r>
            <w:proofErr w:type="spellEnd"/>
            <w:r>
              <w:t xml:space="preserve"> </w:t>
            </w:r>
            <w:proofErr w:type="spellStart"/>
            <w:r>
              <w:t>plusieurs</w:t>
            </w:r>
            <w:proofErr w:type="spellEnd"/>
            <w:r>
              <w:t xml:space="preserve"> de </w:t>
            </w:r>
            <w:proofErr w:type="spellStart"/>
            <w:r>
              <w:t>ses</w:t>
            </w:r>
            <w:proofErr w:type="spellEnd"/>
            <w:r>
              <w:t xml:space="preserve"> </w:t>
            </w:r>
            <w:proofErr w:type="spellStart"/>
            <w:r>
              <w:t>membres</w:t>
            </w:r>
            <w:proofErr w:type="spellEnd"/>
            <w:r>
              <w:t xml:space="preserve"> </w:t>
            </w:r>
            <w:proofErr w:type="spellStart"/>
            <w:r>
              <w:t>sont</w:t>
            </w:r>
            <w:proofErr w:type="spellEnd"/>
            <w:r>
              <w:t xml:space="preserve"> </w:t>
            </w:r>
            <w:proofErr w:type="spellStart"/>
            <w:r>
              <w:t>autorisés</w:t>
            </w:r>
            <w:proofErr w:type="spellEnd"/>
            <w:r>
              <w:t xml:space="preserve"> à </w:t>
            </w:r>
            <w:proofErr w:type="spellStart"/>
            <w:r>
              <w:t>accéder</w:t>
            </w:r>
            <w:proofErr w:type="spellEnd"/>
            <w:r>
              <w:t xml:space="preserve"> à des </w:t>
            </w:r>
            <w:proofErr w:type="spellStart"/>
            <w:r>
              <w:t>systèmes</w:t>
            </w:r>
            <w:proofErr w:type="spellEnd"/>
            <w:r>
              <w:t xml:space="preserve"> </w:t>
            </w:r>
            <w:proofErr w:type="spellStart"/>
            <w:r>
              <w:t>contenant</w:t>
            </w:r>
            <w:proofErr w:type="spellEnd"/>
            <w:r>
              <w:t xml:space="preserve"> des Données Client </w:t>
            </w:r>
            <w:proofErr w:type="spellStart"/>
            <w:r>
              <w:t>ou</w:t>
            </w:r>
            <w:proofErr w:type="spellEnd"/>
            <w:r>
              <w:t xml:space="preserve"> des Données des Services </w:t>
            </w:r>
            <w:proofErr w:type="spellStart"/>
            <w:r>
              <w:t>Professionnels</w:t>
            </w:r>
            <w:proofErr w:type="spellEnd"/>
            <w:r>
              <w:t xml:space="preserve">, Microsoft </w:t>
            </w:r>
            <w:proofErr w:type="spellStart"/>
            <w:r>
              <w:t>veille</w:t>
            </w:r>
            <w:proofErr w:type="spellEnd"/>
            <w:r>
              <w:t xml:space="preserve"> à </w:t>
            </w:r>
            <w:proofErr w:type="spellStart"/>
            <w:r>
              <w:t>ce</w:t>
            </w:r>
            <w:proofErr w:type="spellEnd"/>
            <w:r>
              <w:t xml:space="preserve"> que chacun </w:t>
            </w:r>
            <w:proofErr w:type="spellStart"/>
            <w:r>
              <w:t>utilise</w:t>
            </w:r>
            <w:proofErr w:type="spellEnd"/>
            <w:r>
              <w:t xml:space="preserve"> un mot de passe/</w:t>
            </w:r>
            <w:proofErr w:type="spellStart"/>
            <w:r>
              <w:t>identifiant</w:t>
            </w:r>
            <w:proofErr w:type="spellEnd"/>
            <w:r>
              <w:t xml:space="preserve"> qui </w:t>
            </w:r>
            <w:proofErr w:type="spellStart"/>
            <w:r>
              <w:t>lui</w:t>
            </w:r>
            <w:proofErr w:type="spellEnd"/>
            <w:r>
              <w:t xml:space="preserve"> </w:t>
            </w:r>
            <w:proofErr w:type="spellStart"/>
            <w:r>
              <w:t>est</w:t>
            </w:r>
            <w:proofErr w:type="spellEnd"/>
            <w:r>
              <w:t xml:space="preserve"> propre.</w:t>
            </w:r>
          </w:p>
          <w:p w14:paraId="3829B552" w14:textId="77777777" w:rsidR="00FC6BCE" w:rsidRPr="003E4AC6" w:rsidRDefault="00FC6BCE" w:rsidP="001B378A">
            <w:pPr>
              <w:pStyle w:val="Tabletext"/>
            </w:pPr>
            <w:r>
              <w:rPr>
                <w:b/>
              </w:rPr>
              <w:t xml:space="preserve">Droits </w:t>
            </w:r>
            <w:proofErr w:type="spellStart"/>
            <w:r>
              <w:rPr>
                <w:b/>
              </w:rPr>
              <w:t>d’Accès</w:t>
            </w:r>
            <w:proofErr w:type="spellEnd"/>
            <w:r>
              <w:rPr>
                <w:b/>
              </w:rPr>
              <w:t xml:space="preserve"> Minimum</w:t>
            </w:r>
          </w:p>
          <w:p w14:paraId="331DE1B4" w14:textId="7EC7E39A" w:rsidR="00FC6BCE" w:rsidRPr="003E4AC6" w:rsidRDefault="00FC6BCE" w:rsidP="00493066">
            <w:pPr>
              <w:pStyle w:val="Tabletext"/>
              <w:numPr>
                <w:ilvl w:val="0"/>
                <w:numId w:val="13"/>
              </w:numPr>
            </w:pPr>
            <w:r>
              <w:t xml:space="preserve">Les </w:t>
            </w:r>
            <w:proofErr w:type="spellStart"/>
            <w:r>
              <w:t>techniciens</w:t>
            </w:r>
            <w:proofErr w:type="spellEnd"/>
            <w:r>
              <w:t xml:space="preserve"> de support </w:t>
            </w:r>
            <w:proofErr w:type="spellStart"/>
            <w:r>
              <w:t>peuvent</w:t>
            </w:r>
            <w:proofErr w:type="spellEnd"/>
            <w:r>
              <w:t xml:space="preserve"> </w:t>
            </w:r>
            <w:proofErr w:type="spellStart"/>
            <w:r>
              <w:t>accéder</w:t>
            </w:r>
            <w:proofErr w:type="spellEnd"/>
            <w:r>
              <w:t xml:space="preserve"> aux Données Client et aux Données des Services </w:t>
            </w:r>
            <w:proofErr w:type="spellStart"/>
            <w:r>
              <w:t>Professionnels</w:t>
            </w:r>
            <w:proofErr w:type="spellEnd"/>
            <w:r>
              <w:t xml:space="preserve"> </w:t>
            </w:r>
            <w:proofErr w:type="spellStart"/>
            <w:r>
              <w:t>uniquement</w:t>
            </w:r>
            <w:proofErr w:type="spellEnd"/>
            <w:r>
              <w:t xml:space="preserve"> </w:t>
            </w:r>
            <w:proofErr w:type="spellStart"/>
            <w:r>
              <w:t>lorsque</w:t>
            </w:r>
            <w:proofErr w:type="spellEnd"/>
            <w:r>
              <w:t xml:space="preserve"> </w:t>
            </w:r>
            <w:proofErr w:type="spellStart"/>
            <w:r>
              <w:t>cet</w:t>
            </w:r>
            <w:proofErr w:type="spellEnd"/>
            <w:r>
              <w:t xml:space="preserve"> </w:t>
            </w:r>
            <w:proofErr w:type="spellStart"/>
            <w:r>
              <w:t>accès</w:t>
            </w:r>
            <w:proofErr w:type="spellEnd"/>
            <w:r>
              <w:t xml:space="preserve"> </w:t>
            </w:r>
            <w:proofErr w:type="spellStart"/>
            <w:r>
              <w:t>est</w:t>
            </w:r>
            <w:proofErr w:type="spellEnd"/>
            <w:r>
              <w:t xml:space="preserve"> </w:t>
            </w:r>
            <w:proofErr w:type="spellStart"/>
            <w:r>
              <w:t>justifié</w:t>
            </w:r>
            <w:proofErr w:type="spellEnd"/>
            <w:r>
              <w:t xml:space="preserve">. </w:t>
            </w:r>
          </w:p>
          <w:p w14:paraId="1C687495" w14:textId="4D2C7CDC" w:rsidR="00FC6BCE" w:rsidRPr="003E4AC6" w:rsidRDefault="00FC6BCE" w:rsidP="00493066">
            <w:pPr>
              <w:pStyle w:val="Tabletext"/>
              <w:numPr>
                <w:ilvl w:val="0"/>
                <w:numId w:val="13"/>
              </w:numPr>
            </w:pPr>
            <w:r>
              <w:t xml:space="preserve">Microsoft </w:t>
            </w:r>
            <w:proofErr w:type="spellStart"/>
            <w:r>
              <w:t>restreint</w:t>
            </w:r>
            <w:proofErr w:type="spellEnd"/>
            <w:r>
              <w:t xml:space="preserve"> </w:t>
            </w:r>
            <w:proofErr w:type="spellStart"/>
            <w:r>
              <w:t>l’accès</w:t>
            </w:r>
            <w:proofErr w:type="spellEnd"/>
            <w:r>
              <w:t xml:space="preserve"> aux Données Client et aux Données des Services </w:t>
            </w:r>
            <w:proofErr w:type="spellStart"/>
            <w:r>
              <w:t>Professionnels</w:t>
            </w:r>
            <w:proofErr w:type="spellEnd"/>
            <w:r>
              <w:t xml:space="preserve"> aux seuls </w:t>
            </w:r>
            <w:proofErr w:type="spellStart"/>
            <w:r>
              <w:t>membres</w:t>
            </w:r>
            <w:proofErr w:type="spellEnd"/>
            <w:r>
              <w:t xml:space="preserve"> </w:t>
            </w:r>
            <w:proofErr w:type="spellStart"/>
            <w:r>
              <w:t>dont</w:t>
            </w:r>
            <w:proofErr w:type="spellEnd"/>
            <w:r>
              <w:t xml:space="preserve"> le travail </w:t>
            </w:r>
            <w:proofErr w:type="spellStart"/>
            <w:r>
              <w:t>l’exige</w:t>
            </w:r>
            <w:proofErr w:type="spellEnd"/>
            <w:r>
              <w:t>.</w:t>
            </w:r>
          </w:p>
          <w:p w14:paraId="6E4D48D3" w14:textId="77777777" w:rsidR="00FC6BCE" w:rsidRPr="003E4AC6" w:rsidRDefault="00FC6BCE" w:rsidP="00493066">
            <w:pPr>
              <w:pStyle w:val="Tabletext"/>
              <w:numPr>
                <w:ilvl w:val="0"/>
                <w:numId w:val="13"/>
              </w:numPr>
            </w:pPr>
            <w:proofErr w:type="spellStart"/>
            <w:r>
              <w:rPr>
                <w:b/>
              </w:rPr>
              <w:t>Intégrité</w:t>
            </w:r>
            <w:proofErr w:type="spellEnd"/>
            <w:r>
              <w:rPr>
                <w:b/>
              </w:rPr>
              <w:t xml:space="preserve"> et </w:t>
            </w:r>
            <w:proofErr w:type="spellStart"/>
            <w:r>
              <w:rPr>
                <w:b/>
              </w:rPr>
              <w:t>Confidentialité</w:t>
            </w:r>
            <w:proofErr w:type="spellEnd"/>
          </w:p>
          <w:p w14:paraId="25EFB88C" w14:textId="3DDAD628" w:rsidR="00FC6BCE" w:rsidRPr="003E4AC6" w:rsidRDefault="00FC6BCE" w:rsidP="00493066">
            <w:pPr>
              <w:pStyle w:val="Tabletext"/>
              <w:numPr>
                <w:ilvl w:val="0"/>
                <w:numId w:val="13"/>
              </w:numPr>
            </w:pPr>
            <w:r>
              <w:t xml:space="preserve">Microsoft </w:t>
            </w:r>
            <w:proofErr w:type="spellStart"/>
            <w:r>
              <w:t>enjoint</w:t>
            </w:r>
            <w:proofErr w:type="spellEnd"/>
            <w:r>
              <w:t xml:space="preserve"> les </w:t>
            </w:r>
            <w:proofErr w:type="spellStart"/>
            <w:r>
              <w:t>membres</w:t>
            </w:r>
            <w:proofErr w:type="spellEnd"/>
            <w:r>
              <w:t xml:space="preserve"> de son personnel à </w:t>
            </w:r>
            <w:proofErr w:type="spellStart"/>
            <w:r>
              <w:t>désactiver</w:t>
            </w:r>
            <w:proofErr w:type="spellEnd"/>
            <w:r>
              <w:t xml:space="preserve"> </w:t>
            </w:r>
            <w:proofErr w:type="spellStart"/>
            <w:r>
              <w:t>leurs</w:t>
            </w:r>
            <w:proofErr w:type="spellEnd"/>
            <w:r>
              <w:t xml:space="preserve"> sessions </w:t>
            </w:r>
            <w:proofErr w:type="spellStart"/>
            <w:r>
              <w:t>administrateur</w:t>
            </w:r>
            <w:proofErr w:type="spellEnd"/>
            <w:r>
              <w:t xml:space="preserve"> </w:t>
            </w:r>
            <w:proofErr w:type="spellStart"/>
            <w:r>
              <w:t>lorsqu’ils</w:t>
            </w:r>
            <w:proofErr w:type="spellEnd"/>
            <w:r>
              <w:t xml:space="preserve"> </w:t>
            </w:r>
            <w:proofErr w:type="spellStart"/>
            <w:r>
              <w:t>quittent</w:t>
            </w:r>
            <w:proofErr w:type="spellEnd"/>
            <w:r>
              <w:t xml:space="preserve"> les </w:t>
            </w:r>
            <w:proofErr w:type="spellStart"/>
            <w:r>
              <w:t>locaux</w:t>
            </w:r>
            <w:proofErr w:type="spellEnd"/>
            <w:r>
              <w:t xml:space="preserve"> sous le </w:t>
            </w:r>
            <w:proofErr w:type="spellStart"/>
            <w:r>
              <w:t>contrôle</w:t>
            </w:r>
            <w:proofErr w:type="spellEnd"/>
            <w:r>
              <w:t xml:space="preserve"> de Microsoft </w:t>
            </w:r>
            <w:proofErr w:type="spellStart"/>
            <w:r>
              <w:t>ou</w:t>
            </w:r>
            <w:proofErr w:type="spellEnd"/>
            <w:r>
              <w:t xml:space="preserve"> </w:t>
            </w:r>
            <w:proofErr w:type="spellStart"/>
            <w:r>
              <w:t>s’éloignent</w:t>
            </w:r>
            <w:proofErr w:type="spellEnd"/>
            <w:r>
              <w:t xml:space="preserve"> de </w:t>
            </w:r>
            <w:proofErr w:type="spellStart"/>
            <w:r>
              <w:t>leur</w:t>
            </w:r>
            <w:proofErr w:type="spellEnd"/>
            <w:r>
              <w:t xml:space="preserve"> </w:t>
            </w:r>
            <w:proofErr w:type="spellStart"/>
            <w:r>
              <w:t>ordinateur</w:t>
            </w:r>
            <w:proofErr w:type="spellEnd"/>
            <w:r>
              <w:t>.</w:t>
            </w:r>
          </w:p>
          <w:p w14:paraId="788789EE" w14:textId="058C0671" w:rsidR="00FC6BCE" w:rsidRPr="003E4AC6" w:rsidRDefault="00FC6BCE" w:rsidP="00493066">
            <w:pPr>
              <w:pStyle w:val="Tabletext"/>
              <w:numPr>
                <w:ilvl w:val="0"/>
                <w:numId w:val="13"/>
              </w:numPr>
            </w:pPr>
            <w:r>
              <w:t xml:space="preserve">Microsoft </w:t>
            </w:r>
            <w:proofErr w:type="spellStart"/>
            <w:r>
              <w:t>utilise</w:t>
            </w:r>
            <w:proofErr w:type="spellEnd"/>
            <w:r>
              <w:t xml:space="preserve"> </w:t>
            </w:r>
            <w:proofErr w:type="spellStart"/>
            <w:r>
              <w:t>une</w:t>
            </w:r>
            <w:proofErr w:type="spellEnd"/>
            <w:r>
              <w:t xml:space="preserve"> </w:t>
            </w:r>
            <w:proofErr w:type="spellStart"/>
            <w:r>
              <w:t>technologie</w:t>
            </w:r>
            <w:proofErr w:type="spellEnd"/>
            <w:r>
              <w:t xml:space="preserve"> de stockage des mots de passe qui les rend </w:t>
            </w:r>
            <w:proofErr w:type="spellStart"/>
            <w:r>
              <w:t>inintelligibles</w:t>
            </w:r>
            <w:proofErr w:type="spellEnd"/>
            <w:r>
              <w:t xml:space="preserve"> tant </w:t>
            </w:r>
            <w:proofErr w:type="spellStart"/>
            <w:r>
              <w:t>qu’ils</w:t>
            </w:r>
            <w:proofErr w:type="spellEnd"/>
            <w:r>
              <w:t xml:space="preserve"> </w:t>
            </w:r>
            <w:proofErr w:type="spellStart"/>
            <w:r>
              <w:t>sont</w:t>
            </w:r>
            <w:proofErr w:type="spellEnd"/>
            <w:r>
              <w:t xml:space="preserve"> </w:t>
            </w:r>
            <w:proofErr w:type="spellStart"/>
            <w:r>
              <w:t>en</w:t>
            </w:r>
            <w:proofErr w:type="spellEnd"/>
            <w:r>
              <w:t xml:space="preserve"> </w:t>
            </w:r>
            <w:proofErr w:type="spellStart"/>
            <w:r>
              <w:t>vigueur</w:t>
            </w:r>
            <w:proofErr w:type="spellEnd"/>
            <w:r>
              <w:t xml:space="preserve">. </w:t>
            </w:r>
          </w:p>
          <w:p w14:paraId="02C35CB6" w14:textId="77777777" w:rsidR="00FC6BCE" w:rsidRPr="003E4AC6" w:rsidRDefault="00FC6BCE" w:rsidP="001B378A">
            <w:pPr>
              <w:pStyle w:val="Tabletext"/>
            </w:pPr>
            <w:proofErr w:type="spellStart"/>
            <w:r>
              <w:rPr>
                <w:b/>
              </w:rPr>
              <w:t>Authentification</w:t>
            </w:r>
            <w:proofErr w:type="spellEnd"/>
          </w:p>
          <w:p w14:paraId="1BC85F4D" w14:textId="27C2C9A9"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pour identifier et </w:t>
            </w:r>
            <w:proofErr w:type="spellStart"/>
            <w:r>
              <w:t>authentifier</w:t>
            </w:r>
            <w:proofErr w:type="spellEnd"/>
            <w:r>
              <w:t xml:space="preserve"> les </w:t>
            </w:r>
            <w:proofErr w:type="spellStart"/>
            <w:r>
              <w:t>utilisateurs</w:t>
            </w:r>
            <w:proofErr w:type="spellEnd"/>
            <w:r>
              <w:t xml:space="preserve"> </w:t>
            </w:r>
            <w:proofErr w:type="spellStart"/>
            <w:r>
              <w:t>tentant</w:t>
            </w:r>
            <w:proofErr w:type="spellEnd"/>
            <w:r>
              <w:t xml:space="preserve"> </w:t>
            </w:r>
            <w:proofErr w:type="spellStart"/>
            <w:r>
              <w:t>d’accéder</w:t>
            </w:r>
            <w:proofErr w:type="spellEnd"/>
            <w:r>
              <w:t xml:space="preserve"> à </w:t>
            </w:r>
            <w:proofErr w:type="spellStart"/>
            <w:r>
              <w:t>ses</w:t>
            </w:r>
            <w:proofErr w:type="spellEnd"/>
            <w:r>
              <w:t xml:space="preserve"> </w:t>
            </w:r>
            <w:proofErr w:type="spellStart"/>
            <w:r>
              <w:t>systèmes</w:t>
            </w:r>
            <w:proofErr w:type="spellEnd"/>
            <w:r>
              <w:t xml:space="preserve"> </w:t>
            </w:r>
            <w:proofErr w:type="spellStart"/>
            <w:r>
              <w:t>informatiques</w:t>
            </w:r>
            <w:proofErr w:type="spellEnd"/>
            <w:r>
              <w:t>.</w:t>
            </w:r>
          </w:p>
          <w:p w14:paraId="70FCD4C1" w14:textId="1D8455AA" w:rsidR="00FC6BCE" w:rsidRPr="003E4AC6" w:rsidRDefault="00FC6BCE" w:rsidP="00493066">
            <w:pPr>
              <w:pStyle w:val="Tabletext"/>
              <w:numPr>
                <w:ilvl w:val="0"/>
                <w:numId w:val="14"/>
              </w:numPr>
            </w:pPr>
            <w:proofErr w:type="spellStart"/>
            <w:r>
              <w:t>Concernant</w:t>
            </w:r>
            <w:proofErr w:type="spellEnd"/>
            <w:r>
              <w:t xml:space="preserve"> les </w:t>
            </w:r>
            <w:proofErr w:type="spellStart"/>
            <w:r>
              <w:t>mécanismes</w:t>
            </w:r>
            <w:proofErr w:type="spellEnd"/>
            <w:r>
              <w:t xml:space="preserve"> </w:t>
            </w:r>
            <w:proofErr w:type="spellStart"/>
            <w:r>
              <w:t>d’authentification</w:t>
            </w:r>
            <w:proofErr w:type="spellEnd"/>
            <w:r>
              <w:t xml:space="preserve"> </w:t>
            </w:r>
            <w:proofErr w:type="spellStart"/>
            <w:r>
              <w:t>fondés</w:t>
            </w:r>
            <w:proofErr w:type="spellEnd"/>
            <w:r>
              <w:t xml:space="preserve"> sur les mots de passe, Microsoft </w:t>
            </w:r>
            <w:proofErr w:type="spellStart"/>
            <w:r>
              <w:t>exige</w:t>
            </w:r>
            <w:proofErr w:type="spellEnd"/>
            <w:r>
              <w:t xml:space="preserve"> le </w:t>
            </w:r>
            <w:proofErr w:type="spellStart"/>
            <w:r>
              <w:t>renouvellement</w:t>
            </w:r>
            <w:proofErr w:type="spellEnd"/>
            <w:r>
              <w:t xml:space="preserve"> </w:t>
            </w:r>
            <w:proofErr w:type="spellStart"/>
            <w:r>
              <w:t>régulier</w:t>
            </w:r>
            <w:proofErr w:type="spellEnd"/>
            <w:r>
              <w:t xml:space="preserve"> des mots de passe.</w:t>
            </w:r>
          </w:p>
          <w:p w14:paraId="2E7AE168" w14:textId="6F9FCA91" w:rsidR="00FC6BCE" w:rsidRPr="003E4AC6" w:rsidRDefault="00FC6BCE" w:rsidP="00493066">
            <w:pPr>
              <w:pStyle w:val="Tabletext"/>
              <w:numPr>
                <w:ilvl w:val="0"/>
                <w:numId w:val="14"/>
              </w:numPr>
            </w:pPr>
            <w:proofErr w:type="spellStart"/>
            <w:r>
              <w:t>Concernant</w:t>
            </w:r>
            <w:proofErr w:type="spellEnd"/>
            <w:r>
              <w:t xml:space="preserve"> les </w:t>
            </w:r>
            <w:proofErr w:type="spellStart"/>
            <w:r>
              <w:t>mécanismes</w:t>
            </w:r>
            <w:proofErr w:type="spellEnd"/>
            <w:r>
              <w:t xml:space="preserve"> </w:t>
            </w:r>
            <w:proofErr w:type="spellStart"/>
            <w:r>
              <w:t>d’authentification</w:t>
            </w:r>
            <w:proofErr w:type="spellEnd"/>
            <w:r>
              <w:t xml:space="preserve"> </w:t>
            </w:r>
            <w:proofErr w:type="spellStart"/>
            <w:r>
              <w:t>fondés</w:t>
            </w:r>
            <w:proofErr w:type="spellEnd"/>
            <w:r>
              <w:t xml:space="preserve"> sur les mots de passe, Microsoft </w:t>
            </w:r>
            <w:proofErr w:type="spellStart"/>
            <w:r>
              <w:t>exige</w:t>
            </w:r>
            <w:proofErr w:type="spellEnd"/>
            <w:r>
              <w:t xml:space="preserve"> que les mots de passe </w:t>
            </w:r>
            <w:proofErr w:type="spellStart"/>
            <w:r>
              <w:t>comportent</w:t>
            </w:r>
            <w:proofErr w:type="spellEnd"/>
            <w:r>
              <w:t xml:space="preserve"> </w:t>
            </w:r>
            <w:proofErr w:type="spellStart"/>
            <w:r>
              <w:t>huit</w:t>
            </w:r>
            <w:proofErr w:type="spellEnd"/>
            <w:r>
              <w:t xml:space="preserve"> (8) </w:t>
            </w:r>
            <w:proofErr w:type="spellStart"/>
            <w:r>
              <w:t>caractères</w:t>
            </w:r>
            <w:proofErr w:type="spellEnd"/>
            <w:r>
              <w:t xml:space="preserve"> au minimum.</w:t>
            </w:r>
          </w:p>
          <w:p w14:paraId="3B261ED6" w14:textId="6EFA4CC3" w:rsidR="00FC6BCE" w:rsidRPr="003E4AC6" w:rsidRDefault="00FC6BCE" w:rsidP="00493066">
            <w:pPr>
              <w:pStyle w:val="Tabletext"/>
              <w:numPr>
                <w:ilvl w:val="0"/>
                <w:numId w:val="14"/>
              </w:numPr>
            </w:pPr>
            <w:r>
              <w:lastRenderedPageBreak/>
              <w:t xml:space="preserve">Microsoft </w:t>
            </w:r>
            <w:proofErr w:type="spellStart"/>
            <w:r>
              <w:t>s’assure</w:t>
            </w:r>
            <w:proofErr w:type="spellEnd"/>
            <w:r>
              <w:t xml:space="preserve"> que les </w:t>
            </w:r>
            <w:proofErr w:type="spellStart"/>
            <w:r>
              <w:t>identifiants</w:t>
            </w:r>
            <w:proofErr w:type="spellEnd"/>
            <w:r>
              <w:t xml:space="preserve"> </w:t>
            </w:r>
            <w:proofErr w:type="spellStart"/>
            <w:r>
              <w:t>désactivés</w:t>
            </w:r>
            <w:proofErr w:type="spellEnd"/>
            <w:r>
              <w:t xml:space="preserve"> </w:t>
            </w:r>
            <w:proofErr w:type="spellStart"/>
            <w:r>
              <w:t>ou</w:t>
            </w:r>
            <w:proofErr w:type="spellEnd"/>
            <w:r>
              <w:t xml:space="preserve"> </w:t>
            </w:r>
            <w:proofErr w:type="spellStart"/>
            <w:r>
              <w:t>expirés</w:t>
            </w:r>
            <w:proofErr w:type="spellEnd"/>
            <w:r>
              <w:t xml:space="preserve"> ne </w:t>
            </w:r>
            <w:proofErr w:type="spellStart"/>
            <w:r>
              <w:t>sont</w:t>
            </w:r>
            <w:proofErr w:type="spellEnd"/>
            <w:r>
              <w:t xml:space="preserve"> pas </w:t>
            </w:r>
            <w:proofErr w:type="spellStart"/>
            <w:r>
              <w:t>réaffectés</w:t>
            </w:r>
            <w:proofErr w:type="spellEnd"/>
            <w:r>
              <w:t xml:space="preserve"> à </w:t>
            </w:r>
            <w:proofErr w:type="spellStart"/>
            <w:r>
              <w:t>d’autres</w:t>
            </w:r>
            <w:proofErr w:type="spellEnd"/>
            <w:r>
              <w:t xml:space="preserve"> </w:t>
            </w:r>
            <w:proofErr w:type="spellStart"/>
            <w:r>
              <w:t>individus</w:t>
            </w:r>
            <w:proofErr w:type="spellEnd"/>
            <w:r>
              <w:t>.</w:t>
            </w:r>
          </w:p>
          <w:p w14:paraId="4079B93B" w14:textId="5F5FA46F" w:rsidR="00FC6BCE" w:rsidRPr="003E4AC6" w:rsidRDefault="00FC6BCE" w:rsidP="00493066">
            <w:pPr>
              <w:pStyle w:val="Tabletext"/>
              <w:numPr>
                <w:ilvl w:val="0"/>
                <w:numId w:val="14"/>
              </w:numPr>
            </w:pPr>
            <w:r>
              <w:t xml:space="preserve">Microsoft </w:t>
            </w:r>
            <w:proofErr w:type="spellStart"/>
            <w:r>
              <w:t>contrôle</w:t>
            </w:r>
            <w:proofErr w:type="spellEnd"/>
            <w:r>
              <w:t xml:space="preserve">, </w:t>
            </w:r>
            <w:proofErr w:type="spellStart"/>
            <w:r>
              <w:t>ou</w:t>
            </w:r>
            <w:proofErr w:type="spellEnd"/>
            <w:r>
              <w:t xml:space="preserve"> </w:t>
            </w:r>
            <w:proofErr w:type="spellStart"/>
            <w:r>
              <w:t>permet</w:t>
            </w:r>
            <w:proofErr w:type="spellEnd"/>
            <w:r>
              <w:t xml:space="preserve"> au Client de </w:t>
            </w:r>
            <w:proofErr w:type="spellStart"/>
            <w:r>
              <w:t>contrôler</w:t>
            </w:r>
            <w:proofErr w:type="spellEnd"/>
            <w:r>
              <w:t xml:space="preserve">, les </w:t>
            </w:r>
            <w:proofErr w:type="spellStart"/>
            <w:r>
              <w:t>tentatives</w:t>
            </w:r>
            <w:proofErr w:type="spellEnd"/>
            <w:r>
              <w:t xml:space="preserve"> </w:t>
            </w:r>
            <w:proofErr w:type="spellStart"/>
            <w:r>
              <w:t>répétées</w:t>
            </w:r>
            <w:proofErr w:type="spellEnd"/>
            <w:r>
              <w:t xml:space="preserve"> </w:t>
            </w:r>
            <w:proofErr w:type="spellStart"/>
            <w:r>
              <w:t>d’accès</w:t>
            </w:r>
            <w:proofErr w:type="spellEnd"/>
            <w:r>
              <w:t xml:space="preserve"> aux </w:t>
            </w:r>
            <w:proofErr w:type="spellStart"/>
            <w:r>
              <w:t>systèmes</w:t>
            </w:r>
            <w:proofErr w:type="spellEnd"/>
            <w:r>
              <w:t xml:space="preserve"> </w:t>
            </w:r>
            <w:proofErr w:type="spellStart"/>
            <w:r>
              <w:t>d’information</w:t>
            </w:r>
            <w:proofErr w:type="spellEnd"/>
            <w:r>
              <w:t xml:space="preserve"> avec un mot de passe non </w:t>
            </w:r>
            <w:proofErr w:type="spellStart"/>
            <w:r>
              <w:t>valable</w:t>
            </w:r>
            <w:proofErr w:type="spellEnd"/>
            <w:r>
              <w:t>.</w:t>
            </w:r>
          </w:p>
          <w:p w14:paraId="18C3DCD6" w14:textId="317F145C"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pour </w:t>
            </w:r>
            <w:proofErr w:type="spellStart"/>
            <w:r>
              <w:t>désactiver</w:t>
            </w:r>
            <w:proofErr w:type="spellEnd"/>
            <w:r>
              <w:t xml:space="preserve"> les mots de passe </w:t>
            </w:r>
            <w:proofErr w:type="spellStart"/>
            <w:r>
              <w:t>corrompus</w:t>
            </w:r>
            <w:proofErr w:type="spellEnd"/>
            <w:r>
              <w:t xml:space="preserve"> </w:t>
            </w:r>
            <w:proofErr w:type="spellStart"/>
            <w:r>
              <w:t>ou</w:t>
            </w:r>
            <w:proofErr w:type="spellEnd"/>
            <w:r>
              <w:t xml:space="preserve"> </w:t>
            </w:r>
            <w:proofErr w:type="spellStart"/>
            <w:r>
              <w:t>involontairement</w:t>
            </w:r>
            <w:proofErr w:type="spellEnd"/>
            <w:r>
              <w:t xml:space="preserve"> </w:t>
            </w:r>
            <w:proofErr w:type="spellStart"/>
            <w:r>
              <w:t>divulgués</w:t>
            </w:r>
            <w:proofErr w:type="spellEnd"/>
            <w:r>
              <w:t>.</w:t>
            </w:r>
          </w:p>
          <w:p w14:paraId="2CFBAD66" w14:textId="0013E2F3" w:rsidR="00FC6BCE" w:rsidRPr="003E4AC6" w:rsidRDefault="00FC6BCE" w:rsidP="00493066">
            <w:pPr>
              <w:pStyle w:val="Tabletext"/>
              <w:numPr>
                <w:ilvl w:val="0"/>
                <w:numId w:val="14"/>
              </w:numPr>
            </w:pPr>
            <w:r>
              <w:t xml:space="preserve">Microsoft applique des </w:t>
            </w:r>
            <w:proofErr w:type="spellStart"/>
            <w:r>
              <w:t>procédures</w:t>
            </w:r>
            <w:proofErr w:type="spellEnd"/>
            <w:r>
              <w:t xml:space="preserve"> </w:t>
            </w:r>
            <w:proofErr w:type="spellStart"/>
            <w:r>
              <w:t>conformes</w:t>
            </w:r>
            <w:proofErr w:type="spellEnd"/>
            <w:r>
              <w:t xml:space="preserve"> aux </w:t>
            </w:r>
            <w:proofErr w:type="spellStart"/>
            <w:r>
              <w:t>normes</w:t>
            </w:r>
            <w:proofErr w:type="spellEnd"/>
            <w:r>
              <w:t xml:space="preserve"> de </w:t>
            </w:r>
            <w:proofErr w:type="spellStart"/>
            <w:r>
              <w:t>l’industrie</w:t>
            </w:r>
            <w:proofErr w:type="spellEnd"/>
            <w:r>
              <w:t xml:space="preserve"> de protection de mots de passe standard, </w:t>
            </w:r>
            <w:proofErr w:type="spellStart"/>
            <w:r>
              <w:t>notamment</w:t>
            </w:r>
            <w:proofErr w:type="spellEnd"/>
            <w:r>
              <w:t xml:space="preserve"> pour </w:t>
            </w:r>
            <w:proofErr w:type="spellStart"/>
            <w:r>
              <w:t>préserver</w:t>
            </w:r>
            <w:proofErr w:type="spellEnd"/>
            <w:r>
              <w:t xml:space="preserve"> la </w:t>
            </w:r>
            <w:proofErr w:type="spellStart"/>
            <w:r>
              <w:t>confidentialité</w:t>
            </w:r>
            <w:proofErr w:type="spellEnd"/>
            <w:r>
              <w:t xml:space="preserve"> et </w:t>
            </w:r>
            <w:proofErr w:type="spellStart"/>
            <w:r>
              <w:t>l’intégrité</w:t>
            </w:r>
            <w:proofErr w:type="spellEnd"/>
            <w:r>
              <w:t xml:space="preserve"> des mots de passe </w:t>
            </w:r>
            <w:proofErr w:type="spellStart"/>
            <w:r>
              <w:t>lors</w:t>
            </w:r>
            <w:proofErr w:type="spellEnd"/>
            <w:r>
              <w:t xml:space="preserve"> de </w:t>
            </w:r>
            <w:proofErr w:type="spellStart"/>
            <w:r>
              <w:t>leur</w:t>
            </w:r>
            <w:proofErr w:type="spellEnd"/>
            <w:r>
              <w:t xml:space="preserve"> attribution et distribution, </w:t>
            </w:r>
            <w:proofErr w:type="spellStart"/>
            <w:r>
              <w:t>puis</w:t>
            </w:r>
            <w:proofErr w:type="spellEnd"/>
            <w:r>
              <w:t xml:space="preserve"> de </w:t>
            </w:r>
            <w:proofErr w:type="spellStart"/>
            <w:r>
              <w:t>leur</w:t>
            </w:r>
            <w:proofErr w:type="spellEnd"/>
            <w:r>
              <w:t xml:space="preserve"> stockage.</w:t>
            </w:r>
          </w:p>
          <w:p w14:paraId="4E37E99C" w14:textId="77777777" w:rsidR="00FC6BCE" w:rsidRPr="000720BF" w:rsidRDefault="00FC6BCE" w:rsidP="001B378A">
            <w:pPr>
              <w:pStyle w:val="Tabletext"/>
            </w:pPr>
            <w:r>
              <w:rPr>
                <w:b/>
              </w:rPr>
              <w:t>Conception du Réseau</w:t>
            </w:r>
            <w:r>
              <w:t xml:space="preserve">. Microsoft a mis </w:t>
            </w:r>
            <w:proofErr w:type="spellStart"/>
            <w:r>
              <w:t>en</w:t>
            </w:r>
            <w:proofErr w:type="spellEnd"/>
            <w:r>
              <w:t xml:space="preserve"> place des </w:t>
            </w:r>
            <w:proofErr w:type="spellStart"/>
            <w:r>
              <w:t>mesures</w:t>
            </w:r>
            <w:proofErr w:type="spellEnd"/>
            <w:r>
              <w:t xml:space="preserve"> de </w:t>
            </w:r>
            <w:proofErr w:type="spellStart"/>
            <w:r>
              <w:t>contrôle</w:t>
            </w:r>
            <w:proofErr w:type="spellEnd"/>
            <w:r>
              <w:t xml:space="preserve"> pour </w:t>
            </w:r>
            <w:proofErr w:type="spellStart"/>
            <w:r>
              <w:t>éviter</w:t>
            </w:r>
            <w:proofErr w:type="spellEnd"/>
            <w:r>
              <w:t xml:space="preserve"> que des </w:t>
            </w:r>
            <w:proofErr w:type="spellStart"/>
            <w:r>
              <w:t>individus</w:t>
            </w:r>
            <w:proofErr w:type="spellEnd"/>
            <w:r>
              <w:t xml:space="preserve"> </w:t>
            </w:r>
            <w:proofErr w:type="spellStart"/>
            <w:r>
              <w:t>accèdent</w:t>
            </w:r>
            <w:proofErr w:type="spellEnd"/>
            <w:r>
              <w:t xml:space="preserve"> à des Données Client et des Données des Services </w:t>
            </w:r>
            <w:proofErr w:type="spellStart"/>
            <w:r>
              <w:t>Professionnels</w:t>
            </w:r>
            <w:proofErr w:type="spellEnd"/>
            <w:r>
              <w:t xml:space="preserve"> au </w:t>
            </w:r>
            <w:proofErr w:type="spellStart"/>
            <w:r>
              <w:t>moyen</w:t>
            </w:r>
            <w:proofErr w:type="spellEnd"/>
            <w:r>
              <w:t xml:space="preserve"> de droits </w:t>
            </w:r>
            <w:proofErr w:type="spellStart"/>
            <w:r>
              <w:t>d’accès</w:t>
            </w:r>
            <w:proofErr w:type="spellEnd"/>
            <w:r>
              <w:t xml:space="preserve"> </w:t>
            </w:r>
            <w:proofErr w:type="spellStart"/>
            <w:r>
              <w:t>usurpés</w:t>
            </w:r>
            <w:proofErr w:type="spellEnd"/>
            <w:r>
              <w:t>.</w:t>
            </w:r>
          </w:p>
        </w:tc>
      </w:tr>
      <w:tr w:rsidR="00FC6BCE" w14:paraId="70DB60C5" w14:textId="77777777" w:rsidTr="00225BF4">
        <w:tc>
          <w:tcPr>
            <w:tcW w:w="2610" w:type="dxa"/>
            <w:tcBorders>
              <w:top w:val="single" w:sz="4" w:space="0" w:color="auto"/>
            </w:tcBorders>
            <w:vAlign w:val="center"/>
          </w:tcPr>
          <w:p w14:paraId="627F775A" w14:textId="77777777" w:rsidR="00FC6BCE" w:rsidRPr="00231971" w:rsidRDefault="00FC6BCE" w:rsidP="001B378A">
            <w:pPr>
              <w:pStyle w:val="Tabletext"/>
            </w:pPr>
            <w:r>
              <w:lastRenderedPageBreak/>
              <w:t xml:space="preserve">Gestion des incidents de </w:t>
            </w:r>
            <w:proofErr w:type="spellStart"/>
            <w:r>
              <w:t>sécurité</w:t>
            </w:r>
            <w:proofErr w:type="spellEnd"/>
            <w:r>
              <w:t xml:space="preserve"> </w:t>
            </w:r>
            <w:proofErr w:type="spellStart"/>
            <w:r>
              <w:t>informatique</w:t>
            </w:r>
            <w:proofErr w:type="spellEnd"/>
          </w:p>
        </w:tc>
        <w:tc>
          <w:tcPr>
            <w:tcW w:w="8190" w:type="dxa"/>
            <w:tcBorders>
              <w:top w:val="single" w:sz="4" w:space="0" w:color="auto"/>
            </w:tcBorders>
          </w:tcPr>
          <w:p w14:paraId="4F129D99" w14:textId="77777777" w:rsidR="00FC6BCE" w:rsidRPr="003E4AC6" w:rsidRDefault="00FC6BCE" w:rsidP="001B378A">
            <w:pPr>
              <w:pStyle w:val="Tabletext"/>
            </w:pPr>
            <w:proofErr w:type="spellStart"/>
            <w:r>
              <w:rPr>
                <w:b/>
              </w:rPr>
              <w:t>Procédure</w:t>
            </w:r>
            <w:proofErr w:type="spellEnd"/>
            <w:r>
              <w:rPr>
                <w:b/>
              </w:rPr>
              <w:t xml:space="preserve"> de Gestion des Incidents</w:t>
            </w:r>
          </w:p>
          <w:p w14:paraId="1834D19F" w14:textId="1B0E1486" w:rsidR="00FC6BCE" w:rsidRPr="003E4AC6" w:rsidRDefault="00FC6BCE" w:rsidP="00493066">
            <w:pPr>
              <w:pStyle w:val="Tabletext"/>
              <w:numPr>
                <w:ilvl w:val="0"/>
                <w:numId w:val="15"/>
              </w:numPr>
            </w:pPr>
            <w:r>
              <w:t xml:space="preserve">Microsoft </w:t>
            </w:r>
            <w:proofErr w:type="gramStart"/>
            <w:r>
              <w:t>conserve</w:t>
            </w:r>
            <w:proofErr w:type="gramEnd"/>
            <w:r>
              <w:t xml:space="preserve"> un </w:t>
            </w:r>
            <w:proofErr w:type="spellStart"/>
            <w:r>
              <w:t>registre</w:t>
            </w:r>
            <w:proofErr w:type="spellEnd"/>
            <w:r>
              <w:t xml:space="preserve"> des </w:t>
            </w:r>
            <w:proofErr w:type="spellStart"/>
            <w:r>
              <w:t>failles</w:t>
            </w:r>
            <w:proofErr w:type="spellEnd"/>
            <w:r>
              <w:t xml:space="preserve"> de </w:t>
            </w:r>
            <w:proofErr w:type="spellStart"/>
            <w:r>
              <w:t>sécurité</w:t>
            </w:r>
            <w:proofErr w:type="spellEnd"/>
            <w:r>
              <w:t xml:space="preserve"> </w:t>
            </w:r>
            <w:proofErr w:type="spellStart"/>
            <w:r>
              <w:t>décrivant</w:t>
            </w:r>
            <w:proofErr w:type="spellEnd"/>
            <w:r>
              <w:t xml:space="preserve"> les </w:t>
            </w:r>
            <w:proofErr w:type="spellStart"/>
            <w:r>
              <w:t>failles</w:t>
            </w:r>
            <w:proofErr w:type="spellEnd"/>
            <w:r>
              <w:t xml:space="preserve">, la </w:t>
            </w:r>
            <w:proofErr w:type="spellStart"/>
            <w:r>
              <w:t>période</w:t>
            </w:r>
            <w:proofErr w:type="spellEnd"/>
            <w:r>
              <w:t xml:space="preserve"> </w:t>
            </w:r>
            <w:proofErr w:type="spellStart"/>
            <w:r>
              <w:t>concernée</w:t>
            </w:r>
            <w:proofErr w:type="spellEnd"/>
            <w:r>
              <w:t xml:space="preserve">, les </w:t>
            </w:r>
            <w:proofErr w:type="spellStart"/>
            <w:r>
              <w:t>conséquences</w:t>
            </w:r>
            <w:proofErr w:type="spellEnd"/>
            <w:r>
              <w:t xml:space="preserve"> des </w:t>
            </w:r>
            <w:proofErr w:type="spellStart"/>
            <w:r>
              <w:t>failles</w:t>
            </w:r>
            <w:proofErr w:type="spellEnd"/>
            <w:r>
              <w:t xml:space="preserve">, </w:t>
            </w:r>
            <w:proofErr w:type="spellStart"/>
            <w:r>
              <w:t>l’identité</w:t>
            </w:r>
            <w:proofErr w:type="spellEnd"/>
            <w:r>
              <w:t xml:space="preserve"> de </w:t>
            </w:r>
            <w:proofErr w:type="spellStart"/>
            <w:r>
              <w:t>l’auteur</w:t>
            </w:r>
            <w:proofErr w:type="spellEnd"/>
            <w:r>
              <w:t xml:space="preserve"> du </w:t>
            </w:r>
            <w:proofErr w:type="spellStart"/>
            <w:r>
              <w:t>signalement</w:t>
            </w:r>
            <w:proofErr w:type="spellEnd"/>
            <w:r>
              <w:t xml:space="preserve"> et </w:t>
            </w:r>
            <w:proofErr w:type="spellStart"/>
            <w:r>
              <w:t>celle</w:t>
            </w:r>
            <w:proofErr w:type="spellEnd"/>
            <w:r>
              <w:t xml:space="preserve"> du </w:t>
            </w:r>
            <w:proofErr w:type="spellStart"/>
            <w:r>
              <w:t>destinataire</w:t>
            </w:r>
            <w:proofErr w:type="spellEnd"/>
            <w:r>
              <w:t xml:space="preserve"> du </w:t>
            </w:r>
            <w:proofErr w:type="spellStart"/>
            <w:r>
              <w:t>signalement</w:t>
            </w:r>
            <w:proofErr w:type="spellEnd"/>
            <w:r>
              <w:t xml:space="preserve">, </w:t>
            </w:r>
            <w:proofErr w:type="spellStart"/>
            <w:r>
              <w:t>ainsi</w:t>
            </w:r>
            <w:proofErr w:type="spellEnd"/>
            <w:r>
              <w:t xml:space="preserve"> que la </w:t>
            </w:r>
            <w:proofErr w:type="spellStart"/>
            <w:r>
              <w:t>procédure</w:t>
            </w:r>
            <w:proofErr w:type="spellEnd"/>
            <w:r>
              <w:t xml:space="preserve"> de </w:t>
            </w:r>
            <w:proofErr w:type="spellStart"/>
            <w:r>
              <w:t>récupération</w:t>
            </w:r>
            <w:proofErr w:type="spellEnd"/>
            <w:r>
              <w:t xml:space="preserve"> de données </w:t>
            </w:r>
            <w:proofErr w:type="spellStart"/>
            <w:r>
              <w:t>appliquée</w:t>
            </w:r>
            <w:proofErr w:type="spellEnd"/>
            <w:r>
              <w:t>.</w:t>
            </w:r>
          </w:p>
          <w:p w14:paraId="3D5A8ED6" w14:textId="62690D1B" w:rsidR="00FC6BCE" w:rsidRPr="003E4AC6" w:rsidRDefault="00FC6BCE" w:rsidP="00493066">
            <w:pPr>
              <w:pStyle w:val="Tabletext"/>
              <w:numPr>
                <w:ilvl w:val="0"/>
                <w:numId w:val="15"/>
              </w:numPr>
            </w:pPr>
            <w:r>
              <w:t xml:space="preserve">Pour </w:t>
            </w:r>
            <w:proofErr w:type="spellStart"/>
            <w:r>
              <w:t>chaque</w:t>
            </w:r>
            <w:proofErr w:type="spellEnd"/>
            <w:r>
              <w:t xml:space="preserve"> faille de </w:t>
            </w:r>
            <w:proofErr w:type="spellStart"/>
            <w:r>
              <w:t>sécurité</w:t>
            </w:r>
            <w:proofErr w:type="spellEnd"/>
            <w:r>
              <w:t xml:space="preserve"> qui </w:t>
            </w:r>
            <w:proofErr w:type="spellStart"/>
            <w:r>
              <w:t>est</w:t>
            </w:r>
            <w:proofErr w:type="spellEnd"/>
            <w:r>
              <w:t xml:space="preserve"> </w:t>
            </w:r>
            <w:proofErr w:type="gramStart"/>
            <w:r>
              <w:t>un Incident</w:t>
            </w:r>
            <w:proofErr w:type="gramEnd"/>
            <w:r>
              <w:t xml:space="preserve"> de </w:t>
            </w:r>
            <w:proofErr w:type="spellStart"/>
            <w:r>
              <w:t>Sécurité</w:t>
            </w:r>
            <w:proofErr w:type="spellEnd"/>
            <w:r>
              <w:t xml:space="preserve">, </w:t>
            </w:r>
            <w:proofErr w:type="spellStart"/>
            <w:r>
              <w:t>une</w:t>
            </w:r>
            <w:proofErr w:type="spellEnd"/>
            <w:r>
              <w:t xml:space="preserve"> notification sera </w:t>
            </w:r>
            <w:proofErr w:type="spellStart"/>
            <w:r>
              <w:t>envoyée</w:t>
            </w:r>
            <w:proofErr w:type="spellEnd"/>
            <w:r>
              <w:t xml:space="preserve"> par Microsoft (</w:t>
            </w:r>
            <w:proofErr w:type="spellStart"/>
            <w:r>
              <w:t>comme</w:t>
            </w:r>
            <w:proofErr w:type="spellEnd"/>
            <w:r>
              <w:t xml:space="preserve"> </w:t>
            </w:r>
            <w:proofErr w:type="spellStart"/>
            <w:r>
              <w:t>indiqué</w:t>
            </w:r>
            <w:proofErr w:type="spellEnd"/>
            <w:r>
              <w:t xml:space="preserve"> dans la clause « Notification des Incidents de </w:t>
            </w:r>
            <w:proofErr w:type="spellStart"/>
            <w:r>
              <w:t>Sécurité</w:t>
            </w:r>
            <w:proofErr w:type="spellEnd"/>
            <w:r>
              <w:t xml:space="preserve"> » ci-dessus) dans les </w:t>
            </w:r>
            <w:proofErr w:type="spellStart"/>
            <w:r>
              <w:t>meilleurs</w:t>
            </w:r>
            <w:proofErr w:type="spellEnd"/>
            <w:r>
              <w:t xml:space="preserve"> </w:t>
            </w:r>
            <w:proofErr w:type="spellStart"/>
            <w:r>
              <w:t>délais</w:t>
            </w:r>
            <w:proofErr w:type="spellEnd"/>
            <w:r>
              <w:t xml:space="preserve"> et, dans </w:t>
            </w:r>
            <w:proofErr w:type="spellStart"/>
            <w:r>
              <w:t>tous</w:t>
            </w:r>
            <w:proofErr w:type="spellEnd"/>
            <w:r>
              <w:t xml:space="preserve"> les </w:t>
            </w:r>
            <w:proofErr w:type="spellStart"/>
            <w:r>
              <w:t>cas</w:t>
            </w:r>
            <w:proofErr w:type="spellEnd"/>
            <w:r>
              <w:t xml:space="preserve">, dans les </w:t>
            </w:r>
            <w:proofErr w:type="spellStart"/>
            <w:r>
              <w:t>soixante-douze</w:t>
            </w:r>
            <w:proofErr w:type="spellEnd"/>
            <w:r>
              <w:t xml:space="preserve"> (72) </w:t>
            </w:r>
            <w:proofErr w:type="spellStart"/>
            <w:r>
              <w:t>heures</w:t>
            </w:r>
            <w:proofErr w:type="spellEnd"/>
            <w:r>
              <w:rPr>
                <w:iCs/>
              </w:rPr>
              <w:t>.</w:t>
            </w:r>
          </w:p>
          <w:p w14:paraId="56268BEC" w14:textId="7C9C86F5" w:rsidR="00FC6BCE" w:rsidRPr="003E4AC6" w:rsidRDefault="00FC6BCE" w:rsidP="00493066">
            <w:pPr>
              <w:pStyle w:val="Tabletext"/>
              <w:numPr>
                <w:ilvl w:val="0"/>
                <w:numId w:val="15"/>
              </w:numPr>
            </w:pPr>
            <w:r>
              <w:t xml:space="preserve">Microsoft </w:t>
            </w:r>
            <w:proofErr w:type="spellStart"/>
            <w:r>
              <w:t>tient</w:t>
            </w:r>
            <w:proofErr w:type="spellEnd"/>
            <w:r>
              <w:t xml:space="preserve">, </w:t>
            </w:r>
            <w:proofErr w:type="spellStart"/>
            <w:r>
              <w:t>ou</w:t>
            </w:r>
            <w:proofErr w:type="spellEnd"/>
            <w:r>
              <w:t xml:space="preserve"> </w:t>
            </w:r>
            <w:proofErr w:type="spellStart"/>
            <w:r>
              <w:t>permet</w:t>
            </w:r>
            <w:proofErr w:type="spellEnd"/>
            <w:r>
              <w:t xml:space="preserve"> au Client de </w:t>
            </w:r>
            <w:proofErr w:type="spellStart"/>
            <w:r>
              <w:t>tenir</w:t>
            </w:r>
            <w:proofErr w:type="spellEnd"/>
            <w:r>
              <w:t xml:space="preserve">, un </w:t>
            </w:r>
            <w:proofErr w:type="spellStart"/>
            <w:r>
              <w:t>registre</w:t>
            </w:r>
            <w:proofErr w:type="spellEnd"/>
            <w:r>
              <w:t xml:space="preserve"> des divulgations de Données Client et de Données des Services </w:t>
            </w:r>
            <w:proofErr w:type="spellStart"/>
            <w:r>
              <w:t>Professionnels</w:t>
            </w:r>
            <w:proofErr w:type="spellEnd"/>
            <w:r>
              <w:t xml:space="preserve">, </w:t>
            </w:r>
            <w:proofErr w:type="spellStart"/>
            <w:r>
              <w:t>notamment</w:t>
            </w:r>
            <w:proofErr w:type="spellEnd"/>
            <w:r>
              <w:t xml:space="preserve"> des données </w:t>
            </w:r>
            <w:proofErr w:type="spellStart"/>
            <w:r>
              <w:t>divulguées</w:t>
            </w:r>
            <w:proofErr w:type="spellEnd"/>
            <w:r>
              <w:t xml:space="preserve">, </w:t>
            </w:r>
            <w:proofErr w:type="gramStart"/>
            <w:r>
              <w:t xml:space="preserve">des </w:t>
            </w:r>
            <w:proofErr w:type="spellStart"/>
            <w:r>
              <w:t>destinataires</w:t>
            </w:r>
            <w:proofErr w:type="spellEnd"/>
            <w:proofErr w:type="gramEnd"/>
            <w:r>
              <w:t xml:space="preserve"> </w:t>
            </w:r>
            <w:proofErr w:type="spellStart"/>
            <w:r>
              <w:t>desdites</w:t>
            </w:r>
            <w:proofErr w:type="spellEnd"/>
            <w:r>
              <w:t xml:space="preserve"> données et du moment des divulgations.</w:t>
            </w:r>
          </w:p>
          <w:p w14:paraId="1FD2B0F5" w14:textId="77777777" w:rsidR="00FC6BCE" w:rsidRPr="000720BF" w:rsidRDefault="00FC6BCE" w:rsidP="001B378A">
            <w:pPr>
              <w:pStyle w:val="Tabletext"/>
            </w:pPr>
            <w:r>
              <w:rPr>
                <w:b/>
              </w:rPr>
              <w:t>Surveillance des Services</w:t>
            </w:r>
            <w:r>
              <w:t xml:space="preserve">. Les agents de </w:t>
            </w:r>
            <w:proofErr w:type="spellStart"/>
            <w:r>
              <w:t>sécurité</w:t>
            </w:r>
            <w:proofErr w:type="spellEnd"/>
            <w:r>
              <w:t xml:space="preserve"> de Microsoft </w:t>
            </w:r>
            <w:proofErr w:type="spellStart"/>
            <w:r>
              <w:t>vérifient</w:t>
            </w:r>
            <w:proofErr w:type="spellEnd"/>
            <w:r>
              <w:t xml:space="preserve"> les </w:t>
            </w:r>
            <w:proofErr w:type="spellStart"/>
            <w:r>
              <w:t>journaux</w:t>
            </w:r>
            <w:proofErr w:type="spellEnd"/>
            <w:r>
              <w:t xml:space="preserve"> au </w:t>
            </w:r>
            <w:proofErr w:type="spellStart"/>
            <w:r>
              <w:t>moins</w:t>
            </w:r>
            <w:proofErr w:type="spellEnd"/>
            <w:r>
              <w:t xml:space="preserve"> </w:t>
            </w:r>
            <w:proofErr w:type="spellStart"/>
            <w:r>
              <w:t>tous</w:t>
            </w:r>
            <w:proofErr w:type="spellEnd"/>
            <w:r>
              <w:t xml:space="preserve"> les six (6) </w:t>
            </w:r>
            <w:proofErr w:type="spellStart"/>
            <w:r>
              <w:t>mois</w:t>
            </w:r>
            <w:proofErr w:type="spellEnd"/>
            <w:r>
              <w:t xml:space="preserve"> </w:t>
            </w:r>
            <w:proofErr w:type="spellStart"/>
            <w:r>
              <w:t>afin</w:t>
            </w:r>
            <w:proofErr w:type="spellEnd"/>
            <w:r>
              <w:t xml:space="preserve"> de proposer des </w:t>
            </w:r>
            <w:proofErr w:type="spellStart"/>
            <w:r>
              <w:t>méthodes</w:t>
            </w:r>
            <w:proofErr w:type="spellEnd"/>
            <w:r>
              <w:t xml:space="preserve"> de </w:t>
            </w:r>
            <w:proofErr w:type="spellStart"/>
            <w:r>
              <w:t>résolution</w:t>
            </w:r>
            <w:proofErr w:type="spellEnd"/>
            <w:r>
              <w:t xml:space="preserve"> des incidents, au </w:t>
            </w:r>
            <w:proofErr w:type="spellStart"/>
            <w:r>
              <w:t>besoin</w:t>
            </w:r>
            <w:proofErr w:type="spellEnd"/>
            <w:r>
              <w:t>.</w:t>
            </w:r>
          </w:p>
        </w:tc>
      </w:tr>
      <w:tr w:rsidR="00FC6BCE" w14:paraId="2304290B" w14:textId="77777777" w:rsidTr="00225BF4">
        <w:tc>
          <w:tcPr>
            <w:tcW w:w="2610" w:type="dxa"/>
            <w:vAlign w:val="center"/>
          </w:tcPr>
          <w:p w14:paraId="2B1C677E" w14:textId="77777777" w:rsidR="00FC6BCE" w:rsidRPr="00231971" w:rsidRDefault="00FC6BCE" w:rsidP="001B378A">
            <w:pPr>
              <w:pStyle w:val="Tabletext"/>
            </w:pPr>
            <w:r>
              <w:t xml:space="preserve">Gestion de la </w:t>
            </w:r>
            <w:proofErr w:type="spellStart"/>
            <w:r>
              <w:t>continuité</w:t>
            </w:r>
            <w:proofErr w:type="spellEnd"/>
            <w:r>
              <w:t xml:space="preserve"> des </w:t>
            </w:r>
            <w:proofErr w:type="spellStart"/>
            <w:r>
              <w:t>opérations</w:t>
            </w:r>
            <w:proofErr w:type="spellEnd"/>
          </w:p>
        </w:tc>
        <w:tc>
          <w:tcPr>
            <w:tcW w:w="8190" w:type="dxa"/>
          </w:tcPr>
          <w:p w14:paraId="7BBB2569" w14:textId="08A9FF29" w:rsidR="00FC6BCE" w:rsidRPr="003E4AC6" w:rsidRDefault="00FC6BCE" w:rsidP="00493066">
            <w:pPr>
              <w:pStyle w:val="Tabletext"/>
              <w:numPr>
                <w:ilvl w:val="0"/>
                <w:numId w:val="16"/>
              </w:numPr>
            </w:pPr>
            <w:r>
              <w:t xml:space="preserve">Microsoft dispose de plans de secours et </w:t>
            </w:r>
            <w:proofErr w:type="spellStart"/>
            <w:r>
              <w:t>d’urgence</w:t>
            </w:r>
            <w:proofErr w:type="spellEnd"/>
            <w:r>
              <w:t xml:space="preserve"> pour les </w:t>
            </w:r>
            <w:proofErr w:type="spellStart"/>
            <w:r>
              <w:t>locaux</w:t>
            </w:r>
            <w:proofErr w:type="spellEnd"/>
            <w:r>
              <w:t xml:space="preserve"> qui </w:t>
            </w:r>
            <w:proofErr w:type="spellStart"/>
            <w:r>
              <w:t>contiennent</w:t>
            </w:r>
            <w:proofErr w:type="spellEnd"/>
            <w:r>
              <w:t xml:space="preserve"> des </w:t>
            </w:r>
            <w:proofErr w:type="spellStart"/>
            <w:r>
              <w:t>systèmes</w:t>
            </w:r>
            <w:proofErr w:type="spellEnd"/>
            <w:r>
              <w:t xml:space="preserve"> </w:t>
            </w:r>
            <w:proofErr w:type="spellStart"/>
            <w:r>
              <w:t>informatiques</w:t>
            </w:r>
            <w:proofErr w:type="spellEnd"/>
            <w:r>
              <w:t xml:space="preserve"> </w:t>
            </w:r>
            <w:proofErr w:type="spellStart"/>
            <w:r>
              <w:t>traitant</w:t>
            </w:r>
            <w:proofErr w:type="spellEnd"/>
            <w:r>
              <w:t xml:space="preserve"> des Données Client et des Données des Services </w:t>
            </w:r>
            <w:proofErr w:type="spellStart"/>
            <w:r>
              <w:t>Professionnels</w:t>
            </w:r>
            <w:proofErr w:type="spellEnd"/>
            <w:r>
              <w:t>.</w:t>
            </w:r>
          </w:p>
          <w:p w14:paraId="559728C6" w14:textId="4DFECED4" w:rsidR="00FC6BCE" w:rsidRPr="000720BF" w:rsidRDefault="00FC6BCE" w:rsidP="00493066">
            <w:pPr>
              <w:pStyle w:val="Tabletext"/>
              <w:numPr>
                <w:ilvl w:val="0"/>
                <w:numId w:val="16"/>
              </w:numPr>
            </w:pPr>
            <w:r>
              <w:lastRenderedPageBreak/>
              <w:t xml:space="preserve">Les </w:t>
            </w:r>
            <w:proofErr w:type="spellStart"/>
            <w:r>
              <w:t>systèmes</w:t>
            </w:r>
            <w:proofErr w:type="spellEnd"/>
            <w:r>
              <w:t xml:space="preserve"> de stockage </w:t>
            </w:r>
            <w:proofErr w:type="spellStart"/>
            <w:r>
              <w:t>redondants</w:t>
            </w:r>
            <w:proofErr w:type="spellEnd"/>
            <w:r>
              <w:t xml:space="preserve"> et les </w:t>
            </w:r>
            <w:proofErr w:type="spellStart"/>
            <w:r>
              <w:t>procédures</w:t>
            </w:r>
            <w:proofErr w:type="spellEnd"/>
            <w:r>
              <w:t xml:space="preserve"> de </w:t>
            </w:r>
            <w:proofErr w:type="spellStart"/>
            <w:r>
              <w:t>récupération</w:t>
            </w:r>
            <w:proofErr w:type="spellEnd"/>
            <w:r>
              <w:t xml:space="preserve"> de données de Microsoft </w:t>
            </w:r>
            <w:proofErr w:type="spellStart"/>
            <w:r>
              <w:t>sont</w:t>
            </w:r>
            <w:proofErr w:type="spellEnd"/>
            <w:r>
              <w:t xml:space="preserve"> </w:t>
            </w:r>
            <w:proofErr w:type="spellStart"/>
            <w:r>
              <w:t>conçus</w:t>
            </w:r>
            <w:proofErr w:type="spellEnd"/>
            <w:r>
              <w:t xml:space="preserve"> pour </w:t>
            </w:r>
            <w:proofErr w:type="spellStart"/>
            <w:r>
              <w:t>restaurer</w:t>
            </w:r>
            <w:proofErr w:type="spellEnd"/>
            <w:r>
              <w:t xml:space="preserve"> les Données Client et les Données des Services </w:t>
            </w:r>
            <w:proofErr w:type="spellStart"/>
            <w:r>
              <w:t>Professionnels</w:t>
            </w:r>
            <w:proofErr w:type="spellEnd"/>
            <w:r>
              <w:t xml:space="preserve"> dans </w:t>
            </w:r>
            <w:proofErr w:type="spellStart"/>
            <w:r>
              <w:t>l’état</w:t>
            </w:r>
            <w:proofErr w:type="spellEnd"/>
            <w:r>
              <w:t xml:space="preserve"> </w:t>
            </w:r>
            <w:proofErr w:type="spellStart"/>
            <w:r>
              <w:t>d’origine</w:t>
            </w:r>
            <w:proofErr w:type="spellEnd"/>
            <w:r>
              <w:t xml:space="preserve"> </w:t>
            </w:r>
            <w:proofErr w:type="spellStart"/>
            <w:r>
              <w:t>ou</w:t>
            </w:r>
            <w:proofErr w:type="spellEnd"/>
            <w:r>
              <w:t xml:space="preserve"> </w:t>
            </w:r>
            <w:proofErr w:type="spellStart"/>
            <w:r>
              <w:t>précédant</w:t>
            </w:r>
            <w:proofErr w:type="spellEnd"/>
            <w:r>
              <w:t xml:space="preserve"> </w:t>
            </w:r>
            <w:proofErr w:type="spellStart"/>
            <w:r>
              <w:t>leur</w:t>
            </w:r>
            <w:proofErr w:type="spellEnd"/>
            <w:r>
              <w:t xml:space="preserve"> </w:t>
            </w:r>
            <w:proofErr w:type="spellStart"/>
            <w:r>
              <w:t>perte</w:t>
            </w:r>
            <w:proofErr w:type="spellEnd"/>
            <w:r>
              <w:t xml:space="preserve"> </w:t>
            </w:r>
            <w:proofErr w:type="spellStart"/>
            <w:r>
              <w:t>ou</w:t>
            </w:r>
            <w:proofErr w:type="spellEnd"/>
            <w:r>
              <w:t> destruction.</w:t>
            </w:r>
          </w:p>
        </w:tc>
      </w:tr>
    </w:tbl>
    <w:p w14:paraId="71A76129" w14:textId="77777777" w:rsidR="00FC6BCE" w:rsidRPr="00FC77AC" w:rsidRDefault="00FC6BCE" w:rsidP="00FC6BCE">
      <w:pPr>
        <w:pStyle w:val="ProductList-Body"/>
        <w:spacing w:after="120"/>
      </w:pPr>
    </w:p>
    <w:p w14:paraId="75E47254" w14:textId="77777777" w:rsidR="00FC6BCE" w:rsidRDefault="00FC6BCE" w:rsidP="00FC6BCE">
      <w:pPr>
        <w:pStyle w:val="ProductList-Body"/>
        <w:spacing w:after="120"/>
        <w:sectPr w:rsidR="00FC6BCE" w:rsidSect="00FC6BCE">
          <w:footerReference w:type="first" r:id="rId20"/>
          <w:pgSz w:w="12240" w:h="15840"/>
          <w:pgMar w:top="1440" w:right="720" w:bottom="1440" w:left="720" w:header="720" w:footer="720" w:gutter="0"/>
          <w:cols w:space="720"/>
          <w:docGrid w:linePitch="360"/>
        </w:sectPr>
      </w:pPr>
    </w:p>
    <w:p w14:paraId="5802E9B7" w14:textId="77777777" w:rsidR="00FC6BCE" w:rsidRDefault="00FC6BCE" w:rsidP="00FC6BCE">
      <w:pPr>
        <w:pStyle w:val="ProductList-Body"/>
        <w:spacing w:after="120"/>
        <w:sectPr w:rsidR="00FC6BCE" w:rsidSect="00FC6BCE">
          <w:footerReference w:type="default" r:id="rId21"/>
          <w:footerReference w:type="first" r:id="rId22"/>
          <w:type w:val="continuous"/>
          <w:pgSz w:w="12240" w:h="15840"/>
          <w:pgMar w:top="1440" w:right="720" w:bottom="1440" w:left="720" w:header="720" w:footer="720" w:gutter="0"/>
          <w:cols w:space="720"/>
          <w:titlePg/>
          <w:docGrid w:linePitch="360"/>
        </w:sectPr>
      </w:pPr>
    </w:p>
    <w:p w14:paraId="02CCEC39" w14:textId="77777777" w:rsidR="00FC6BCE" w:rsidRPr="00FC77AC" w:rsidRDefault="00FC6BCE" w:rsidP="001B378A">
      <w:pPr>
        <w:pStyle w:val="Heading1"/>
      </w:pPr>
      <w:bookmarkStart w:id="208" w:name="_Toc155368074"/>
      <w:bookmarkStart w:id="209" w:name="_Toc188361647"/>
      <w:bookmarkStart w:id="210" w:name="_Toc8395062"/>
      <w:bookmarkStart w:id="211" w:name="_Toc6563850"/>
      <w:bookmarkStart w:id="212" w:name="_Toc21617071"/>
      <w:bookmarkStart w:id="213" w:name="_Toc26972866"/>
      <w:r>
        <w:lastRenderedPageBreak/>
        <w:t>Annexe B – Personnes Concernées et Catégories de Données à Caractère Personnel</w:t>
      </w:r>
      <w:bookmarkEnd w:id="208"/>
      <w:bookmarkEnd w:id="209"/>
    </w:p>
    <w:bookmarkEnd w:id="210"/>
    <w:bookmarkEnd w:id="211"/>
    <w:bookmarkEnd w:id="212"/>
    <w:bookmarkEnd w:id="213"/>
    <w:p w14:paraId="29EFD0F3" w14:textId="77777777" w:rsidR="00FC6BCE" w:rsidRPr="003E4AC6" w:rsidRDefault="00FC6BCE" w:rsidP="001B378A">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 xml:space="preserve">Microsoft reconnaît que, selon l'utilisation par le Client des Produits et Services, celui-ci peut choisir d'inclure des données à caractère personnel provenant de l'un des types de personnes concernées suivants dans les données à caractère </w:t>
      </w:r>
      <w:proofErr w:type="gramStart"/>
      <w:r>
        <w:rPr>
          <w:rFonts w:cstheme="minorHAnsi"/>
          <w:szCs w:val="18"/>
        </w:rPr>
        <w:t>personnel :</w:t>
      </w:r>
      <w:proofErr w:type="gramEnd"/>
    </w:p>
    <w:p w14:paraId="702FBDA0" w14:textId="77777777" w:rsidR="00FC6BCE" w:rsidRPr="00FC77AC" w:rsidRDefault="00FC6BCE" w:rsidP="001B378A">
      <w:pPr>
        <w:pStyle w:val="Bulletlist0"/>
      </w:pPr>
      <w:proofErr w:type="spellStart"/>
      <w:r>
        <w:t>Employés</w:t>
      </w:r>
      <w:proofErr w:type="spellEnd"/>
      <w:r>
        <w:t xml:space="preserve">, </w:t>
      </w:r>
      <w:proofErr w:type="spellStart"/>
      <w:r>
        <w:t>prestataires</w:t>
      </w:r>
      <w:proofErr w:type="spellEnd"/>
      <w:r>
        <w:t xml:space="preserve"> et </w:t>
      </w:r>
      <w:proofErr w:type="spellStart"/>
      <w:r>
        <w:t>travailleurs</w:t>
      </w:r>
      <w:proofErr w:type="spellEnd"/>
      <w:r>
        <w:t xml:space="preserve"> </w:t>
      </w:r>
      <w:proofErr w:type="spellStart"/>
      <w:r>
        <w:t>temporaires</w:t>
      </w:r>
      <w:proofErr w:type="spellEnd"/>
      <w:r>
        <w:t xml:space="preserve"> (</w:t>
      </w:r>
      <w:proofErr w:type="spellStart"/>
      <w:r>
        <w:t>actuels</w:t>
      </w:r>
      <w:proofErr w:type="spellEnd"/>
      <w:r>
        <w:t xml:space="preserve">, </w:t>
      </w:r>
      <w:proofErr w:type="spellStart"/>
      <w:r>
        <w:t>anciens</w:t>
      </w:r>
      <w:proofErr w:type="spellEnd"/>
      <w:r>
        <w:t xml:space="preserve">, </w:t>
      </w:r>
      <w:proofErr w:type="spellStart"/>
      <w:r>
        <w:t>futurs</w:t>
      </w:r>
      <w:proofErr w:type="spellEnd"/>
      <w:r>
        <w:t xml:space="preserve">) du </w:t>
      </w:r>
      <w:proofErr w:type="gramStart"/>
      <w:r>
        <w:t>Client ;</w:t>
      </w:r>
      <w:proofErr w:type="gramEnd"/>
    </w:p>
    <w:p w14:paraId="728A9F64" w14:textId="77777777" w:rsidR="00FC6BCE" w:rsidRPr="00FC77AC" w:rsidRDefault="00FC6BCE" w:rsidP="001B378A">
      <w:pPr>
        <w:pStyle w:val="Bulletlist0"/>
      </w:pPr>
      <w:proofErr w:type="spellStart"/>
      <w:r>
        <w:t>Individus</w:t>
      </w:r>
      <w:proofErr w:type="spellEnd"/>
      <w:r>
        <w:t xml:space="preserve"> </w:t>
      </w:r>
      <w:proofErr w:type="spellStart"/>
      <w:r>
        <w:t>placés</w:t>
      </w:r>
      <w:proofErr w:type="spellEnd"/>
      <w:r>
        <w:t xml:space="preserve"> sous la </w:t>
      </w:r>
      <w:proofErr w:type="spellStart"/>
      <w:r>
        <w:t>responsabilité</w:t>
      </w:r>
      <w:proofErr w:type="spellEnd"/>
      <w:r>
        <w:t xml:space="preserve"> des </w:t>
      </w:r>
      <w:proofErr w:type="spellStart"/>
      <w:r>
        <w:t>personnes</w:t>
      </w:r>
      <w:proofErr w:type="spellEnd"/>
      <w:r>
        <w:t xml:space="preserve"> </w:t>
      </w:r>
      <w:proofErr w:type="spellStart"/>
      <w:r>
        <w:t>mentionnées</w:t>
      </w:r>
      <w:proofErr w:type="spellEnd"/>
      <w:r>
        <w:t xml:space="preserve"> ci-</w:t>
      </w:r>
      <w:proofErr w:type="gramStart"/>
      <w:r>
        <w:t>dessus ;</w:t>
      </w:r>
      <w:proofErr w:type="gramEnd"/>
    </w:p>
    <w:p w14:paraId="4B11B617" w14:textId="77777777" w:rsidR="00FC6BCE" w:rsidRPr="00FC77AC" w:rsidRDefault="00FC6BCE" w:rsidP="001B378A">
      <w:pPr>
        <w:pStyle w:val="Bulletlist0"/>
      </w:pPr>
      <w:r>
        <w:t xml:space="preserve">Les </w:t>
      </w:r>
      <w:proofErr w:type="spellStart"/>
      <w:r>
        <w:t>collaborateurs</w:t>
      </w:r>
      <w:proofErr w:type="spellEnd"/>
      <w:r>
        <w:t xml:space="preserve"> </w:t>
      </w:r>
      <w:proofErr w:type="spellStart"/>
      <w:r>
        <w:t>ou</w:t>
      </w:r>
      <w:proofErr w:type="spellEnd"/>
      <w:r>
        <w:t xml:space="preserve"> </w:t>
      </w:r>
      <w:proofErr w:type="spellStart"/>
      <w:r>
        <w:t>interlocuteurs</w:t>
      </w:r>
      <w:proofErr w:type="spellEnd"/>
      <w:r>
        <w:t xml:space="preserve"> du Client (</w:t>
      </w:r>
      <w:proofErr w:type="spellStart"/>
      <w:r>
        <w:t>personnes</w:t>
      </w:r>
      <w:proofErr w:type="spellEnd"/>
      <w:r>
        <w:t xml:space="preserve"> physiques) </w:t>
      </w:r>
      <w:proofErr w:type="spellStart"/>
      <w:r>
        <w:t>ou</w:t>
      </w:r>
      <w:proofErr w:type="spellEnd"/>
      <w:r>
        <w:t xml:space="preserve"> les </w:t>
      </w:r>
      <w:proofErr w:type="spellStart"/>
      <w:r>
        <w:t>employés</w:t>
      </w:r>
      <w:proofErr w:type="spellEnd"/>
      <w:r>
        <w:t xml:space="preserve">, </w:t>
      </w:r>
      <w:proofErr w:type="spellStart"/>
      <w:r>
        <w:t>prestataires</w:t>
      </w:r>
      <w:proofErr w:type="spellEnd"/>
      <w:r>
        <w:t xml:space="preserve"> </w:t>
      </w:r>
      <w:proofErr w:type="spellStart"/>
      <w:r>
        <w:t>ou</w:t>
      </w:r>
      <w:proofErr w:type="spellEnd"/>
      <w:r>
        <w:t xml:space="preserve"> </w:t>
      </w:r>
      <w:proofErr w:type="spellStart"/>
      <w:r>
        <w:t>travailleurs</w:t>
      </w:r>
      <w:proofErr w:type="spellEnd"/>
      <w:r>
        <w:t xml:space="preserve"> </w:t>
      </w:r>
      <w:proofErr w:type="spellStart"/>
      <w:r>
        <w:t>temporaires</w:t>
      </w:r>
      <w:proofErr w:type="spellEnd"/>
      <w:r>
        <w:t xml:space="preserve"> des </w:t>
      </w:r>
      <w:proofErr w:type="spellStart"/>
      <w:r>
        <w:t>collaborateurs</w:t>
      </w:r>
      <w:proofErr w:type="spellEnd"/>
      <w:r>
        <w:t xml:space="preserve"> </w:t>
      </w:r>
      <w:proofErr w:type="spellStart"/>
      <w:r>
        <w:t>ou</w:t>
      </w:r>
      <w:proofErr w:type="spellEnd"/>
      <w:r>
        <w:t xml:space="preserve"> </w:t>
      </w:r>
      <w:proofErr w:type="spellStart"/>
      <w:r>
        <w:t>interlocuteurs</w:t>
      </w:r>
      <w:proofErr w:type="spellEnd"/>
      <w:r>
        <w:t xml:space="preserve"> de la </w:t>
      </w:r>
      <w:proofErr w:type="spellStart"/>
      <w:r>
        <w:t>personne</w:t>
      </w:r>
      <w:proofErr w:type="spellEnd"/>
      <w:r>
        <w:t xml:space="preserve"> morale (</w:t>
      </w:r>
      <w:proofErr w:type="spellStart"/>
      <w:r>
        <w:t>actuels</w:t>
      </w:r>
      <w:proofErr w:type="spellEnd"/>
      <w:r>
        <w:t xml:space="preserve">, </w:t>
      </w:r>
      <w:proofErr w:type="spellStart"/>
      <w:r>
        <w:t>potentiels</w:t>
      </w:r>
      <w:proofErr w:type="spellEnd"/>
      <w:r>
        <w:t xml:space="preserve">, </w:t>
      </w:r>
      <w:proofErr w:type="spellStart"/>
      <w:r>
        <w:t>anciens</w:t>
      </w:r>
      <w:proofErr w:type="spellEnd"/>
      <w:proofErr w:type="gramStart"/>
      <w:r>
        <w:t>) ;</w:t>
      </w:r>
      <w:proofErr w:type="gramEnd"/>
    </w:p>
    <w:p w14:paraId="01836674" w14:textId="77777777" w:rsidR="00FC6BCE" w:rsidRPr="00FC77AC" w:rsidRDefault="00FC6BCE" w:rsidP="001B378A">
      <w:pPr>
        <w:pStyle w:val="Bulletlist0"/>
      </w:pPr>
      <w:proofErr w:type="spellStart"/>
      <w:r>
        <w:t>Utilisateurs</w:t>
      </w:r>
      <w:proofErr w:type="spellEnd"/>
      <w:r>
        <w:t xml:space="preserve"> (par ex., les clients, les patients, les </w:t>
      </w:r>
      <w:proofErr w:type="spellStart"/>
      <w:r>
        <w:t>visiteurs</w:t>
      </w:r>
      <w:proofErr w:type="spellEnd"/>
      <w:r>
        <w:t xml:space="preserve">, etc.) et les </w:t>
      </w:r>
      <w:proofErr w:type="spellStart"/>
      <w:r>
        <w:t>autres</w:t>
      </w:r>
      <w:proofErr w:type="spellEnd"/>
      <w:r>
        <w:t xml:space="preserve"> </w:t>
      </w:r>
      <w:proofErr w:type="spellStart"/>
      <w:r>
        <w:t>personnes</w:t>
      </w:r>
      <w:proofErr w:type="spellEnd"/>
      <w:r>
        <w:t xml:space="preserve"> </w:t>
      </w:r>
      <w:proofErr w:type="spellStart"/>
      <w:r>
        <w:t>concernées</w:t>
      </w:r>
      <w:proofErr w:type="spellEnd"/>
      <w:r>
        <w:t xml:space="preserve"> qui </w:t>
      </w:r>
      <w:proofErr w:type="spellStart"/>
      <w:r>
        <w:t>utilisent</w:t>
      </w:r>
      <w:proofErr w:type="spellEnd"/>
      <w:r>
        <w:t xml:space="preserve"> les services du </w:t>
      </w:r>
      <w:proofErr w:type="gramStart"/>
      <w:r>
        <w:t>Client ;</w:t>
      </w:r>
      <w:proofErr w:type="gramEnd"/>
    </w:p>
    <w:p w14:paraId="28FE184E" w14:textId="77777777" w:rsidR="00FC6BCE" w:rsidRPr="00FC77AC" w:rsidRDefault="00FC6BCE" w:rsidP="001B378A">
      <w:pPr>
        <w:pStyle w:val="Bulletlist0"/>
      </w:pPr>
      <w:r>
        <w:t xml:space="preserve">Les </w:t>
      </w:r>
      <w:proofErr w:type="spellStart"/>
      <w:r>
        <w:t>partenaires</w:t>
      </w:r>
      <w:proofErr w:type="spellEnd"/>
      <w:r>
        <w:t xml:space="preserve">, les parties </w:t>
      </w:r>
      <w:proofErr w:type="spellStart"/>
      <w:r>
        <w:t>prenantes</w:t>
      </w:r>
      <w:proofErr w:type="spellEnd"/>
      <w:r>
        <w:t xml:space="preserve"> </w:t>
      </w:r>
      <w:proofErr w:type="spellStart"/>
      <w:r>
        <w:t>ou</w:t>
      </w:r>
      <w:proofErr w:type="spellEnd"/>
      <w:r>
        <w:t xml:space="preserve"> les </w:t>
      </w:r>
      <w:proofErr w:type="spellStart"/>
      <w:r>
        <w:t>personnes</w:t>
      </w:r>
      <w:proofErr w:type="spellEnd"/>
      <w:r>
        <w:t xml:space="preserve"> qui </w:t>
      </w:r>
      <w:proofErr w:type="spellStart"/>
      <w:r>
        <w:t>collaborent</w:t>
      </w:r>
      <w:proofErr w:type="spellEnd"/>
      <w:r>
        <w:t xml:space="preserve"> </w:t>
      </w:r>
      <w:proofErr w:type="spellStart"/>
      <w:r>
        <w:t>activement</w:t>
      </w:r>
      <w:proofErr w:type="spellEnd"/>
      <w:r>
        <w:t xml:space="preserve">, </w:t>
      </w:r>
      <w:proofErr w:type="spellStart"/>
      <w:r>
        <w:t>communiquent</w:t>
      </w:r>
      <w:proofErr w:type="spellEnd"/>
      <w:r>
        <w:t xml:space="preserve"> </w:t>
      </w:r>
      <w:proofErr w:type="spellStart"/>
      <w:r>
        <w:t>ou</w:t>
      </w:r>
      <w:proofErr w:type="spellEnd"/>
      <w:r>
        <w:t xml:space="preserve"> </w:t>
      </w:r>
      <w:proofErr w:type="spellStart"/>
      <w:r>
        <w:t>interagissent</w:t>
      </w:r>
      <w:proofErr w:type="spellEnd"/>
      <w:r>
        <w:t xml:space="preserve"> </w:t>
      </w:r>
      <w:proofErr w:type="spellStart"/>
      <w:r>
        <w:t>autrement</w:t>
      </w:r>
      <w:proofErr w:type="spellEnd"/>
      <w:r>
        <w:t xml:space="preserve"> avec les </w:t>
      </w:r>
      <w:proofErr w:type="spellStart"/>
      <w:r>
        <w:t>employés</w:t>
      </w:r>
      <w:proofErr w:type="spellEnd"/>
      <w:r>
        <w:t xml:space="preserve"> du Client et/</w:t>
      </w:r>
      <w:proofErr w:type="spellStart"/>
      <w:r>
        <w:t>ou</w:t>
      </w:r>
      <w:proofErr w:type="spellEnd"/>
      <w:r>
        <w:t xml:space="preserve"> </w:t>
      </w:r>
      <w:proofErr w:type="spellStart"/>
      <w:r>
        <w:t>utilisent</w:t>
      </w:r>
      <w:proofErr w:type="spellEnd"/>
      <w:r>
        <w:t xml:space="preserve"> des </w:t>
      </w:r>
      <w:proofErr w:type="spellStart"/>
      <w:r>
        <w:t>outils</w:t>
      </w:r>
      <w:proofErr w:type="spellEnd"/>
      <w:r>
        <w:t xml:space="preserve"> de communication </w:t>
      </w:r>
      <w:proofErr w:type="spellStart"/>
      <w:r>
        <w:t>tels</w:t>
      </w:r>
      <w:proofErr w:type="spellEnd"/>
      <w:r>
        <w:t xml:space="preserve"> que les applications et les sites Web </w:t>
      </w:r>
      <w:proofErr w:type="spellStart"/>
      <w:r>
        <w:t>fournis</w:t>
      </w:r>
      <w:proofErr w:type="spellEnd"/>
      <w:r>
        <w:t xml:space="preserve"> par le </w:t>
      </w:r>
      <w:proofErr w:type="gramStart"/>
      <w:r>
        <w:t>Client ;</w:t>
      </w:r>
      <w:proofErr w:type="gramEnd"/>
    </w:p>
    <w:p w14:paraId="36F7299A" w14:textId="77777777" w:rsidR="00FC6BCE" w:rsidRPr="00FC77AC" w:rsidRDefault="00FC6BCE" w:rsidP="001B378A">
      <w:pPr>
        <w:pStyle w:val="Bulletlist0"/>
      </w:pPr>
      <w:r>
        <w:t xml:space="preserve">Parties </w:t>
      </w:r>
      <w:proofErr w:type="spellStart"/>
      <w:r>
        <w:t>prenantes</w:t>
      </w:r>
      <w:proofErr w:type="spellEnd"/>
      <w:r>
        <w:t xml:space="preserve"> </w:t>
      </w:r>
      <w:proofErr w:type="spellStart"/>
      <w:r>
        <w:t>ou</w:t>
      </w:r>
      <w:proofErr w:type="spellEnd"/>
      <w:r>
        <w:t xml:space="preserve"> </w:t>
      </w:r>
      <w:proofErr w:type="spellStart"/>
      <w:r>
        <w:t>personnes</w:t>
      </w:r>
      <w:proofErr w:type="spellEnd"/>
      <w:r>
        <w:t xml:space="preserve"> qui </w:t>
      </w:r>
      <w:proofErr w:type="spellStart"/>
      <w:r>
        <w:t>interagissent</w:t>
      </w:r>
      <w:proofErr w:type="spellEnd"/>
      <w:r>
        <w:t xml:space="preserve"> </w:t>
      </w:r>
      <w:proofErr w:type="spellStart"/>
      <w:r>
        <w:t>passivement</w:t>
      </w:r>
      <w:proofErr w:type="spellEnd"/>
      <w:r>
        <w:t xml:space="preserve"> avec le Client (par ex. </w:t>
      </w:r>
      <w:proofErr w:type="spellStart"/>
      <w:r>
        <w:t>parce</w:t>
      </w:r>
      <w:proofErr w:type="spellEnd"/>
      <w:r>
        <w:t xml:space="preserve"> </w:t>
      </w:r>
      <w:proofErr w:type="spellStart"/>
      <w:r>
        <w:t>qu’ils</w:t>
      </w:r>
      <w:proofErr w:type="spellEnd"/>
      <w:r>
        <w:t xml:space="preserve"> font </w:t>
      </w:r>
      <w:proofErr w:type="spellStart"/>
      <w:r>
        <w:t>l’objet</w:t>
      </w:r>
      <w:proofErr w:type="spellEnd"/>
      <w:r>
        <w:t xml:space="preserve"> </w:t>
      </w:r>
      <w:proofErr w:type="spellStart"/>
      <w:r>
        <w:t>d’une</w:t>
      </w:r>
      <w:proofErr w:type="spellEnd"/>
      <w:r>
        <w:t xml:space="preserve"> </w:t>
      </w:r>
      <w:proofErr w:type="spellStart"/>
      <w:r>
        <w:t>enquête</w:t>
      </w:r>
      <w:proofErr w:type="spellEnd"/>
      <w:r>
        <w:t xml:space="preserve"> </w:t>
      </w:r>
      <w:proofErr w:type="spellStart"/>
      <w:r>
        <w:t>ou</w:t>
      </w:r>
      <w:proofErr w:type="spellEnd"/>
      <w:r>
        <w:t xml:space="preserve"> </w:t>
      </w:r>
      <w:proofErr w:type="spellStart"/>
      <w:r>
        <w:t>d’une</w:t>
      </w:r>
      <w:proofErr w:type="spellEnd"/>
      <w:r>
        <w:t xml:space="preserve"> recherche, </w:t>
      </w:r>
      <w:proofErr w:type="spellStart"/>
      <w:r>
        <w:t>ou</w:t>
      </w:r>
      <w:proofErr w:type="spellEnd"/>
      <w:r>
        <w:t xml:space="preserve"> </w:t>
      </w:r>
      <w:proofErr w:type="spellStart"/>
      <w:r>
        <w:t>qu’ils</w:t>
      </w:r>
      <w:proofErr w:type="spellEnd"/>
      <w:r>
        <w:t xml:space="preserve"> </w:t>
      </w:r>
      <w:proofErr w:type="spellStart"/>
      <w:r>
        <w:t>sont</w:t>
      </w:r>
      <w:proofErr w:type="spellEnd"/>
      <w:r>
        <w:t xml:space="preserve"> </w:t>
      </w:r>
      <w:proofErr w:type="spellStart"/>
      <w:r>
        <w:t>mentionnés</w:t>
      </w:r>
      <w:proofErr w:type="spellEnd"/>
      <w:r>
        <w:t xml:space="preserve"> dans des documents </w:t>
      </w:r>
      <w:proofErr w:type="spellStart"/>
      <w:r>
        <w:t>ou</w:t>
      </w:r>
      <w:proofErr w:type="spellEnd"/>
      <w:r>
        <w:t xml:space="preserve"> de la </w:t>
      </w:r>
      <w:proofErr w:type="spellStart"/>
      <w:r>
        <w:t>correspondance</w:t>
      </w:r>
      <w:proofErr w:type="spellEnd"/>
      <w:r>
        <w:t xml:space="preserve"> </w:t>
      </w:r>
      <w:proofErr w:type="spellStart"/>
      <w:r>
        <w:t>provenant</w:t>
      </w:r>
      <w:proofErr w:type="spellEnd"/>
      <w:r>
        <w:t xml:space="preserve"> du Client </w:t>
      </w:r>
      <w:proofErr w:type="spellStart"/>
      <w:r>
        <w:t>ou</w:t>
      </w:r>
      <w:proofErr w:type="spellEnd"/>
      <w:r>
        <w:t xml:space="preserve"> </w:t>
      </w:r>
      <w:proofErr w:type="spellStart"/>
      <w:r>
        <w:t>lui</w:t>
      </w:r>
      <w:proofErr w:type="spellEnd"/>
      <w:r>
        <w:t xml:space="preserve"> </w:t>
      </w:r>
      <w:proofErr w:type="spellStart"/>
      <w:r>
        <w:t>étant</w:t>
      </w:r>
      <w:proofErr w:type="spellEnd"/>
      <w:r>
        <w:t xml:space="preserve"> </w:t>
      </w:r>
      <w:proofErr w:type="spellStart"/>
      <w:r>
        <w:t>adressée</w:t>
      </w:r>
      <w:proofErr w:type="spellEnd"/>
      <w:proofErr w:type="gramStart"/>
      <w:r>
        <w:t>) ;</w:t>
      </w:r>
      <w:proofErr w:type="gramEnd"/>
    </w:p>
    <w:p w14:paraId="4303BFF1" w14:textId="77777777" w:rsidR="00FC6BCE" w:rsidRPr="00FC77AC" w:rsidRDefault="00FC6BCE" w:rsidP="001B378A">
      <w:pPr>
        <w:pStyle w:val="Bulletlist0"/>
      </w:pPr>
      <w:proofErr w:type="spellStart"/>
      <w:proofErr w:type="gramStart"/>
      <w:r>
        <w:t>Mineurs</w:t>
      </w:r>
      <w:proofErr w:type="spellEnd"/>
      <w:r>
        <w:t> ;</w:t>
      </w:r>
      <w:proofErr w:type="gramEnd"/>
      <w:r>
        <w:t xml:space="preserve"> </w:t>
      </w:r>
      <w:proofErr w:type="spellStart"/>
      <w:r>
        <w:t>ou</w:t>
      </w:r>
      <w:proofErr w:type="spellEnd"/>
    </w:p>
    <w:p w14:paraId="01E74B2F" w14:textId="77777777" w:rsidR="00FC6BCE" w:rsidRPr="00FC77AC" w:rsidRDefault="00FC6BCE" w:rsidP="001B378A">
      <w:pPr>
        <w:pStyle w:val="Bulletlist0"/>
      </w:pPr>
      <w:proofErr w:type="spellStart"/>
      <w:r>
        <w:t>Professionnels</w:t>
      </w:r>
      <w:proofErr w:type="spellEnd"/>
      <w:r>
        <w:t xml:space="preserve"> </w:t>
      </w:r>
      <w:proofErr w:type="spellStart"/>
      <w:r>
        <w:t>bénéficiant</w:t>
      </w:r>
      <w:proofErr w:type="spellEnd"/>
      <w:r>
        <w:t xml:space="preserve"> d’un </w:t>
      </w:r>
      <w:proofErr w:type="spellStart"/>
      <w:r>
        <w:t>privilège</w:t>
      </w:r>
      <w:proofErr w:type="spellEnd"/>
      <w:r>
        <w:t xml:space="preserve"> </w:t>
      </w:r>
      <w:proofErr w:type="spellStart"/>
      <w:r>
        <w:t>professionnel</w:t>
      </w:r>
      <w:proofErr w:type="spellEnd"/>
      <w:r>
        <w:t xml:space="preserve"> (par ex., </w:t>
      </w:r>
      <w:proofErr w:type="spellStart"/>
      <w:r>
        <w:t>médecins</w:t>
      </w:r>
      <w:proofErr w:type="spellEnd"/>
      <w:r>
        <w:t xml:space="preserve">, avocats, </w:t>
      </w:r>
      <w:proofErr w:type="spellStart"/>
      <w:r>
        <w:t>notaires</w:t>
      </w:r>
      <w:proofErr w:type="spellEnd"/>
      <w:r>
        <w:t xml:space="preserve">, </w:t>
      </w:r>
      <w:proofErr w:type="spellStart"/>
      <w:r>
        <w:t>travailleurs</w:t>
      </w:r>
      <w:proofErr w:type="spellEnd"/>
      <w:r>
        <w:t xml:space="preserve"> religieux, etc.).</w:t>
      </w:r>
    </w:p>
    <w:p w14:paraId="213BFA41" w14:textId="77777777" w:rsidR="00FC6BCE" w:rsidRPr="00FC77AC" w:rsidRDefault="00FC6BCE" w:rsidP="001B378A">
      <w:r>
        <w:rPr>
          <w:b/>
        </w:rPr>
        <w:t>Catégories de données</w:t>
      </w:r>
      <w:r>
        <w:t> </w:t>
      </w:r>
      <w:r w:rsidRPr="00C63777">
        <w:rPr>
          <w:b/>
          <w:bCs/>
        </w:rPr>
        <w:t>:</w:t>
      </w:r>
      <w:r>
        <w:t xml:space="preserve"> Les données à caractère personnel qui sont incluses dans des courriers électroniques, documents et autres données sous forme électronique, dans le contexte de la fourniture des Produits et Services.</w:t>
      </w:r>
      <w:r>
        <w:rPr>
          <w:rFonts w:eastAsia="Times New Roman" w:cstheme="minorHAnsi"/>
          <w:color w:val="212121"/>
          <w:szCs w:val="18"/>
        </w:rPr>
        <w:t xml:space="preserve"> Microsoft reconnaît que, selon l'utilisation par le Client des Produits et Services, celui-ci peut choisir d'inclure dans les Données à Caractère Personnel les données de l'une des catégories </w:t>
      </w:r>
      <w:proofErr w:type="gramStart"/>
      <w:r>
        <w:rPr>
          <w:rFonts w:eastAsia="Times New Roman" w:cstheme="minorHAnsi"/>
          <w:color w:val="212121"/>
          <w:szCs w:val="18"/>
        </w:rPr>
        <w:t>suivantes :</w:t>
      </w:r>
      <w:proofErr w:type="gramEnd"/>
    </w:p>
    <w:p w14:paraId="14FC6197" w14:textId="77777777" w:rsidR="00FC6BCE" w:rsidRPr="00FC77AC" w:rsidRDefault="00FC6BCE" w:rsidP="001B378A">
      <w:pPr>
        <w:pStyle w:val="Bulletlist0"/>
      </w:pPr>
      <w:r>
        <w:lastRenderedPageBreak/>
        <w:t xml:space="preserve">Données à </w:t>
      </w:r>
      <w:proofErr w:type="spellStart"/>
      <w:r>
        <w:t>caractère</w:t>
      </w:r>
      <w:proofErr w:type="spellEnd"/>
      <w:r>
        <w:t xml:space="preserve"> personnel de base (par </w:t>
      </w:r>
      <w:proofErr w:type="spellStart"/>
      <w:r>
        <w:t>exemple</w:t>
      </w:r>
      <w:proofErr w:type="spellEnd"/>
      <w:r>
        <w:t xml:space="preserve">, lieu de naissance, nom de la rue et </w:t>
      </w:r>
      <w:proofErr w:type="spellStart"/>
      <w:r>
        <w:t>numéro</w:t>
      </w:r>
      <w:proofErr w:type="spellEnd"/>
      <w:r>
        <w:t xml:space="preserve"> de </w:t>
      </w:r>
      <w:proofErr w:type="spellStart"/>
      <w:r>
        <w:t>maison</w:t>
      </w:r>
      <w:proofErr w:type="spellEnd"/>
      <w:r>
        <w:t xml:space="preserve"> (</w:t>
      </w:r>
      <w:proofErr w:type="spellStart"/>
      <w:r>
        <w:t>adresse</w:t>
      </w:r>
      <w:proofErr w:type="spellEnd"/>
      <w:r>
        <w:t xml:space="preserve">), code postal, </w:t>
      </w:r>
      <w:proofErr w:type="spellStart"/>
      <w:r>
        <w:t>ville</w:t>
      </w:r>
      <w:proofErr w:type="spellEnd"/>
      <w:r>
        <w:t xml:space="preserve"> de </w:t>
      </w:r>
      <w:proofErr w:type="spellStart"/>
      <w:r>
        <w:t>résidence</w:t>
      </w:r>
      <w:proofErr w:type="spellEnd"/>
      <w:r>
        <w:t xml:space="preserve">, pays de </w:t>
      </w:r>
      <w:proofErr w:type="spellStart"/>
      <w:r>
        <w:t>résidence</w:t>
      </w:r>
      <w:proofErr w:type="spellEnd"/>
      <w:r>
        <w:t xml:space="preserve">, </w:t>
      </w:r>
      <w:proofErr w:type="spellStart"/>
      <w:r>
        <w:t>numéro</w:t>
      </w:r>
      <w:proofErr w:type="spellEnd"/>
      <w:r>
        <w:t xml:space="preserve"> de </w:t>
      </w:r>
      <w:proofErr w:type="spellStart"/>
      <w:r>
        <w:t>téléphone</w:t>
      </w:r>
      <w:proofErr w:type="spellEnd"/>
      <w:r>
        <w:t xml:space="preserve"> portable, </w:t>
      </w:r>
      <w:proofErr w:type="spellStart"/>
      <w:r>
        <w:t>prénom</w:t>
      </w:r>
      <w:proofErr w:type="spellEnd"/>
      <w:r>
        <w:t xml:space="preserve">, nom, </w:t>
      </w:r>
      <w:proofErr w:type="spellStart"/>
      <w:r>
        <w:t>initiales</w:t>
      </w:r>
      <w:proofErr w:type="spellEnd"/>
      <w:r>
        <w:t xml:space="preserve">, </w:t>
      </w:r>
      <w:proofErr w:type="spellStart"/>
      <w:r>
        <w:t>adresse</w:t>
      </w:r>
      <w:proofErr w:type="spellEnd"/>
      <w:r>
        <w:t xml:space="preserve"> </w:t>
      </w:r>
      <w:proofErr w:type="spellStart"/>
      <w:r>
        <w:t>électronique</w:t>
      </w:r>
      <w:proofErr w:type="spellEnd"/>
      <w:r>
        <w:t xml:space="preserve">, </w:t>
      </w:r>
      <w:proofErr w:type="spellStart"/>
      <w:r>
        <w:t>sexe</w:t>
      </w:r>
      <w:proofErr w:type="spellEnd"/>
      <w:r>
        <w:t>, date de naissance), y </w:t>
      </w:r>
      <w:proofErr w:type="spellStart"/>
      <w:r>
        <w:t>compris</w:t>
      </w:r>
      <w:proofErr w:type="spellEnd"/>
      <w:r>
        <w:t xml:space="preserve"> les données à </w:t>
      </w:r>
      <w:proofErr w:type="spellStart"/>
      <w:r>
        <w:t>caractère</w:t>
      </w:r>
      <w:proofErr w:type="spellEnd"/>
      <w:r>
        <w:t xml:space="preserve"> personnel de base </w:t>
      </w:r>
      <w:proofErr w:type="spellStart"/>
      <w:r>
        <w:t>concernant</w:t>
      </w:r>
      <w:proofErr w:type="spellEnd"/>
      <w:r>
        <w:t xml:space="preserve"> les </w:t>
      </w:r>
      <w:proofErr w:type="spellStart"/>
      <w:r>
        <w:t>membres</w:t>
      </w:r>
      <w:proofErr w:type="spellEnd"/>
      <w:r>
        <w:t xml:space="preserve"> de la </w:t>
      </w:r>
      <w:proofErr w:type="spellStart"/>
      <w:r>
        <w:t>famille</w:t>
      </w:r>
      <w:proofErr w:type="spellEnd"/>
      <w:r>
        <w:t xml:space="preserve"> et les </w:t>
      </w:r>
      <w:proofErr w:type="gramStart"/>
      <w:r>
        <w:t>enfants ;</w:t>
      </w:r>
      <w:proofErr w:type="gramEnd"/>
    </w:p>
    <w:p w14:paraId="31389D65" w14:textId="77777777" w:rsidR="00FC6BCE" w:rsidRPr="00FC77AC" w:rsidRDefault="00FC6BCE" w:rsidP="001B378A">
      <w:pPr>
        <w:pStyle w:val="Bulletlist0"/>
      </w:pPr>
      <w:r>
        <w:t xml:space="preserve">Données </w:t>
      </w:r>
      <w:proofErr w:type="spellStart"/>
      <w:r>
        <w:t>d'authentification</w:t>
      </w:r>
      <w:proofErr w:type="spellEnd"/>
      <w:r>
        <w:t xml:space="preserve"> (par </w:t>
      </w:r>
      <w:proofErr w:type="spellStart"/>
      <w:r>
        <w:t>exemple</w:t>
      </w:r>
      <w:proofErr w:type="spellEnd"/>
      <w:r>
        <w:t xml:space="preserve"> nom </w:t>
      </w:r>
      <w:proofErr w:type="spellStart"/>
      <w:r>
        <w:t>d'utilisateur</w:t>
      </w:r>
      <w:proofErr w:type="spellEnd"/>
      <w:r>
        <w:t xml:space="preserve">, mot de passe </w:t>
      </w:r>
      <w:proofErr w:type="spellStart"/>
      <w:r>
        <w:t>ou</w:t>
      </w:r>
      <w:proofErr w:type="spellEnd"/>
      <w:r>
        <w:t xml:space="preserve"> code PIN, question de </w:t>
      </w:r>
      <w:proofErr w:type="spellStart"/>
      <w:r>
        <w:t>sécurité</w:t>
      </w:r>
      <w:proofErr w:type="spellEnd"/>
      <w:r>
        <w:t xml:space="preserve">, </w:t>
      </w:r>
      <w:proofErr w:type="spellStart"/>
      <w:r>
        <w:t>pistes</w:t>
      </w:r>
      <w:proofErr w:type="spellEnd"/>
      <w:r>
        <w:t xml:space="preserve"> de </w:t>
      </w:r>
      <w:proofErr w:type="spellStart"/>
      <w:r>
        <w:t>vérification</w:t>
      </w:r>
      <w:proofErr w:type="spellEnd"/>
      <w:proofErr w:type="gramStart"/>
      <w:r>
        <w:t>) ;</w:t>
      </w:r>
      <w:proofErr w:type="gramEnd"/>
    </w:p>
    <w:p w14:paraId="63FB06BA" w14:textId="77777777" w:rsidR="00FC6BCE" w:rsidRPr="00FC77AC" w:rsidRDefault="00FC6BCE" w:rsidP="001B378A">
      <w:pPr>
        <w:pStyle w:val="Bulletlist0"/>
      </w:pPr>
      <w:proofErr w:type="spellStart"/>
      <w:r>
        <w:t>Coordonnées</w:t>
      </w:r>
      <w:proofErr w:type="spellEnd"/>
      <w:r>
        <w:t xml:space="preserve"> (par </w:t>
      </w:r>
      <w:proofErr w:type="spellStart"/>
      <w:r>
        <w:t>exemple</w:t>
      </w:r>
      <w:proofErr w:type="spellEnd"/>
      <w:r>
        <w:t xml:space="preserve">, </w:t>
      </w:r>
      <w:proofErr w:type="spellStart"/>
      <w:r>
        <w:t>adresses</w:t>
      </w:r>
      <w:proofErr w:type="spellEnd"/>
      <w:r>
        <w:t xml:space="preserve">, e-mail, </w:t>
      </w:r>
      <w:proofErr w:type="spellStart"/>
      <w:r>
        <w:t>numéros</w:t>
      </w:r>
      <w:proofErr w:type="spellEnd"/>
      <w:r>
        <w:t xml:space="preserve"> de </w:t>
      </w:r>
      <w:proofErr w:type="spellStart"/>
      <w:r>
        <w:t>téléphone</w:t>
      </w:r>
      <w:proofErr w:type="spellEnd"/>
      <w:r>
        <w:t xml:space="preserve">, </w:t>
      </w:r>
      <w:proofErr w:type="spellStart"/>
      <w:r>
        <w:t>identifiants</w:t>
      </w:r>
      <w:proofErr w:type="spellEnd"/>
      <w:r>
        <w:t xml:space="preserve"> de réseaux </w:t>
      </w:r>
      <w:proofErr w:type="spellStart"/>
      <w:proofErr w:type="gramStart"/>
      <w:r>
        <w:t>sociaux</w:t>
      </w:r>
      <w:proofErr w:type="spellEnd"/>
      <w:r>
        <w:t> ;</w:t>
      </w:r>
      <w:proofErr w:type="gramEnd"/>
      <w:r>
        <w:t xml:space="preserve"> </w:t>
      </w:r>
      <w:proofErr w:type="spellStart"/>
      <w:r>
        <w:t>coordonnées</w:t>
      </w:r>
      <w:proofErr w:type="spellEnd"/>
      <w:r>
        <w:t xml:space="preserve"> des </w:t>
      </w:r>
      <w:proofErr w:type="spellStart"/>
      <w:r>
        <w:t>personnes</w:t>
      </w:r>
      <w:proofErr w:type="spellEnd"/>
      <w:r>
        <w:t xml:space="preserve"> à </w:t>
      </w:r>
      <w:proofErr w:type="spellStart"/>
      <w:r>
        <w:t>contacter</w:t>
      </w:r>
      <w:proofErr w:type="spellEnd"/>
      <w:r>
        <w:t xml:space="preserve"> </w:t>
      </w:r>
      <w:proofErr w:type="spellStart"/>
      <w:r>
        <w:t>en</w:t>
      </w:r>
      <w:proofErr w:type="spellEnd"/>
      <w:r>
        <w:t xml:space="preserve"> </w:t>
      </w:r>
      <w:proofErr w:type="spellStart"/>
      <w:r>
        <w:t>cas</w:t>
      </w:r>
      <w:proofErr w:type="spellEnd"/>
      <w:r>
        <w:t xml:space="preserve"> </w:t>
      </w:r>
      <w:proofErr w:type="spellStart"/>
      <w:r>
        <w:t>d'urgence</w:t>
      </w:r>
      <w:proofErr w:type="spellEnd"/>
      <w:r>
        <w:t>) ;</w:t>
      </w:r>
    </w:p>
    <w:p w14:paraId="303E0203" w14:textId="77777777" w:rsidR="00FC6BCE" w:rsidRPr="00FC77AC" w:rsidRDefault="00FC6BCE" w:rsidP="001B378A">
      <w:pPr>
        <w:pStyle w:val="Bulletlist0"/>
      </w:pPr>
      <w:proofErr w:type="spellStart"/>
      <w:r>
        <w:t>Numéros</w:t>
      </w:r>
      <w:proofErr w:type="spellEnd"/>
      <w:r>
        <w:t xml:space="preserve"> </w:t>
      </w:r>
      <w:proofErr w:type="spellStart"/>
      <w:r>
        <w:t>d'identification</w:t>
      </w:r>
      <w:proofErr w:type="spellEnd"/>
      <w:r>
        <w:t xml:space="preserve"> et signatures </w:t>
      </w:r>
      <w:proofErr w:type="spellStart"/>
      <w:r>
        <w:t>uniques</w:t>
      </w:r>
      <w:proofErr w:type="spellEnd"/>
      <w:r>
        <w:t xml:space="preserve"> (par </w:t>
      </w:r>
      <w:proofErr w:type="spellStart"/>
      <w:r>
        <w:t>exemple</w:t>
      </w:r>
      <w:proofErr w:type="spellEnd"/>
      <w:r>
        <w:t xml:space="preserve"> </w:t>
      </w:r>
      <w:proofErr w:type="spellStart"/>
      <w:r>
        <w:t>numéro</w:t>
      </w:r>
      <w:proofErr w:type="spellEnd"/>
      <w:r>
        <w:t xml:space="preserve"> de </w:t>
      </w:r>
      <w:proofErr w:type="spellStart"/>
      <w:r>
        <w:t>sécurité</w:t>
      </w:r>
      <w:proofErr w:type="spellEnd"/>
      <w:r>
        <w:t xml:space="preserve"> </w:t>
      </w:r>
      <w:proofErr w:type="spellStart"/>
      <w:r>
        <w:t>sociale</w:t>
      </w:r>
      <w:proofErr w:type="spellEnd"/>
      <w:r>
        <w:t xml:space="preserve">, </w:t>
      </w:r>
      <w:proofErr w:type="spellStart"/>
      <w:r>
        <w:t>numéro</w:t>
      </w:r>
      <w:proofErr w:type="spellEnd"/>
      <w:r>
        <w:t xml:space="preserve"> de </w:t>
      </w:r>
      <w:proofErr w:type="spellStart"/>
      <w:r>
        <w:t>compte</w:t>
      </w:r>
      <w:proofErr w:type="spellEnd"/>
      <w:r>
        <w:t xml:space="preserve"> </w:t>
      </w:r>
      <w:proofErr w:type="spellStart"/>
      <w:r>
        <w:t>bancaire</w:t>
      </w:r>
      <w:proofErr w:type="spellEnd"/>
      <w:r>
        <w:t xml:space="preserve">, </w:t>
      </w:r>
      <w:proofErr w:type="spellStart"/>
      <w:r>
        <w:t>numéro</w:t>
      </w:r>
      <w:proofErr w:type="spellEnd"/>
      <w:r>
        <w:t xml:space="preserve"> de </w:t>
      </w:r>
      <w:proofErr w:type="spellStart"/>
      <w:r>
        <w:t>passeport</w:t>
      </w:r>
      <w:proofErr w:type="spellEnd"/>
      <w:r>
        <w:t xml:space="preserve"> et de carte </w:t>
      </w:r>
      <w:proofErr w:type="spellStart"/>
      <w:r>
        <w:t>d'identité</w:t>
      </w:r>
      <w:proofErr w:type="spellEnd"/>
      <w:r>
        <w:t xml:space="preserve">, </w:t>
      </w:r>
      <w:proofErr w:type="spellStart"/>
      <w:r>
        <w:t>numéro</w:t>
      </w:r>
      <w:proofErr w:type="spellEnd"/>
      <w:r>
        <w:t xml:space="preserve"> de </w:t>
      </w:r>
      <w:proofErr w:type="spellStart"/>
      <w:r>
        <w:t>permis</w:t>
      </w:r>
      <w:proofErr w:type="spellEnd"/>
      <w:r>
        <w:t xml:space="preserve"> de </w:t>
      </w:r>
      <w:proofErr w:type="spellStart"/>
      <w:r>
        <w:t>conduire</w:t>
      </w:r>
      <w:proofErr w:type="spellEnd"/>
      <w:r>
        <w:t xml:space="preserve"> et données </w:t>
      </w:r>
      <w:proofErr w:type="spellStart"/>
      <w:r>
        <w:t>d'immatriculation</w:t>
      </w:r>
      <w:proofErr w:type="spellEnd"/>
      <w:r>
        <w:t xml:space="preserve"> du véhicule, </w:t>
      </w:r>
      <w:proofErr w:type="spellStart"/>
      <w:r>
        <w:t>adresses</w:t>
      </w:r>
      <w:proofErr w:type="spellEnd"/>
      <w:r>
        <w:t xml:space="preserve"> IP, </w:t>
      </w:r>
      <w:proofErr w:type="spellStart"/>
      <w:r>
        <w:t>immatriculation</w:t>
      </w:r>
      <w:proofErr w:type="spellEnd"/>
      <w:r>
        <w:t xml:space="preserve"> de </w:t>
      </w:r>
      <w:proofErr w:type="spellStart"/>
      <w:r>
        <w:t>l'employé</w:t>
      </w:r>
      <w:proofErr w:type="spellEnd"/>
      <w:r>
        <w:t xml:space="preserve">, </w:t>
      </w:r>
      <w:proofErr w:type="spellStart"/>
      <w:r>
        <w:t>numéro</w:t>
      </w:r>
      <w:proofErr w:type="spellEnd"/>
      <w:r>
        <w:t xml:space="preserve"> </w:t>
      </w:r>
      <w:proofErr w:type="spellStart"/>
      <w:r>
        <w:t>d'étudiant</w:t>
      </w:r>
      <w:proofErr w:type="spellEnd"/>
      <w:r>
        <w:t xml:space="preserve">, </w:t>
      </w:r>
      <w:proofErr w:type="spellStart"/>
      <w:r>
        <w:t>numéro</w:t>
      </w:r>
      <w:proofErr w:type="spellEnd"/>
      <w:r>
        <w:t xml:space="preserve"> de patient, signature, </w:t>
      </w:r>
      <w:proofErr w:type="spellStart"/>
      <w:r>
        <w:t>identifiant</w:t>
      </w:r>
      <w:proofErr w:type="spellEnd"/>
      <w:r>
        <w:t xml:space="preserve"> unique dans les cookies de </w:t>
      </w:r>
      <w:proofErr w:type="spellStart"/>
      <w:r>
        <w:t>suivi</w:t>
      </w:r>
      <w:proofErr w:type="spellEnd"/>
      <w:r>
        <w:t xml:space="preserve"> </w:t>
      </w:r>
      <w:proofErr w:type="spellStart"/>
      <w:r>
        <w:t>ou</w:t>
      </w:r>
      <w:proofErr w:type="spellEnd"/>
      <w:r>
        <w:t> </w:t>
      </w:r>
      <w:proofErr w:type="spellStart"/>
      <w:r>
        <w:t>une</w:t>
      </w:r>
      <w:proofErr w:type="spellEnd"/>
      <w:r>
        <w:t> </w:t>
      </w:r>
      <w:proofErr w:type="spellStart"/>
      <w:r>
        <w:t>technologie</w:t>
      </w:r>
      <w:proofErr w:type="spellEnd"/>
      <w:r>
        <w:t xml:space="preserve"> </w:t>
      </w:r>
      <w:proofErr w:type="spellStart"/>
      <w:r>
        <w:t>similaire</w:t>
      </w:r>
      <w:proofErr w:type="spellEnd"/>
      <w:proofErr w:type="gramStart"/>
      <w:r>
        <w:t>) ;</w:t>
      </w:r>
      <w:proofErr w:type="gramEnd"/>
    </w:p>
    <w:p w14:paraId="55DFEAE8" w14:textId="77777777" w:rsidR="00FC6BCE" w:rsidRPr="00FC77AC" w:rsidRDefault="00FC6BCE" w:rsidP="001B378A">
      <w:pPr>
        <w:pStyle w:val="Bulletlist0"/>
      </w:pPr>
      <w:proofErr w:type="spellStart"/>
      <w:r>
        <w:t>Identifiants</w:t>
      </w:r>
      <w:proofErr w:type="spellEnd"/>
      <w:r>
        <w:t xml:space="preserve"> </w:t>
      </w:r>
      <w:proofErr w:type="spellStart"/>
      <w:proofErr w:type="gramStart"/>
      <w:r>
        <w:t>pseudonymisés</w:t>
      </w:r>
      <w:proofErr w:type="spellEnd"/>
      <w:r>
        <w:t> ;</w:t>
      </w:r>
      <w:proofErr w:type="gramEnd"/>
      <w:r>
        <w:t xml:space="preserve"> </w:t>
      </w:r>
    </w:p>
    <w:p w14:paraId="0A439A81" w14:textId="77777777" w:rsidR="00FC6BCE" w:rsidRPr="00FC77AC" w:rsidRDefault="00FC6BCE" w:rsidP="001B378A">
      <w:pPr>
        <w:pStyle w:val="Bulletlist0"/>
      </w:pPr>
      <w:proofErr w:type="spellStart"/>
      <w:r>
        <w:t>Informations</w:t>
      </w:r>
      <w:proofErr w:type="spellEnd"/>
      <w:r>
        <w:t xml:space="preserve"> </w:t>
      </w:r>
      <w:proofErr w:type="spellStart"/>
      <w:r>
        <w:t>financières</w:t>
      </w:r>
      <w:proofErr w:type="spellEnd"/>
      <w:r>
        <w:t xml:space="preserve"> et </w:t>
      </w:r>
      <w:proofErr w:type="spellStart"/>
      <w:r>
        <w:t>d'assurance</w:t>
      </w:r>
      <w:proofErr w:type="spellEnd"/>
      <w:r>
        <w:t xml:space="preserve"> (par </w:t>
      </w:r>
      <w:proofErr w:type="spellStart"/>
      <w:r>
        <w:t>exemple</w:t>
      </w:r>
      <w:proofErr w:type="spellEnd"/>
      <w:r>
        <w:t xml:space="preserve">, </w:t>
      </w:r>
      <w:proofErr w:type="spellStart"/>
      <w:r>
        <w:t>numéro</w:t>
      </w:r>
      <w:proofErr w:type="spellEnd"/>
      <w:r>
        <w:t xml:space="preserve"> </w:t>
      </w:r>
      <w:proofErr w:type="spellStart"/>
      <w:r>
        <w:t>d'assurance</w:t>
      </w:r>
      <w:proofErr w:type="spellEnd"/>
      <w:r>
        <w:t xml:space="preserve">, nom et </w:t>
      </w:r>
      <w:proofErr w:type="spellStart"/>
      <w:r>
        <w:t>numéro</w:t>
      </w:r>
      <w:proofErr w:type="spellEnd"/>
      <w:r>
        <w:t xml:space="preserve"> de </w:t>
      </w:r>
      <w:proofErr w:type="spellStart"/>
      <w:r>
        <w:t>compte</w:t>
      </w:r>
      <w:proofErr w:type="spellEnd"/>
      <w:r>
        <w:t xml:space="preserve"> </w:t>
      </w:r>
      <w:proofErr w:type="spellStart"/>
      <w:r>
        <w:t>bancaire</w:t>
      </w:r>
      <w:proofErr w:type="spellEnd"/>
      <w:r>
        <w:t xml:space="preserve">, nom et </w:t>
      </w:r>
      <w:proofErr w:type="spellStart"/>
      <w:r>
        <w:t>numéro</w:t>
      </w:r>
      <w:proofErr w:type="spellEnd"/>
      <w:r>
        <w:t xml:space="preserve"> de carte de </w:t>
      </w:r>
      <w:proofErr w:type="spellStart"/>
      <w:r>
        <w:t>crédit</w:t>
      </w:r>
      <w:proofErr w:type="spellEnd"/>
      <w:r>
        <w:t xml:space="preserve">, </w:t>
      </w:r>
      <w:proofErr w:type="spellStart"/>
      <w:r>
        <w:t>numéro</w:t>
      </w:r>
      <w:proofErr w:type="spellEnd"/>
      <w:r>
        <w:t xml:space="preserve"> de facture, </w:t>
      </w:r>
      <w:proofErr w:type="spellStart"/>
      <w:r>
        <w:t>revenu</w:t>
      </w:r>
      <w:proofErr w:type="spellEnd"/>
      <w:r>
        <w:t xml:space="preserve">, type </w:t>
      </w:r>
      <w:proofErr w:type="spellStart"/>
      <w:r>
        <w:t>d'assurance</w:t>
      </w:r>
      <w:proofErr w:type="spellEnd"/>
      <w:r>
        <w:t xml:space="preserve">, </w:t>
      </w:r>
      <w:proofErr w:type="spellStart"/>
      <w:r>
        <w:t>comportement</w:t>
      </w:r>
      <w:proofErr w:type="spellEnd"/>
      <w:r>
        <w:t xml:space="preserve"> de </w:t>
      </w:r>
      <w:proofErr w:type="spellStart"/>
      <w:r>
        <w:t>paiement</w:t>
      </w:r>
      <w:proofErr w:type="spellEnd"/>
      <w:r>
        <w:t xml:space="preserve">, </w:t>
      </w:r>
      <w:proofErr w:type="spellStart"/>
      <w:r>
        <w:t>solvabilité</w:t>
      </w:r>
      <w:proofErr w:type="spellEnd"/>
      <w:proofErr w:type="gramStart"/>
      <w:r>
        <w:t>) ;</w:t>
      </w:r>
      <w:proofErr w:type="gramEnd"/>
    </w:p>
    <w:p w14:paraId="5E8B00A2" w14:textId="77777777" w:rsidR="00FC6BCE" w:rsidRPr="00FC77AC" w:rsidRDefault="00FC6BCE" w:rsidP="001B378A">
      <w:pPr>
        <w:pStyle w:val="Bulletlist0"/>
      </w:pPr>
      <w:proofErr w:type="spellStart"/>
      <w:r>
        <w:t>Informations</w:t>
      </w:r>
      <w:proofErr w:type="spellEnd"/>
      <w:r>
        <w:t xml:space="preserve"> </w:t>
      </w:r>
      <w:proofErr w:type="spellStart"/>
      <w:r>
        <w:t>Commerciales</w:t>
      </w:r>
      <w:proofErr w:type="spellEnd"/>
      <w:r>
        <w:t xml:space="preserve"> (par </w:t>
      </w:r>
      <w:proofErr w:type="spellStart"/>
      <w:r>
        <w:t>exemple</w:t>
      </w:r>
      <w:proofErr w:type="spellEnd"/>
      <w:r>
        <w:t xml:space="preserve">, </w:t>
      </w:r>
      <w:proofErr w:type="spellStart"/>
      <w:r>
        <w:t>historique</w:t>
      </w:r>
      <w:proofErr w:type="spellEnd"/>
      <w:r>
        <w:t xml:space="preserve"> des </w:t>
      </w:r>
      <w:proofErr w:type="spellStart"/>
      <w:r>
        <w:t>achats</w:t>
      </w:r>
      <w:proofErr w:type="spellEnd"/>
      <w:r>
        <w:t xml:space="preserve">, </w:t>
      </w:r>
      <w:proofErr w:type="spellStart"/>
      <w:r>
        <w:t>offres</w:t>
      </w:r>
      <w:proofErr w:type="spellEnd"/>
      <w:r>
        <w:t xml:space="preserve"> </w:t>
      </w:r>
      <w:proofErr w:type="spellStart"/>
      <w:r>
        <w:t>spéciales</w:t>
      </w:r>
      <w:proofErr w:type="spellEnd"/>
      <w:r>
        <w:t xml:space="preserve">, </w:t>
      </w:r>
      <w:proofErr w:type="spellStart"/>
      <w:r>
        <w:t>informations</w:t>
      </w:r>
      <w:proofErr w:type="spellEnd"/>
      <w:r>
        <w:t xml:space="preserve"> sur les abonnements, </w:t>
      </w:r>
      <w:proofErr w:type="spellStart"/>
      <w:r>
        <w:t>historique</w:t>
      </w:r>
      <w:proofErr w:type="spellEnd"/>
      <w:r>
        <w:t xml:space="preserve"> des </w:t>
      </w:r>
      <w:proofErr w:type="spellStart"/>
      <w:r>
        <w:t>paiements</w:t>
      </w:r>
      <w:proofErr w:type="spellEnd"/>
      <w:proofErr w:type="gramStart"/>
      <w:r>
        <w:t>) ;</w:t>
      </w:r>
      <w:proofErr w:type="gramEnd"/>
    </w:p>
    <w:p w14:paraId="15A4226B" w14:textId="77777777" w:rsidR="00FC6BCE" w:rsidRPr="00FC77AC" w:rsidRDefault="00FC6BCE" w:rsidP="001B378A">
      <w:pPr>
        <w:pStyle w:val="Bulletlist0"/>
      </w:pPr>
      <w:proofErr w:type="spellStart"/>
      <w:r>
        <w:t>Informations</w:t>
      </w:r>
      <w:proofErr w:type="spellEnd"/>
      <w:r>
        <w:t xml:space="preserve"> </w:t>
      </w:r>
      <w:proofErr w:type="spellStart"/>
      <w:r>
        <w:t>biométriques</w:t>
      </w:r>
      <w:proofErr w:type="spellEnd"/>
      <w:r>
        <w:t xml:space="preserve"> (par </w:t>
      </w:r>
      <w:proofErr w:type="spellStart"/>
      <w:r>
        <w:t>exemple</w:t>
      </w:r>
      <w:proofErr w:type="spellEnd"/>
      <w:r>
        <w:t xml:space="preserve"> ADN, </w:t>
      </w:r>
      <w:proofErr w:type="spellStart"/>
      <w:r>
        <w:t>empreintes</w:t>
      </w:r>
      <w:proofErr w:type="spellEnd"/>
      <w:r>
        <w:t xml:space="preserve"> </w:t>
      </w:r>
      <w:proofErr w:type="spellStart"/>
      <w:r>
        <w:t>digitales</w:t>
      </w:r>
      <w:proofErr w:type="spellEnd"/>
      <w:r>
        <w:t xml:space="preserve"> et scanners de </w:t>
      </w:r>
      <w:proofErr w:type="spellStart"/>
      <w:r>
        <w:t>l'iris</w:t>
      </w:r>
      <w:proofErr w:type="spellEnd"/>
      <w:proofErr w:type="gramStart"/>
      <w:r>
        <w:t>) ;</w:t>
      </w:r>
      <w:proofErr w:type="gramEnd"/>
      <w:r>
        <w:t xml:space="preserve"> </w:t>
      </w:r>
    </w:p>
    <w:p w14:paraId="54C914FF" w14:textId="77777777" w:rsidR="00FC6BCE" w:rsidRPr="00FC77AC" w:rsidRDefault="00FC6BCE" w:rsidP="001B378A">
      <w:pPr>
        <w:pStyle w:val="Bulletlist0"/>
      </w:pPr>
      <w:r>
        <w:t xml:space="preserve">Données de </w:t>
      </w:r>
      <w:proofErr w:type="spellStart"/>
      <w:r>
        <w:t>localisation</w:t>
      </w:r>
      <w:proofErr w:type="spellEnd"/>
      <w:r>
        <w:t xml:space="preserve"> (par </w:t>
      </w:r>
      <w:proofErr w:type="spellStart"/>
      <w:r>
        <w:t>exemple</w:t>
      </w:r>
      <w:proofErr w:type="spellEnd"/>
      <w:r>
        <w:t xml:space="preserve">, ID de </w:t>
      </w:r>
      <w:proofErr w:type="spellStart"/>
      <w:r>
        <w:t>tél</w:t>
      </w:r>
      <w:proofErr w:type="spellEnd"/>
      <w:r>
        <w:t xml:space="preserve">., données de réseau de </w:t>
      </w:r>
      <w:proofErr w:type="spellStart"/>
      <w:r>
        <w:t>géolocalisation</w:t>
      </w:r>
      <w:proofErr w:type="spellEnd"/>
      <w:r>
        <w:t xml:space="preserve">, </w:t>
      </w:r>
      <w:proofErr w:type="spellStart"/>
      <w:r>
        <w:t>localisation</w:t>
      </w:r>
      <w:proofErr w:type="spellEnd"/>
      <w:r>
        <w:t xml:space="preserve"> par </w:t>
      </w:r>
      <w:proofErr w:type="spellStart"/>
      <w:r>
        <w:t>appel</w:t>
      </w:r>
      <w:proofErr w:type="spellEnd"/>
      <w:r>
        <w:t xml:space="preserve"> de début/fin de </w:t>
      </w:r>
      <w:proofErr w:type="spellStart"/>
      <w:r>
        <w:t>l'appel</w:t>
      </w:r>
      <w:proofErr w:type="spellEnd"/>
      <w:r>
        <w:t xml:space="preserve">. Données de </w:t>
      </w:r>
      <w:proofErr w:type="spellStart"/>
      <w:r>
        <w:t>localisation</w:t>
      </w:r>
      <w:proofErr w:type="spellEnd"/>
      <w:r>
        <w:t xml:space="preserve"> </w:t>
      </w:r>
      <w:proofErr w:type="spellStart"/>
      <w:r>
        <w:t>dérivées</w:t>
      </w:r>
      <w:proofErr w:type="spellEnd"/>
      <w:r>
        <w:t xml:space="preserve"> de </w:t>
      </w:r>
      <w:proofErr w:type="spellStart"/>
      <w:r>
        <w:t>l'utilisation</w:t>
      </w:r>
      <w:proofErr w:type="spellEnd"/>
      <w:r>
        <w:t xml:space="preserve"> des points </w:t>
      </w:r>
      <w:proofErr w:type="spellStart"/>
      <w:r>
        <w:t>d'accès</w:t>
      </w:r>
      <w:proofErr w:type="spellEnd"/>
      <w:r>
        <w:t xml:space="preserve"> </w:t>
      </w:r>
      <w:proofErr w:type="spellStart"/>
      <w:r>
        <w:t>wifi</w:t>
      </w:r>
      <w:proofErr w:type="spellEnd"/>
      <w:proofErr w:type="gramStart"/>
      <w:r>
        <w:t>) ;</w:t>
      </w:r>
      <w:proofErr w:type="gramEnd"/>
    </w:p>
    <w:p w14:paraId="41376855" w14:textId="77777777" w:rsidR="00FC6BCE" w:rsidRPr="00FC77AC" w:rsidRDefault="00FC6BCE" w:rsidP="001B378A">
      <w:pPr>
        <w:pStyle w:val="Bulletlist0"/>
      </w:pPr>
      <w:r>
        <w:t xml:space="preserve">Photos, </w:t>
      </w:r>
      <w:proofErr w:type="spellStart"/>
      <w:r>
        <w:t>vidéo</w:t>
      </w:r>
      <w:proofErr w:type="spellEnd"/>
      <w:r>
        <w:t xml:space="preserve"> et </w:t>
      </w:r>
      <w:proofErr w:type="gramStart"/>
      <w:r>
        <w:t>audio ;</w:t>
      </w:r>
      <w:proofErr w:type="gramEnd"/>
    </w:p>
    <w:p w14:paraId="05AA5BBA" w14:textId="77777777" w:rsidR="00FC6BCE" w:rsidRPr="00FC77AC" w:rsidRDefault="00FC6BCE" w:rsidP="001B378A">
      <w:pPr>
        <w:pStyle w:val="Bulletlist0"/>
      </w:pPr>
      <w:proofErr w:type="spellStart"/>
      <w:r>
        <w:t>Activité</w:t>
      </w:r>
      <w:proofErr w:type="spellEnd"/>
      <w:r>
        <w:t xml:space="preserve"> sur Internet (par </w:t>
      </w:r>
      <w:proofErr w:type="spellStart"/>
      <w:r>
        <w:t>exemple</w:t>
      </w:r>
      <w:proofErr w:type="spellEnd"/>
      <w:r>
        <w:t xml:space="preserve">, </w:t>
      </w:r>
      <w:proofErr w:type="spellStart"/>
      <w:r>
        <w:t>historique</w:t>
      </w:r>
      <w:proofErr w:type="spellEnd"/>
      <w:r>
        <w:t xml:space="preserve"> de navigation, </w:t>
      </w:r>
      <w:proofErr w:type="spellStart"/>
      <w:r>
        <w:t>historique</w:t>
      </w:r>
      <w:proofErr w:type="spellEnd"/>
      <w:r>
        <w:t xml:space="preserve"> de recherche, lecture, </w:t>
      </w:r>
      <w:proofErr w:type="spellStart"/>
      <w:r>
        <w:t>écoute</w:t>
      </w:r>
      <w:proofErr w:type="spellEnd"/>
      <w:r>
        <w:t xml:space="preserve"> de la </w:t>
      </w:r>
      <w:proofErr w:type="spellStart"/>
      <w:r>
        <w:t>télévision</w:t>
      </w:r>
      <w:proofErr w:type="spellEnd"/>
      <w:r>
        <w:t xml:space="preserve">, </w:t>
      </w:r>
      <w:proofErr w:type="spellStart"/>
      <w:r>
        <w:t>écoute</w:t>
      </w:r>
      <w:proofErr w:type="spellEnd"/>
      <w:r>
        <w:t xml:space="preserve"> de la radio</w:t>
      </w:r>
      <w:proofErr w:type="gramStart"/>
      <w:r>
        <w:t>) ;</w:t>
      </w:r>
      <w:proofErr w:type="gramEnd"/>
    </w:p>
    <w:p w14:paraId="738D8FB0" w14:textId="77777777" w:rsidR="00FC6BCE" w:rsidRPr="00FC77AC" w:rsidRDefault="00FC6BCE" w:rsidP="001B378A">
      <w:pPr>
        <w:pStyle w:val="Bulletlist0"/>
      </w:pPr>
      <w:r>
        <w:t xml:space="preserve">Identification de </w:t>
      </w:r>
      <w:proofErr w:type="spellStart"/>
      <w:r>
        <w:t>l'appareil</w:t>
      </w:r>
      <w:proofErr w:type="spellEnd"/>
      <w:r>
        <w:t xml:space="preserve"> (par </w:t>
      </w:r>
      <w:proofErr w:type="spellStart"/>
      <w:r>
        <w:t>exemple</w:t>
      </w:r>
      <w:proofErr w:type="spellEnd"/>
      <w:r>
        <w:t xml:space="preserve"> </w:t>
      </w:r>
      <w:proofErr w:type="spellStart"/>
      <w:r>
        <w:t>numéro</w:t>
      </w:r>
      <w:proofErr w:type="spellEnd"/>
      <w:r>
        <w:t xml:space="preserve"> IMEI, </w:t>
      </w:r>
      <w:proofErr w:type="spellStart"/>
      <w:r>
        <w:t>numéro</w:t>
      </w:r>
      <w:proofErr w:type="spellEnd"/>
      <w:r>
        <w:t xml:space="preserve"> de carte SIM, </w:t>
      </w:r>
      <w:proofErr w:type="spellStart"/>
      <w:r>
        <w:t>adresse</w:t>
      </w:r>
      <w:proofErr w:type="spellEnd"/>
      <w:r>
        <w:t xml:space="preserve"> MAC</w:t>
      </w:r>
      <w:proofErr w:type="gramStart"/>
      <w:r>
        <w:t>) ;</w:t>
      </w:r>
      <w:proofErr w:type="gramEnd"/>
    </w:p>
    <w:p w14:paraId="18CE37B8" w14:textId="77777777" w:rsidR="00FC6BCE" w:rsidRPr="00FC77AC" w:rsidRDefault="00FC6BCE" w:rsidP="001B378A">
      <w:pPr>
        <w:pStyle w:val="Bulletlist0"/>
      </w:pPr>
      <w:proofErr w:type="spellStart"/>
      <w:r>
        <w:t>Profilage</w:t>
      </w:r>
      <w:proofErr w:type="spellEnd"/>
      <w:r>
        <w:t xml:space="preserve"> (par </w:t>
      </w:r>
      <w:proofErr w:type="spellStart"/>
      <w:r>
        <w:t>exemple</w:t>
      </w:r>
      <w:proofErr w:type="spellEnd"/>
      <w:r>
        <w:t xml:space="preserve"> </w:t>
      </w:r>
      <w:proofErr w:type="spellStart"/>
      <w:r>
        <w:t>basé</w:t>
      </w:r>
      <w:proofErr w:type="spellEnd"/>
      <w:r>
        <w:t xml:space="preserve"> sur un </w:t>
      </w:r>
      <w:proofErr w:type="spellStart"/>
      <w:r>
        <w:t>comportement</w:t>
      </w:r>
      <w:proofErr w:type="spellEnd"/>
      <w:r>
        <w:t xml:space="preserve"> </w:t>
      </w:r>
      <w:proofErr w:type="spellStart"/>
      <w:r>
        <w:t>criminel</w:t>
      </w:r>
      <w:proofErr w:type="spellEnd"/>
      <w:r>
        <w:t xml:space="preserve"> </w:t>
      </w:r>
      <w:proofErr w:type="spellStart"/>
      <w:r>
        <w:t>ou</w:t>
      </w:r>
      <w:proofErr w:type="spellEnd"/>
      <w:r>
        <w:t xml:space="preserve"> antisocial </w:t>
      </w:r>
      <w:proofErr w:type="spellStart"/>
      <w:r>
        <w:t>observé</w:t>
      </w:r>
      <w:proofErr w:type="spellEnd"/>
      <w:r>
        <w:t xml:space="preserve"> </w:t>
      </w:r>
      <w:proofErr w:type="spellStart"/>
      <w:r>
        <w:t>ou</w:t>
      </w:r>
      <w:proofErr w:type="spellEnd"/>
      <w:r>
        <w:t xml:space="preserve"> des </w:t>
      </w:r>
      <w:proofErr w:type="spellStart"/>
      <w:r>
        <w:t>profils</w:t>
      </w:r>
      <w:proofErr w:type="spellEnd"/>
      <w:r>
        <w:t xml:space="preserve"> </w:t>
      </w:r>
      <w:proofErr w:type="spellStart"/>
      <w:r>
        <w:t>pseudonymes</w:t>
      </w:r>
      <w:proofErr w:type="spellEnd"/>
      <w:r>
        <w:t xml:space="preserve"> </w:t>
      </w:r>
      <w:proofErr w:type="spellStart"/>
      <w:r>
        <w:t>basés</w:t>
      </w:r>
      <w:proofErr w:type="spellEnd"/>
      <w:r>
        <w:t xml:space="preserve"> sur les URL </w:t>
      </w:r>
      <w:proofErr w:type="spellStart"/>
      <w:r>
        <w:t>visitées</w:t>
      </w:r>
      <w:proofErr w:type="spellEnd"/>
      <w:r>
        <w:t xml:space="preserve">, les flux de </w:t>
      </w:r>
      <w:proofErr w:type="spellStart"/>
      <w:r>
        <w:t>clics</w:t>
      </w:r>
      <w:proofErr w:type="spellEnd"/>
      <w:r>
        <w:t xml:space="preserve">, les </w:t>
      </w:r>
      <w:proofErr w:type="spellStart"/>
      <w:r>
        <w:t>journaux</w:t>
      </w:r>
      <w:proofErr w:type="spellEnd"/>
      <w:r>
        <w:t xml:space="preserve"> de navigation, les </w:t>
      </w:r>
      <w:proofErr w:type="spellStart"/>
      <w:r>
        <w:t>adresses</w:t>
      </w:r>
      <w:proofErr w:type="spellEnd"/>
      <w:r>
        <w:t xml:space="preserve"> IP, les </w:t>
      </w:r>
      <w:proofErr w:type="spellStart"/>
      <w:r>
        <w:t>domaines</w:t>
      </w:r>
      <w:proofErr w:type="spellEnd"/>
      <w:r>
        <w:t xml:space="preserve">, les applications </w:t>
      </w:r>
      <w:proofErr w:type="spellStart"/>
      <w:r>
        <w:t>installées</w:t>
      </w:r>
      <w:proofErr w:type="spellEnd"/>
      <w:r>
        <w:t xml:space="preserve"> </w:t>
      </w:r>
      <w:proofErr w:type="spellStart"/>
      <w:r>
        <w:t>ou</w:t>
      </w:r>
      <w:proofErr w:type="spellEnd"/>
      <w:r>
        <w:t xml:space="preserve"> les </w:t>
      </w:r>
      <w:proofErr w:type="spellStart"/>
      <w:r>
        <w:t>profils</w:t>
      </w:r>
      <w:proofErr w:type="spellEnd"/>
      <w:r>
        <w:t xml:space="preserve"> </w:t>
      </w:r>
      <w:proofErr w:type="spellStart"/>
      <w:r>
        <w:t>basés</w:t>
      </w:r>
      <w:proofErr w:type="spellEnd"/>
      <w:r>
        <w:t xml:space="preserve"> sur les </w:t>
      </w:r>
      <w:proofErr w:type="spellStart"/>
      <w:r>
        <w:t>préférences</w:t>
      </w:r>
      <w:proofErr w:type="spellEnd"/>
      <w:r>
        <w:t xml:space="preserve"> marketing</w:t>
      </w:r>
      <w:proofErr w:type="gramStart"/>
      <w:r>
        <w:t>) ;</w:t>
      </w:r>
      <w:proofErr w:type="gramEnd"/>
    </w:p>
    <w:p w14:paraId="3A3C4D29" w14:textId="77777777" w:rsidR="00FC6BCE" w:rsidRPr="00FC77AC" w:rsidRDefault="00FC6BCE" w:rsidP="001B378A">
      <w:pPr>
        <w:pStyle w:val="Bulletlist0"/>
      </w:pPr>
      <w:r>
        <w:t xml:space="preserve">Données sur les </w:t>
      </w:r>
      <w:proofErr w:type="spellStart"/>
      <w:r>
        <w:t>ressources</w:t>
      </w:r>
      <w:proofErr w:type="spellEnd"/>
      <w:r>
        <w:t xml:space="preserve"> </w:t>
      </w:r>
      <w:proofErr w:type="spellStart"/>
      <w:r>
        <w:t>humaines</w:t>
      </w:r>
      <w:proofErr w:type="spellEnd"/>
      <w:r>
        <w:t xml:space="preserve"> et le </w:t>
      </w:r>
      <w:proofErr w:type="spellStart"/>
      <w:r>
        <w:t>recrutement</w:t>
      </w:r>
      <w:proofErr w:type="spellEnd"/>
      <w:r>
        <w:t xml:space="preserve"> (par </w:t>
      </w:r>
      <w:proofErr w:type="spellStart"/>
      <w:r>
        <w:t>exemple</w:t>
      </w:r>
      <w:proofErr w:type="spellEnd"/>
      <w:r>
        <w:t xml:space="preserve">, </w:t>
      </w:r>
      <w:proofErr w:type="spellStart"/>
      <w:r>
        <w:t>déclaration</w:t>
      </w:r>
      <w:proofErr w:type="spellEnd"/>
      <w:r>
        <w:t xml:space="preserve"> de la situation </w:t>
      </w:r>
      <w:proofErr w:type="spellStart"/>
      <w:r>
        <w:t>d'emploi</w:t>
      </w:r>
      <w:proofErr w:type="spellEnd"/>
      <w:r>
        <w:t xml:space="preserve">, </w:t>
      </w:r>
      <w:proofErr w:type="spellStart"/>
      <w:r>
        <w:t>informations</w:t>
      </w:r>
      <w:proofErr w:type="spellEnd"/>
      <w:r>
        <w:t xml:space="preserve"> sur le </w:t>
      </w:r>
      <w:proofErr w:type="spellStart"/>
      <w:r>
        <w:t>recrutement</w:t>
      </w:r>
      <w:proofErr w:type="spellEnd"/>
      <w:r>
        <w:t xml:space="preserve"> (</w:t>
      </w:r>
      <w:proofErr w:type="spellStart"/>
      <w:r>
        <w:t>comme</w:t>
      </w:r>
      <w:proofErr w:type="spellEnd"/>
      <w:r>
        <w:t xml:space="preserve"> le curriculum vitae, les </w:t>
      </w:r>
      <w:proofErr w:type="spellStart"/>
      <w:r>
        <w:t>antécédents</w:t>
      </w:r>
      <w:proofErr w:type="spellEnd"/>
      <w:r>
        <w:t xml:space="preserve"> </w:t>
      </w:r>
      <w:proofErr w:type="spellStart"/>
      <w:r>
        <w:t>professionnels</w:t>
      </w:r>
      <w:proofErr w:type="spellEnd"/>
      <w:r>
        <w:t xml:space="preserve">, les </w:t>
      </w:r>
      <w:proofErr w:type="spellStart"/>
      <w:r>
        <w:t>détails</w:t>
      </w:r>
      <w:proofErr w:type="spellEnd"/>
      <w:r>
        <w:t xml:space="preserve"> sur les études), données sur les </w:t>
      </w:r>
      <w:proofErr w:type="spellStart"/>
      <w:r>
        <w:t>emplois</w:t>
      </w:r>
      <w:proofErr w:type="spellEnd"/>
      <w:r>
        <w:t xml:space="preserve"> et les </w:t>
      </w:r>
      <w:proofErr w:type="spellStart"/>
      <w:r>
        <w:t>postes</w:t>
      </w:r>
      <w:proofErr w:type="spellEnd"/>
      <w:r>
        <w:t xml:space="preserve">, y </w:t>
      </w:r>
      <w:proofErr w:type="spellStart"/>
      <w:r>
        <w:t>compris</w:t>
      </w:r>
      <w:proofErr w:type="spellEnd"/>
      <w:r>
        <w:t xml:space="preserve"> les </w:t>
      </w:r>
      <w:proofErr w:type="spellStart"/>
      <w:r>
        <w:lastRenderedPageBreak/>
        <w:t>heures</w:t>
      </w:r>
      <w:proofErr w:type="spellEnd"/>
      <w:r>
        <w:t xml:space="preserve"> </w:t>
      </w:r>
      <w:proofErr w:type="spellStart"/>
      <w:r>
        <w:t>travaillées</w:t>
      </w:r>
      <w:proofErr w:type="spellEnd"/>
      <w:r>
        <w:t xml:space="preserve">, les </w:t>
      </w:r>
      <w:proofErr w:type="spellStart"/>
      <w:r>
        <w:t>évaluations</w:t>
      </w:r>
      <w:proofErr w:type="spellEnd"/>
      <w:r>
        <w:t xml:space="preserve"> et les </w:t>
      </w:r>
      <w:proofErr w:type="spellStart"/>
      <w:r>
        <w:t>salaires</w:t>
      </w:r>
      <w:proofErr w:type="spellEnd"/>
      <w:r>
        <w:t xml:space="preserve">, les </w:t>
      </w:r>
      <w:proofErr w:type="spellStart"/>
      <w:r>
        <w:t>détails</w:t>
      </w:r>
      <w:proofErr w:type="spellEnd"/>
      <w:r>
        <w:t xml:space="preserve"> sur les </w:t>
      </w:r>
      <w:proofErr w:type="spellStart"/>
      <w:r>
        <w:t>permis</w:t>
      </w:r>
      <w:proofErr w:type="spellEnd"/>
      <w:r>
        <w:t xml:space="preserve"> de travail, la </w:t>
      </w:r>
      <w:proofErr w:type="spellStart"/>
      <w:r>
        <w:t>disponibilité</w:t>
      </w:r>
      <w:proofErr w:type="spellEnd"/>
      <w:r>
        <w:t xml:space="preserve">, les conditions </w:t>
      </w:r>
      <w:proofErr w:type="spellStart"/>
      <w:r>
        <w:t>d'emploi</w:t>
      </w:r>
      <w:proofErr w:type="spellEnd"/>
      <w:r>
        <w:t xml:space="preserve">, les </w:t>
      </w:r>
      <w:proofErr w:type="spellStart"/>
      <w:r>
        <w:t>détails</w:t>
      </w:r>
      <w:proofErr w:type="spellEnd"/>
      <w:r>
        <w:t xml:space="preserve"> </w:t>
      </w:r>
      <w:proofErr w:type="spellStart"/>
      <w:r>
        <w:t>fiscaux</w:t>
      </w:r>
      <w:proofErr w:type="spellEnd"/>
      <w:r>
        <w:t xml:space="preserve">, les </w:t>
      </w:r>
      <w:proofErr w:type="spellStart"/>
      <w:r>
        <w:t>détails</w:t>
      </w:r>
      <w:proofErr w:type="spellEnd"/>
      <w:r>
        <w:t xml:space="preserve"> sur les </w:t>
      </w:r>
      <w:proofErr w:type="spellStart"/>
      <w:r>
        <w:t>paiements</w:t>
      </w:r>
      <w:proofErr w:type="spellEnd"/>
      <w:r>
        <w:t xml:space="preserve">, les </w:t>
      </w:r>
      <w:proofErr w:type="spellStart"/>
      <w:r>
        <w:t>détails</w:t>
      </w:r>
      <w:proofErr w:type="spellEnd"/>
      <w:r>
        <w:t xml:space="preserve"> sur les assurances et </w:t>
      </w:r>
      <w:proofErr w:type="spellStart"/>
      <w:r>
        <w:t>l'emplacement</w:t>
      </w:r>
      <w:proofErr w:type="spellEnd"/>
      <w:r>
        <w:t xml:space="preserve"> et les </w:t>
      </w:r>
      <w:proofErr w:type="spellStart"/>
      <w:r>
        <w:t>organisations</w:t>
      </w:r>
      <w:proofErr w:type="spellEnd"/>
      <w:r>
        <w:t>) ;</w:t>
      </w:r>
    </w:p>
    <w:p w14:paraId="3668E407" w14:textId="77777777" w:rsidR="00FC6BCE" w:rsidRPr="00FC77AC" w:rsidRDefault="00FC6BCE" w:rsidP="001B378A">
      <w:pPr>
        <w:pStyle w:val="Bulletlist0"/>
      </w:pPr>
      <w:r>
        <w:t xml:space="preserve">Données sur </w:t>
      </w:r>
      <w:proofErr w:type="spellStart"/>
      <w:r>
        <w:t>l'éducation</w:t>
      </w:r>
      <w:proofErr w:type="spellEnd"/>
      <w:r>
        <w:t xml:space="preserve"> (par </w:t>
      </w:r>
      <w:proofErr w:type="spellStart"/>
      <w:r>
        <w:t>exemple</w:t>
      </w:r>
      <w:proofErr w:type="spellEnd"/>
      <w:r>
        <w:t xml:space="preserve"> </w:t>
      </w:r>
      <w:proofErr w:type="spellStart"/>
      <w:r>
        <w:t>l'historique</w:t>
      </w:r>
      <w:proofErr w:type="spellEnd"/>
      <w:r>
        <w:t xml:space="preserve"> de </w:t>
      </w:r>
      <w:proofErr w:type="spellStart"/>
      <w:r>
        <w:t>l'éducation</w:t>
      </w:r>
      <w:proofErr w:type="spellEnd"/>
      <w:r>
        <w:t xml:space="preserve">, </w:t>
      </w:r>
      <w:proofErr w:type="spellStart"/>
      <w:r>
        <w:t>l'éducation</w:t>
      </w:r>
      <w:proofErr w:type="spellEnd"/>
      <w:r>
        <w:t xml:space="preserve"> </w:t>
      </w:r>
      <w:proofErr w:type="spellStart"/>
      <w:r>
        <w:t>actuelle</w:t>
      </w:r>
      <w:proofErr w:type="spellEnd"/>
      <w:r>
        <w:t xml:space="preserve">, les notes et les </w:t>
      </w:r>
      <w:proofErr w:type="spellStart"/>
      <w:r>
        <w:t>résultats</w:t>
      </w:r>
      <w:proofErr w:type="spellEnd"/>
      <w:r>
        <w:t xml:space="preserve">, le plus haut </w:t>
      </w:r>
      <w:proofErr w:type="spellStart"/>
      <w:r>
        <w:t>degré</w:t>
      </w:r>
      <w:proofErr w:type="spellEnd"/>
      <w:r>
        <w:t xml:space="preserve"> </w:t>
      </w:r>
      <w:proofErr w:type="spellStart"/>
      <w:r>
        <w:t>atteint</w:t>
      </w:r>
      <w:proofErr w:type="spellEnd"/>
      <w:r>
        <w:t xml:space="preserve">, les </w:t>
      </w:r>
      <w:proofErr w:type="spellStart"/>
      <w:r>
        <w:t>difficultés</w:t>
      </w:r>
      <w:proofErr w:type="spellEnd"/>
      <w:r>
        <w:t xml:space="preserve"> </w:t>
      </w:r>
      <w:proofErr w:type="spellStart"/>
      <w:r>
        <w:t>d'apprentissage</w:t>
      </w:r>
      <w:proofErr w:type="spellEnd"/>
      <w:proofErr w:type="gramStart"/>
      <w:r>
        <w:t>) ;</w:t>
      </w:r>
      <w:proofErr w:type="gramEnd"/>
    </w:p>
    <w:p w14:paraId="7100BAFB" w14:textId="77777777" w:rsidR="00FC6BCE" w:rsidRPr="00FC77AC" w:rsidRDefault="00FC6BCE" w:rsidP="001B378A">
      <w:pPr>
        <w:pStyle w:val="Bulletlist0"/>
      </w:pPr>
      <w:proofErr w:type="spellStart"/>
      <w:r>
        <w:t>Informations</w:t>
      </w:r>
      <w:proofErr w:type="spellEnd"/>
      <w:r>
        <w:t xml:space="preserve"> sur la </w:t>
      </w:r>
      <w:proofErr w:type="spellStart"/>
      <w:r>
        <w:t>citoyenneté</w:t>
      </w:r>
      <w:proofErr w:type="spellEnd"/>
      <w:r>
        <w:t xml:space="preserve"> et la </w:t>
      </w:r>
      <w:proofErr w:type="spellStart"/>
      <w:r>
        <w:t>résidence</w:t>
      </w:r>
      <w:proofErr w:type="spellEnd"/>
      <w:r>
        <w:t xml:space="preserve"> (par </w:t>
      </w:r>
      <w:proofErr w:type="spellStart"/>
      <w:r>
        <w:t>exemple</w:t>
      </w:r>
      <w:proofErr w:type="spellEnd"/>
      <w:r>
        <w:t xml:space="preserve"> </w:t>
      </w:r>
      <w:proofErr w:type="spellStart"/>
      <w:r>
        <w:t>citoyenneté</w:t>
      </w:r>
      <w:proofErr w:type="spellEnd"/>
      <w:r>
        <w:t xml:space="preserve">, état de </w:t>
      </w:r>
      <w:proofErr w:type="spellStart"/>
      <w:r>
        <w:t>naturalisation</w:t>
      </w:r>
      <w:proofErr w:type="spellEnd"/>
      <w:r>
        <w:t xml:space="preserve">, état matrimonial, </w:t>
      </w:r>
      <w:proofErr w:type="spellStart"/>
      <w:r>
        <w:t>nationalité</w:t>
      </w:r>
      <w:proofErr w:type="spellEnd"/>
      <w:r>
        <w:t xml:space="preserve">, </w:t>
      </w:r>
      <w:proofErr w:type="spellStart"/>
      <w:r>
        <w:t>statut</w:t>
      </w:r>
      <w:proofErr w:type="spellEnd"/>
      <w:r>
        <w:t xml:space="preserve"> </w:t>
      </w:r>
      <w:proofErr w:type="spellStart"/>
      <w:r>
        <w:t>d'immigration</w:t>
      </w:r>
      <w:proofErr w:type="spellEnd"/>
      <w:r>
        <w:t xml:space="preserve">, données de </w:t>
      </w:r>
      <w:proofErr w:type="spellStart"/>
      <w:r>
        <w:t>passeport</w:t>
      </w:r>
      <w:proofErr w:type="spellEnd"/>
      <w:r>
        <w:t xml:space="preserve">, </w:t>
      </w:r>
      <w:proofErr w:type="spellStart"/>
      <w:r>
        <w:t>détails</w:t>
      </w:r>
      <w:proofErr w:type="spellEnd"/>
      <w:r>
        <w:t xml:space="preserve"> de </w:t>
      </w:r>
      <w:proofErr w:type="spellStart"/>
      <w:r>
        <w:t>résidence</w:t>
      </w:r>
      <w:proofErr w:type="spellEnd"/>
      <w:r>
        <w:t xml:space="preserve"> </w:t>
      </w:r>
      <w:proofErr w:type="spellStart"/>
      <w:r>
        <w:t>ou</w:t>
      </w:r>
      <w:proofErr w:type="spellEnd"/>
      <w:r>
        <w:t xml:space="preserve"> </w:t>
      </w:r>
      <w:proofErr w:type="spellStart"/>
      <w:r>
        <w:t>permis</w:t>
      </w:r>
      <w:proofErr w:type="spellEnd"/>
      <w:r>
        <w:t xml:space="preserve"> de travail</w:t>
      </w:r>
      <w:proofErr w:type="gramStart"/>
      <w:r>
        <w:t>) ;</w:t>
      </w:r>
      <w:proofErr w:type="gramEnd"/>
      <w:r>
        <w:t xml:space="preserve"> </w:t>
      </w:r>
    </w:p>
    <w:p w14:paraId="4412123D" w14:textId="77777777" w:rsidR="00FC6BCE" w:rsidRPr="00FC77AC" w:rsidRDefault="00FC6BCE" w:rsidP="001B378A">
      <w:pPr>
        <w:pStyle w:val="Bulletlist0"/>
      </w:pPr>
      <w:proofErr w:type="spellStart"/>
      <w:r>
        <w:t>Informations</w:t>
      </w:r>
      <w:proofErr w:type="spellEnd"/>
      <w:r>
        <w:t xml:space="preserve"> </w:t>
      </w:r>
      <w:proofErr w:type="spellStart"/>
      <w:r>
        <w:t>traitées</w:t>
      </w:r>
      <w:proofErr w:type="spellEnd"/>
      <w:r>
        <w:t xml:space="preserve"> pour </w:t>
      </w:r>
      <w:proofErr w:type="spellStart"/>
      <w:r>
        <w:t>l'exécution</w:t>
      </w:r>
      <w:proofErr w:type="spellEnd"/>
      <w:r>
        <w:t xml:space="preserve"> </w:t>
      </w:r>
      <w:proofErr w:type="spellStart"/>
      <w:r>
        <w:t>d'une</w:t>
      </w:r>
      <w:proofErr w:type="spellEnd"/>
      <w:r>
        <w:t xml:space="preserve"> mission </w:t>
      </w:r>
      <w:proofErr w:type="spellStart"/>
      <w:r>
        <w:t>effectuée</w:t>
      </w:r>
      <w:proofErr w:type="spellEnd"/>
      <w:r>
        <w:t xml:space="preserve"> dans </w:t>
      </w:r>
      <w:proofErr w:type="spellStart"/>
      <w:r>
        <w:t>l'intérêt</w:t>
      </w:r>
      <w:proofErr w:type="spellEnd"/>
      <w:r>
        <w:t xml:space="preserve"> public </w:t>
      </w:r>
      <w:proofErr w:type="spellStart"/>
      <w:r>
        <w:t>ou</w:t>
      </w:r>
      <w:proofErr w:type="spellEnd"/>
      <w:r>
        <w:t xml:space="preserve"> dans </w:t>
      </w:r>
      <w:proofErr w:type="spellStart"/>
      <w:r>
        <w:t>l'exercice</w:t>
      </w:r>
      <w:proofErr w:type="spellEnd"/>
      <w:r>
        <w:t xml:space="preserve"> de </w:t>
      </w:r>
      <w:proofErr w:type="spellStart"/>
      <w:r>
        <w:t>l'autorité</w:t>
      </w:r>
      <w:proofErr w:type="spellEnd"/>
      <w:r>
        <w:t xml:space="preserve"> </w:t>
      </w:r>
      <w:proofErr w:type="spellStart"/>
      <w:proofErr w:type="gramStart"/>
      <w:r>
        <w:t>publique</w:t>
      </w:r>
      <w:proofErr w:type="spellEnd"/>
      <w:r>
        <w:t> ;</w:t>
      </w:r>
      <w:proofErr w:type="gramEnd"/>
      <w:r>
        <w:t xml:space="preserve"> </w:t>
      </w:r>
    </w:p>
    <w:p w14:paraId="04528D19" w14:textId="77777777" w:rsidR="00FC6BCE" w:rsidRPr="00FC77AC" w:rsidRDefault="00FC6BCE" w:rsidP="001B378A">
      <w:pPr>
        <w:pStyle w:val="Bulletlist0"/>
      </w:pPr>
      <w:proofErr w:type="spellStart"/>
      <w:r>
        <w:t>Catégories</w:t>
      </w:r>
      <w:proofErr w:type="spellEnd"/>
      <w:r>
        <w:t xml:space="preserve"> </w:t>
      </w:r>
      <w:proofErr w:type="spellStart"/>
      <w:r>
        <w:t>particulières</w:t>
      </w:r>
      <w:proofErr w:type="spellEnd"/>
      <w:r>
        <w:t xml:space="preserve"> de données (par </w:t>
      </w:r>
      <w:proofErr w:type="spellStart"/>
      <w:r>
        <w:t>exemple</w:t>
      </w:r>
      <w:proofErr w:type="spellEnd"/>
      <w:r>
        <w:t xml:space="preserve">, </w:t>
      </w:r>
      <w:proofErr w:type="spellStart"/>
      <w:r>
        <w:t>l'origine</w:t>
      </w:r>
      <w:proofErr w:type="spellEnd"/>
      <w:r>
        <w:t xml:space="preserve"> </w:t>
      </w:r>
      <w:proofErr w:type="spellStart"/>
      <w:r>
        <w:t>raciale</w:t>
      </w:r>
      <w:proofErr w:type="spellEnd"/>
      <w:r>
        <w:t xml:space="preserve"> </w:t>
      </w:r>
      <w:proofErr w:type="spellStart"/>
      <w:r>
        <w:t>ou</w:t>
      </w:r>
      <w:proofErr w:type="spellEnd"/>
      <w:r>
        <w:t xml:space="preserve"> </w:t>
      </w:r>
      <w:proofErr w:type="spellStart"/>
      <w:r>
        <w:t>ethnique</w:t>
      </w:r>
      <w:proofErr w:type="spellEnd"/>
      <w:r>
        <w:t xml:space="preserve">, les opinions politiques, les </w:t>
      </w:r>
      <w:proofErr w:type="spellStart"/>
      <w:r>
        <w:t>croyances</w:t>
      </w:r>
      <w:proofErr w:type="spellEnd"/>
      <w:r>
        <w:t xml:space="preserve"> religieuses </w:t>
      </w:r>
      <w:proofErr w:type="spellStart"/>
      <w:r>
        <w:t>ou</w:t>
      </w:r>
      <w:proofErr w:type="spellEnd"/>
      <w:r>
        <w:t xml:space="preserve"> </w:t>
      </w:r>
      <w:proofErr w:type="spellStart"/>
      <w:r>
        <w:t>philosophiques</w:t>
      </w:r>
      <w:proofErr w:type="spellEnd"/>
      <w:r>
        <w:t xml:space="preserve">, </w:t>
      </w:r>
      <w:proofErr w:type="spellStart"/>
      <w:r>
        <w:t>l'appartenance</w:t>
      </w:r>
      <w:proofErr w:type="spellEnd"/>
      <w:r>
        <w:t xml:space="preserve"> syndicale, les données </w:t>
      </w:r>
      <w:proofErr w:type="spellStart"/>
      <w:r>
        <w:t>génétiques</w:t>
      </w:r>
      <w:proofErr w:type="spellEnd"/>
      <w:r>
        <w:t xml:space="preserve">, les données </w:t>
      </w:r>
      <w:proofErr w:type="spellStart"/>
      <w:r>
        <w:t>biométriques</w:t>
      </w:r>
      <w:proofErr w:type="spellEnd"/>
      <w:r>
        <w:t xml:space="preserve"> </w:t>
      </w:r>
      <w:proofErr w:type="spellStart"/>
      <w:r>
        <w:t>permettant</w:t>
      </w:r>
      <w:proofErr w:type="spellEnd"/>
      <w:r>
        <w:t xml:space="preserve"> </w:t>
      </w:r>
      <w:proofErr w:type="spellStart"/>
      <w:r>
        <w:t>d'identifier</w:t>
      </w:r>
      <w:proofErr w:type="spellEnd"/>
      <w:r>
        <w:t xml:space="preserve"> </w:t>
      </w:r>
      <w:proofErr w:type="spellStart"/>
      <w:r>
        <w:t>une</w:t>
      </w:r>
      <w:proofErr w:type="spellEnd"/>
      <w:r>
        <w:t xml:space="preserve"> </w:t>
      </w:r>
      <w:proofErr w:type="spellStart"/>
      <w:r>
        <w:t>personne</w:t>
      </w:r>
      <w:proofErr w:type="spellEnd"/>
      <w:r>
        <w:t xml:space="preserve"> physique de manière unique, les données relatives à la santé, les données relatives à la vie </w:t>
      </w:r>
      <w:proofErr w:type="spellStart"/>
      <w:r>
        <w:t>sexuelle</w:t>
      </w:r>
      <w:proofErr w:type="spellEnd"/>
      <w:r>
        <w:t xml:space="preserve"> </w:t>
      </w:r>
      <w:proofErr w:type="spellStart"/>
      <w:r>
        <w:t>ou</w:t>
      </w:r>
      <w:proofErr w:type="spellEnd"/>
      <w:r>
        <w:t xml:space="preserve"> à </w:t>
      </w:r>
      <w:proofErr w:type="spellStart"/>
      <w:r>
        <w:t>l'orientation</w:t>
      </w:r>
      <w:proofErr w:type="spellEnd"/>
      <w:r>
        <w:t xml:space="preserve"> </w:t>
      </w:r>
      <w:proofErr w:type="spellStart"/>
      <w:r>
        <w:t>sexuelle</w:t>
      </w:r>
      <w:proofErr w:type="spellEnd"/>
      <w:r>
        <w:t xml:space="preserve"> </w:t>
      </w:r>
      <w:proofErr w:type="spellStart"/>
      <w:r>
        <w:t>d'une</w:t>
      </w:r>
      <w:proofErr w:type="spellEnd"/>
      <w:r>
        <w:t xml:space="preserve"> </w:t>
      </w:r>
      <w:proofErr w:type="spellStart"/>
      <w:r>
        <w:t>personne</w:t>
      </w:r>
      <w:proofErr w:type="spellEnd"/>
      <w:r>
        <w:t xml:space="preserve"> physique, </w:t>
      </w:r>
      <w:proofErr w:type="spellStart"/>
      <w:r>
        <w:t>ou</w:t>
      </w:r>
      <w:proofErr w:type="spellEnd"/>
      <w:r>
        <w:t xml:space="preserve"> les données relatives aux </w:t>
      </w:r>
      <w:proofErr w:type="spellStart"/>
      <w:r>
        <w:t>condamnations</w:t>
      </w:r>
      <w:proofErr w:type="spellEnd"/>
      <w:r>
        <w:t xml:space="preserve"> </w:t>
      </w:r>
      <w:proofErr w:type="spellStart"/>
      <w:r>
        <w:t>ou</w:t>
      </w:r>
      <w:proofErr w:type="spellEnd"/>
      <w:r>
        <w:t xml:space="preserve"> infractions </w:t>
      </w:r>
      <w:proofErr w:type="spellStart"/>
      <w:r>
        <w:t>pénales</w:t>
      </w:r>
      <w:proofErr w:type="spellEnd"/>
      <w:proofErr w:type="gramStart"/>
      <w:r>
        <w:t>) ;</w:t>
      </w:r>
      <w:proofErr w:type="gramEnd"/>
      <w:r>
        <w:t xml:space="preserve"> </w:t>
      </w:r>
      <w:proofErr w:type="spellStart"/>
      <w:r>
        <w:t>ou</w:t>
      </w:r>
      <w:proofErr w:type="spellEnd"/>
    </w:p>
    <w:p w14:paraId="6DFBB0E0" w14:textId="77777777" w:rsidR="00FC6BCE" w:rsidRPr="00FC77AC" w:rsidRDefault="00FC6BCE" w:rsidP="001B378A">
      <w:pPr>
        <w:pStyle w:val="Bulletlist0"/>
      </w:pPr>
      <w:r>
        <w:t xml:space="preserve">Toute </w:t>
      </w:r>
      <w:proofErr w:type="spellStart"/>
      <w:r>
        <w:t>autre</w:t>
      </w:r>
      <w:proofErr w:type="spellEnd"/>
      <w:r>
        <w:t xml:space="preserve"> donnée à </w:t>
      </w:r>
      <w:proofErr w:type="spellStart"/>
      <w:r>
        <w:t>caractère</w:t>
      </w:r>
      <w:proofErr w:type="spellEnd"/>
      <w:r>
        <w:t xml:space="preserve"> personnel </w:t>
      </w:r>
      <w:proofErr w:type="spellStart"/>
      <w:r>
        <w:t>identifiée</w:t>
      </w:r>
      <w:proofErr w:type="spellEnd"/>
      <w:r>
        <w:t xml:space="preserve"> à </w:t>
      </w:r>
      <w:proofErr w:type="spellStart"/>
      <w:r>
        <w:t>l’article</w:t>
      </w:r>
      <w:proofErr w:type="spellEnd"/>
      <w:r>
        <w:t> 4 du RGPD.</w:t>
      </w:r>
    </w:p>
    <w:p w14:paraId="6BBD7570" w14:textId="77777777" w:rsidR="00FC6BCE" w:rsidRPr="00FC77AC" w:rsidRDefault="00FC6BCE" w:rsidP="00FC6BCE">
      <w:r>
        <w:br w:type="page"/>
      </w:r>
    </w:p>
    <w:p w14:paraId="5E4F3176" w14:textId="77777777" w:rsidR="00FC6BCE" w:rsidRPr="00FC77AC" w:rsidRDefault="00FC6BCE" w:rsidP="001B378A">
      <w:pPr>
        <w:pStyle w:val="Heading1"/>
      </w:pPr>
      <w:bookmarkStart w:id="214" w:name="_Toc155368075"/>
      <w:bookmarkStart w:id="215" w:name="_Toc188361648"/>
      <w:r>
        <w:lastRenderedPageBreak/>
        <w:t>Annexe C – Addendum sur les Mesures Complémentaires</w:t>
      </w:r>
      <w:bookmarkEnd w:id="214"/>
      <w:bookmarkEnd w:id="215"/>
    </w:p>
    <w:p w14:paraId="1F296BBD" w14:textId="77777777" w:rsidR="00FC6BCE" w:rsidRPr="003E4AC6" w:rsidRDefault="00FC6BCE" w:rsidP="001B378A">
      <w:r>
        <w:t xml:space="preserve">Par le présent Addendum sur les Mesures Complémentaires au DPA (l’ «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1316EC68" w14:textId="77777777" w:rsidR="00FC6BCE" w:rsidRPr="003E4AC6" w:rsidRDefault="00FC6BCE" w:rsidP="001B378A">
      <w:r>
        <w:t>Le présent Addendum complète le DPA et en fait partie intégrante, mais ne constitue pas une modification du DPA.</w:t>
      </w:r>
    </w:p>
    <w:p w14:paraId="717814D7" w14:textId="77777777" w:rsidR="00FC6BCE" w:rsidRPr="003E4AC6" w:rsidRDefault="00FC6BCE" w:rsidP="001B378A">
      <w:pPr>
        <w:pStyle w:val="NumberedList"/>
      </w:pPr>
      <w:r w:rsidRPr="001B378A">
        <w:rPr>
          <w:b/>
          <w:bCs/>
        </w:rPr>
        <w:t>Contestations des Injonctions</w:t>
      </w:r>
      <w:r>
        <w:t xml:space="preserve">. Dans le cas où Microsoft recevrait une injonction d'un tiers visant à contraindre Microsoft à divulguer des données à caractère personnel traitées en vertu du présent DPA, </w:t>
      </w:r>
      <w:proofErr w:type="gramStart"/>
      <w:r>
        <w:t>Microsoft :</w:t>
      </w:r>
      <w:proofErr w:type="gramEnd"/>
    </w:p>
    <w:p w14:paraId="26C46BC0" w14:textId="77777777" w:rsidR="00FC6BCE" w:rsidRPr="003E4AC6" w:rsidRDefault="00FC6BCE" w:rsidP="00493066">
      <w:pPr>
        <w:pStyle w:val="ListParagraph"/>
        <w:numPr>
          <w:ilvl w:val="0"/>
          <w:numId w:val="17"/>
        </w:numPr>
      </w:pPr>
      <w:r>
        <w:t xml:space="preserve">fera tous les efforts raisonnables pour rediriger le tiers afin qu’il demande les données directement au </w:t>
      </w:r>
      <w:proofErr w:type="gramStart"/>
      <w:r>
        <w:t>Client ;</w:t>
      </w:r>
      <w:proofErr w:type="gramEnd"/>
      <w:r>
        <w:t xml:space="preserve"> </w:t>
      </w:r>
    </w:p>
    <w:p w14:paraId="5866711A" w14:textId="77777777" w:rsidR="00FC6BCE" w:rsidRPr="003E4AC6" w:rsidRDefault="00FC6BCE" w:rsidP="00493066">
      <w:pPr>
        <w:pStyle w:val="ListParagraph"/>
        <w:numPr>
          <w:ilvl w:val="0"/>
          <w:numId w:val="17"/>
        </w:numPr>
      </w:pPr>
      <w:r>
        <w:t xml:space="preserve">en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w:t>
      </w:r>
      <w:proofErr w:type="gramStart"/>
      <w:r>
        <w:t>délais ;</w:t>
      </w:r>
      <w:proofErr w:type="gramEnd"/>
    </w:p>
    <w:p w14:paraId="6D0DCFCE" w14:textId="77777777" w:rsidR="00FC6BCE" w:rsidRPr="003E4AC6" w:rsidRDefault="00FC6BCE" w:rsidP="00493066">
      <w:pPr>
        <w:pStyle w:val="ListParagraph"/>
        <w:numPr>
          <w:ilvl w:val="0"/>
          <w:numId w:val="17"/>
        </w:numPr>
      </w:pPr>
      <w:r>
        <w:t xml:space="preserve">entreprendra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5E9F81D" w14:textId="77777777" w:rsidR="00FC6BCE" w:rsidRPr="003E4AC6" w:rsidRDefault="00FC6BCE" w:rsidP="001B378A">
      <w: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3BE04820" w14:textId="77777777" w:rsidR="00FC6BCE" w:rsidRPr="003E4AC6" w:rsidRDefault="00FC6BCE" w:rsidP="001B378A">
      <w:r>
        <w:t xml:space="preserve">Aux fins du présent paragraphe, les démarches juridiques susmentionnées n'incluent pas les actions qui entraîneraient une sanction civile ou pénale telle qu'un outrage au tribunal en vertu des lois de la juridiction concernée. </w:t>
      </w:r>
    </w:p>
    <w:p w14:paraId="263BDA6E" w14:textId="77777777" w:rsidR="00FC6BCE" w:rsidRPr="003E4AC6" w:rsidRDefault="00FC6BCE" w:rsidP="001B378A">
      <w:pPr>
        <w:pStyle w:val="NumberedList"/>
      </w:pPr>
      <w:r w:rsidRPr="001B378A">
        <w:rPr>
          <w:b/>
          <w:bCs/>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w:t>
      </w:r>
      <w:r>
        <w:lastRenderedPageBreak/>
        <w:t>ou d'un service répressif d'un pays non membre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61376987" w14:textId="77777777" w:rsidR="00FC6BCE" w:rsidRPr="003E4AC6" w:rsidRDefault="00FC6BCE" w:rsidP="001B378A">
      <w:pPr>
        <w:pStyle w:val="NumberedList"/>
      </w:pPr>
      <w:r w:rsidRPr="001B378A">
        <w:rPr>
          <w:b/>
          <w:bCs/>
        </w:rPr>
        <w:t>Conditions d'indemnisation</w:t>
      </w:r>
      <w:r>
        <w:t xml:space="preserve">. L'indemnisation au titre de l'Article 2 est subordonnée à la condition que la personne concernée établisse, à la satisfaction raisonnable de Microsoft, </w:t>
      </w:r>
      <w:proofErr w:type="gramStart"/>
      <w:r>
        <w:t>que :</w:t>
      </w:r>
      <w:proofErr w:type="gramEnd"/>
    </w:p>
    <w:p w14:paraId="25D84965" w14:textId="77777777" w:rsidR="00FC6BCE" w:rsidRPr="003E4AC6" w:rsidRDefault="00FC6BCE" w:rsidP="00493066">
      <w:pPr>
        <w:pStyle w:val="ListParagraph"/>
        <w:numPr>
          <w:ilvl w:val="0"/>
          <w:numId w:val="18"/>
        </w:numPr>
      </w:pPr>
      <w:r>
        <w:t xml:space="preserve">Microsoft </w:t>
      </w:r>
      <w:proofErr w:type="gramStart"/>
      <w:r>
        <w:t>a procédé à</w:t>
      </w:r>
      <w:proofErr w:type="gramEnd"/>
      <w:r>
        <w:t xml:space="preserve"> une Divulgation </w:t>
      </w:r>
      <w:proofErr w:type="gramStart"/>
      <w:r>
        <w:t>Pertinente ;</w:t>
      </w:r>
      <w:proofErr w:type="gramEnd"/>
      <w:r>
        <w:t xml:space="preserve"> </w:t>
      </w:r>
    </w:p>
    <w:p w14:paraId="75846A00" w14:textId="77777777" w:rsidR="00FC6BCE" w:rsidRPr="003E4AC6" w:rsidRDefault="00FC6BCE" w:rsidP="00493066">
      <w:pPr>
        <w:pStyle w:val="ListParagraph"/>
        <w:numPr>
          <w:ilvl w:val="0"/>
          <w:numId w:val="18"/>
        </w:numPr>
      </w:pPr>
      <w:r>
        <w:t xml:space="preserve">la Divulgation Pertinente a servi de </w:t>
      </w:r>
      <w:proofErr w:type="gramStart"/>
      <w:r>
        <w:t>fondement  à</w:t>
      </w:r>
      <w:proofErr w:type="gramEnd"/>
      <w:r>
        <w:t xml:space="preserve"> une procédure officielle engagée par l'organisme gouvernemental ou l'organisme chargé de l'application de la loi d'un pays non membre de l'UE/EEE contre la personne concernée ; et</w:t>
      </w:r>
    </w:p>
    <w:p w14:paraId="73E378AF" w14:textId="77777777" w:rsidR="00FC6BCE" w:rsidRPr="003E4AC6" w:rsidRDefault="00FC6BCE" w:rsidP="00493066">
      <w:pPr>
        <w:pStyle w:val="ListParagraph"/>
        <w:numPr>
          <w:ilvl w:val="0"/>
          <w:numId w:val="18"/>
        </w:numPr>
      </w:pPr>
      <w:r>
        <w:t>la Divulgation Pertinente a directement causé un préjudice matériel ou immatériel à la personne concernée.</w:t>
      </w:r>
    </w:p>
    <w:p w14:paraId="7899C6FC" w14:textId="77777777" w:rsidR="00FC6BCE" w:rsidRPr="003E4AC6" w:rsidRDefault="00FC6BCE" w:rsidP="001B378A">
      <w:r>
        <w:t>La personne concernée supporte la charge de la preuve en ce qui concerne les conditions a. à c.</w:t>
      </w:r>
    </w:p>
    <w:p w14:paraId="3E73A3AA" w14:textId="77777777" w:rsidR="00FC6BCE" w:rsidRPr="003E4AC6" w:rsidRDefault="00FC6BCE" w:rsidP="001B378A">
      <w: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755A7CCF" w14:textId="77777777" w:rsidR="00FC6BCE" w:rsidRPr="003E4AC6" w:rsidRDefault="00FC6BCE" w:rsidP="001B378A">
      <w:pPr>
        <w:pStyle w:val="NumberedList"/>
      </w:pPr>
      <w:r w:rsidRPr="001B378A">
        <w:rPr>
          <w:b/>
          <w:bCs/>
        </w:rPr>
        <w:t>Etendue des Dommages</w:t>
      </w:r>
      <w:r>
        <w:t>. L'indemnisation en vertu de l'Article 2 est limitée aux dommages matériels et immatériels tels que prévus dans le RGPD et exclut les dommages indirects et tous les autres dommages ne résultant pas de la violation du RGPD par Microsoft.</w:t>
      </w:r>
    </w:p>
    <w:p w14:paraId="2B72F90D" w14:textId="77777777" w:rsidR="00FC6BCE" w:rsidRPr="003E4AC6" w:rsidRDefault="00FC6BCE" w:rsidP="001B378A">
      <w:pPr>
        <w:pStyle w:val="NumberedList"/>
      </w:pPr>
      <w:r w:rsidRPr="001B378A">
        <w:rPr>
          <w:b/>
          <w:bCs/>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74C93845" w14:textId="77777777" w:rsidR="00FC6BCE" w:rsidRPr="00D577C2" w:rsidRDefault="00FC6BCE" w:rsidP="001B378A">
      <w:pPr>
        <w:pStyle w:val="NumberedList"/>
        <w:rPr>
          <w:spacing w:val="-3"/>
        </w:rPr>
      </w:pPr>
      <w:r w:rsidRPr="001B378A">
        <w:rPr>
          <w:b/>
          <w:bCs/>
          <w:spacing w:val="-3"/>
        </w:rPr>
        <w:t>Avis de Modification</w:t>
      </w:r>
      <w:r w:rsidRPr="00D577C2">
        <w:rPr>
          <w:b/>
          <w:bCs/>
          <w:spacing w:val="-3"/>
        </w:rPr>
        <w:t>.</w:t>
      </w:r>
      <w:r w:rsidRPr="00D577C2">
        <w:rPr>
          <w:spacing w:val="-3"/>
        </w:rPr>
        <w:t xml:space="preserve"> Microsoft accepte et garantit qu'elle n'a aucune raison de croire que la législation qui lui est applicable ou qui est applicable à</w:t>
      </w:r>
      <w:r>
        <w:rPr>
          <w:spacing w:val="-3"/>
        </w:rPr>
        <w:t> </w:t>
      </w:r>
      <w:r w:rsidRPr="00D577C2">
        <w:rPr>
          <w:spacing w:val="-3"/>
        </w:rPr>
        <w:t>ses</w:t>
      </w:r>
      <w:r>
        <w:rPr>
          <w:spacing w:val="-3"/>
        </w:rPr>
        <w:t> </w:t>
      </w:r>
      <w:r w:rsidRPr="00D577C2">
        <w:rPr>
          <w:spacing w:val="-3"/>
        </w:rPr>
        <w:t>sous-traitants ultérieurs, y compris dans tout pays vers lequel des données à caractère personnel sont transférées, soit par elle-même, soit par l'intermédiaire d'un sous-traitant ultérieur, l'empêche de respecter les instructions reçues du Client et ses obligations en vertu du présent Addendum ou</w:t>
      </w:r>
      <w:r>
        <w:rPr>
          <w:spacing w:val="-3"/>
        </w:rPr>
        <w:t> </w:t>
      </w:r>
      <w:r w:rsidRPr="00D577C2">
        <w:rPr>
          <w:spacing w:val="-3"/>
        </w:rPr>
        <w:t xml:space="preserve">des Clauses Contractuelles Types 2021 et qu'en cas de modification de cette législation susceptible d'avoir un effet défavorable substantiel sur les </w:t>
      </w:r>
      <w:r w:rsidRPr="00D577C2">
        <w:rPr>
          <w:spacing w:val="-3"/>
        </w:rPr>
        <w:lastRenderedPageBreak/>
        <w:t>garanties et les obligations prévues par le présent Addendum ou les Clauses Contractuelles Types, Microsoft notifiera rapidement le Client de cette modification dès que Microsoft en aura connaissance, auquel cas le Client sera en droit de suspendre le transfert de données et/ou de résilier le contrat.</w:t>
      </w:r>
    </w:p>
    <w:p w14:paraId="66809305" w14:textId="77777777" w:rsidR="00FC6BCE" w:rsidRDefault="00FC6BCE" w:rsidP="00FC6BCE">
      <w:pPr>
        <w:sectPr w:rsidR="00FC6BCE" w:rsidSect="00FC6BCE">
          <w:footerReference w:type="default" r:id="rId23"/>
          <w:pgSz w:w="12240" w:h="15840"/>
          <w:pgMar w:top="1440" w:right="720" w:bottom="1440" w:left="720" w:header="720" w:footer="720" w:gutter="0"/>
          <w:cols w:space="720"/>
          <w:titlePg/>
          <w:docGrid w:linePitch="360"/>
        </w:sectPr>
      </w:pPr>
      <w:bookmarkStart w:id="216" w:name="_Toc6563856"/>
      <w:bookmarkStart w:id="217" w:name="_Toc21617077"/>
      <w:bookmarkStart w:id="218" w:name="_Toc489605628"/>
      <w:bookmarkStart w:id="219" w:name="_Toc8395070"/>
      <w:bookmarkStart w:id="220" w:name="_Toc26972890"/>
      <w:r>
        <w:br w:type="page"/>
      </w:r>
    </w:p>
    <w:p w14:paraId="6D950CA4" w14:textId="77777777" w:rsidR="00FC6BCE" w:rsidRPr="00FC77AC" w:rsidRDefault="00FC6BCE" w:rsidP="001B378A">
      <w:pPr>
        <w:pStyle w:val="Heading1"/>
      </w:pPr>
      <w:bookmarkStart w:id="221" w:name="_Toc8395071"/>
      <w:bookmarkStart w:id="222" w:name="_Toc489605629"/>
      <w:bookmarkStart w:id="223" w:name="_Toc6563859"/>
      <w:bookmarkStart w:id="224" w:name="_Toc21617080"/>
      <w:bookmarkStart w:id="225" w:name="_Toc26972906"/>
      <w:bookmarkStart w:id="226" w:name="Attachment1"/>
      <w:bookmarkStart w:id="227" w:name="_Toc155368076"/>
      <w:bookmarkStart w:id="228" w:name="_Toc188361649"/>
      <w:bookmarkEnd w:id="216"/>
      <w:bookmarkEnd w:id="217"/>
      <w:bookmarkEnd w:id="218"/>
      <w:bookmarkEnd w:id="219"/>
      <w:bookmarkEnd w:id="220"/>
      <w:r>
        <w:lastRenderedPageBreak/>
        <w:t>Annexe 1 – Conditions du Règlement général sur la protection des données de l’Union européenne</w:t>
      </w:r>
      <w:bookmarkEnd w:id="221"/>
      <w:bookmarkEnd w:id="222"/>
      <w:bookmarkEnd w:id="223"/>
      <w:bookmarkEnd w:id="224"/>
      <w:bookmarkEnd w:id="225"/>
      <w:bookmarkEnd w:id="226"/>
      <w:bookmarkEnd w:id="227"/>
      <w:bookmarkEnd w:id="228"/>
    </w:p>
    <w:p w14:paraId="0A12EA04" w14:textId="77777777" w:rsidR="00FC6BCE" w:rsidRPr="003E4AC6" w:rsidRDefault="00FC6BCE" w:rsidP="001B378A">
      <w:r>
        <w:t xml:space="preserve">Microsoft s’engage envers l’ensemble de ses clients à appliquer les Conditions du RGPD à compter du 25 mai 2018. Ces engagements lient Microsoft à l'égard du Client quelle que soit (1) la version des Conditions </w:t>
      </w:r>
      <w:proofErr w:type="gramStart"/>
      <w:r>
        <w:t>relatives</w:t>
      </w:r>
      <w:proofErr w:type="gramEnd"/>
      <w:r>
        <w:t xml:space="preserve"> aux Produits et du DPA applicable à tout abonnement ou licence de Produit donné ou (2) indépendamment de tout autre contrat faisant référence aux Conditions relatives aux Produits.</w:t>
      </w:r>
    </w:p>
    <w:p w14:paraId="12A84770" w14:textId="77777777" w:rsidR="00FC6BCE" w:rsidRPr="003E4AC6" w:rsidRDefault="00FC6BCE" w:rsidP="001B378A">
      <w:bookmarkStart w:id="229" w:name="_Hlk24455530"/>
      <w:r>
        <w:t xml:space="preserve">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w:t>
      </w:r>
      <w:proofErr w:type="gramStart"/>
      <w:r>
        <w:t>un Sous</w:t>
      </w:r>
      <w:proofErr w:type="gramEnd"/>
      <w:r>
        <w:t xml:space="preserve">-traitant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w:t>
      </w:r>
      <w:proofErr w:type="gramStart"/>
      <w:r>
        <w:t>relatives</w:t>
      </w:r>
      <w:proofErr w:type="gramEnd"/>
      <w:r>
        <w:t xml:space="preserve"> aux Produits ou de tout autre accord conclu entre Microsoft et le Client. Les présentes Conditions du RGPD ne s’appliquent pas lorsque Microsoft est responsable du traitement des Données à Caractère Personnel.</w:t>
      </w:r>
      <w:bookmarkEnd w:id="229"/>
    </w:p>
    <w:p w14:paraId="5CC95F10" w14:textId="77777777" w:rsidR="00FC6BCE" w:rsidRPr="00237427" w:rsidRDefault="00FC6BCE" w:rsidP="001B378A">
      <w:pPr>
        <w:pStyle w:val="Heading2"/>
      </w:pPr>
      <w:bookmarkStart w:id="230" w:name="_Toc188361650"/>
      <w:bookmarkStart w:id="231" w:name="_Toc26972907"/>
      <w:r>
        <w:t xml:space="preserve">Obligations pertinentes du </w:t>
      </w:r>
      <w:proofErr w:type="gramStart"/>
      <w:r>
        <w:t>RGPD :</w:t>
      </w:r>
      <w:proofErr w:type="gramEnd"/>
      <w:r>
        <w:t xml:space="preserve"> Articles 5, 28, 32 et 33</w:t>
      </w:r>
      <w:bookmarkEnd w:id="230"/>
    </w:p>
    <w:p w14:paraId="3450DEAD" w14:textId="31980A03" w:rsidR="00FC6BCE" w:rsidRPr="001B378A" w:rsidRDefault="00FC6BCE" w:rsidP="00493066">
      <w:pPr>
        <w:pStyle w:val="NumberedList"/>
        <w:numPr>
          <w:ilvl w:val="0"/>
          <w:numId w:val="19"/>
        </w:numPr>
        <w:rPr>
          <w:b/>
        </w:rPr>
      </w:pPr>
      <w:r>
        <w:t xml:space="preserve">Microsoft </w:t>
      </w:r>
      <w:proofErr w:type="spellStart"/>
      <w:r>
        <w:t>assiste</w:t>
      </w:r>
      <w:proofErr w:type="spellEnd"/>
      <w:r>
        <w:t xml:space="preserve"> le Client aux fins de lui permettre de respecter ses obligations au titre du principe de responsabilité au moyen du présent DPA et de la documentation produit fournie au Client, et Microsoft continuera de le faire pendant la durée de l’abonnement du Client ou la durée du contrat de prestations de Services Professionnels applicable conformément à la sous-section 3(h) ci-dessous. (Article 5(2))</w:t>
      </w:r>
    </w:p>
    <w:bookmarkEnd w:id="231"/>
    <w:p w14:paraId="1D7B61F9" w14:textId="263A30C7" w:rsidR="00FC6BCE" w:rsidRPr="00097CE0" w:rsidRDefault="00FC6BCE" w:rsidP="001B378A">
      <w:pPr>
        <w:pStyle w:val="NumberedList"/>
      </w:pPr>
      <w:r>
        <w:t xml:space="preserve">Microsoft ne </w:t>
      </w:r>
      <w:proofErr w:type="spellStart"/>
      <w:r>
        <w:t>saurait</w:t>
      </w:r>
      <w:proofErr w:type="spellEnd"/>
      <w:r>
        <w:t xml:space="preserve"> engager un </w:t>
      </w:r>
      <w:proofErr w:type="spellStart"/>
      <w:r>
        <w:t>autre</w:t>
      </w:r>
      <w:proofErr w:type="spellEnd"/>
      <w:r>
        <w:t xml:space="preserv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216A601B" w14:textId="50E5EF3D" w:rsidR="00FC6BCE" w:rsidRPr="003E4AC6" w:rsidRDefault="00FC6BCE" w:rsidP="001B378A">
      <w:pPr>
        <w:pStyle w:val="NumberedList"/>
      </w:pPr>
      <w:r>
        <w:lastRenderedPageBreak/>
        <w:t xml:space="preserve">Le </w:t>
      </w:r>
      <w:proofErr w:type="spellStart"/>
      <w:r>
        <w:t>traitement</w:t>
      </w:r>
      <w:proofErr w:type="spellEnd"/>
      <w:r>
        <w:t xml:space="preserve">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Ce contrat de licence prévoit notamment que </w:t>
      </w:r>
      <w:proofErr w:type="gramStart"/>
      <w:r>
        <w:t>Microsoft :</w:t>
      </w:r>
      <w:proofErr w:type="gramEnd"/>
      <w:r>
        <w:t xml:space="preserve"> </w:t>
      </w:r>
    </w:p>
    <w:p w14:paraId="08F5ACB3" w14:textId="10B134BE" w:rsidR="00FC6BCE" w:rsidRPr="003E4AC6" w:rsidRDefault="00FC6BCE" w:rsidP="00493066">
      <w:pPr>
        <w:pStyle w:val="ListParagraph"/>
        <w:numPr>
          <w:ilvl w:val="0"/>
          <w:numId w:val="20"/>
        </w:numPr>
      </w:pPr>
      <w:r>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53EF0E0B" w14:textId="16E5BD1C" w:rsidR="00FC6BCE" w:rsidRPr="003E4AC6" w:rsidRDefault="00FC6BCE" w:rsidP="00493066">
      <w:pPr>
        <w:pStyle w:val="ListParagraph"/>
        <w:numPr>
          <w:ilvl w:val="0"/>
          <w:numId w:val="20"/>
        </w:numPr>
      </w:pPr>
      <w:r>
        <w:t xml:space="preserve">veillera à ce que les personnes autorisées à traiter les Données à Caractère Personnel s'engagent à respecter leur confidentialité ou soient soumises à une obligation légale appropriée de </w:t>
      </w:r>
      <w:proofErr w:type="gramStart"/>
      <w:r>
        <w:t>confidentialité ;</w:t>
      </w:r>
      <w:proofErr w:type="gramEnd"/>
      <w:r>
        <w:t xml:space="preserve"> </w:t>
      </w:r>
    </w:p>
    <w:p w14:paraId="14FA8C9F" w14:textId="52E60437" w:rsidR="00FC6BCE" w:rsidRPr="003E4AC6" w:rsidRDefault="00FC6BCE" w:rsidP="00493066">
      <w:pPr>
        <w:pStyle w:val="ListParagraph"/>
        <w:numPr>
          <w:ilvl w:val="0"/>
          <w:numId w:val="20"/>
        </w:numPr>
      </w:pPr>
      <w:r>
        <w:t xml:space="preserve">prendra toutes les mesures requises en vertu de l’Article 32 du </w:t>
      </w:r>
      <w:proofErr w:type="gramStart"/>
      <w:r>
        <w:t>RGPD ;</w:t>
      </w:r>
      <w:proofErr w:type="gramEnd"/>
      <w:r>
        <w:t xml:space="preserve"> </w:t>
      </w:r>
    </w:p>
    <w:p w14:paraId="6AF17452" w14:textId="1A1FB768" w:rsidR="00FC6BCE" w:rsidRPr="003E4AC6" w:rsidRDefault="00FC6BCE" w:rsidP="00493066">
      <w:pPr>
        <w:pStyle w:val="ListParagraph"/>
        <w:numPr>
          <w:ilvl w:val="0"/>
          <w:numId w:val="20"/>
        </w:numPr>
      </w:pPr>
      <w:r>
        <w:t>respectera les conditions visées dans les paragraphes 1 et 3 pour recruter un autre sous-</w:t>
      </w:r>
      <w:proofErr w:type="gramStart"/>
      <w:r>
        <w:t>traitant ;</w:t>
      </w:r>
      <w:proofErr w:type="gramEnd"/>
      <w:r>
        <w:t xml:space="preserve"> </w:t>
      </w:r>
    </w:p>
    <w:p w14:paraId="4C084F58" w14:textId="4EFFFEE6" w:rsidR="00FC6BCE" w:rsidRPr="003E4AC6" w:rsidRDefault="00FC6BCE" w:rsidP="00493066">
      <w:pPr>
        <w:pStyle w:val="ListParagraph"/>
        <w:numPr>
          <w:ilvl w:val="0"/>
          <w:numId w:val="20"/>
        </w:numPr>
      </w:pPr>
      <w:r>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w:t>
      </w:r>
      <w:proofErr w:type="gramStart"/>
      <w:r>
        <w:t>RGPD ;</w:t>
      </w:r>
      <w:proofErr w:type="gramEnd"/>
      <w:r>
        <w:t xml:space="preserve"> </w:t>
      </w:r>
    </w:p>
    <w:p w14:paraId="75D8CFFD" w14:textId="35479D71" w:rsidR="00FC6BCE" w:rsidRPr="003E4AC6" w:rsidRDefault="00FC6BCE" w:rsidP="00493066">
      <w:pPr>
        <w:pStyle w:val="ListParagraph"/>
        <w:numPr>
          <w:ilvl w:val="0"/>
          <w:numId w:val="20"/>
        </w:numPr>
      </w:pPr>
      <w:r>
        <w:t xml:space="preserve">aidera le Client à garantir le respect des obligations prévues aux Articles 32 à 36 du RGPD, compte-tenu de la nature du traitement et des informations à la disposition de </w:t>
      </w:r>
      <w:proofErr w:type="gramStart"/>
      <w:r>
        <w:t>Microsoft ;</w:t>
      </w:r>
      <w:proofErr w:type="gramEnd"/>
    </w:p>
    <w:p w14:paraId="19B001C4" w14:textId="1336F9D9" w:rsidR="00FC6BCE" w:rsidRPr="003E4AC6" w:rsidRDefault="00FC6BCE" w:rsidP="00493066">
      <w:pPr>
        <w:pStyle w:val="ListParagraph"/>
        <w:numPr>
          <w:ilvl w:val="0"/>
          <w:numId w:val="20"/>
        </w:numPr>
      </w:pPr>
      <w:r>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w:t>
      </w:r>
      <w:proofErr w:type="gramStart"/>
      <w:r>
        <w:t>Personnel ;</w:t>
      </w:r>
      <w:proofErr w:type="gramEnd"/>
      <w:r>
        <w:t xml:space="preserve"> </w:t>
      </w:r>
    </w:p>
    <w:p w14:paraId="10408290" w14:textId="20008391" w:rsidR="00FC6BCE" w:rsidRPr="003E4AC6" w:rsidRDefault="00FC6BCE" w:rsidP="00493066">
      <w:pPr>
        <w:pStyle w:val="ListParagraph"/>
        <w:numPr>
          <w:ilvl w:val="0"/>
          <w:numId w:val="20"/>
        </w:numPr>
      </w:pPr>
      <w:r>
        <w:t xml:space="preserve">mettra à la disposition du Client toutes les </w:t>
      </w:r>
      <w:proofErr w:type="gramStart"/>
      <w:r>
        <w:t>informations</w:t>
      </w:r>
      <w:proofErr w:type="gramEnd"/>
      <w:r>
        <w:t xml:space="preserve"> nécessaires pour démontrer le respect des obligations prévues à l’Article 28 du RGPD et pour permettre la réalisation d’audits, y compris des inspections, par le Client ou un autre auditeur mandaté par le Client, et contribuer à ces audits. </w:t>
      </w:r>
    </w:p>
    <w:p w14:paraId="15DD974C" w14:textId="77777777" w:rsidR="00FC6BCE" w:rsidRPr="003E4AC6" w:rsidRDefault="00FC6BCE" w:rsidP="001B378A">
      <w:r>
        <w:t>Microsoft devra immédiatement informer le Client si Microsoft estime qu’une instruction constitue une violation du RGPD ou d’autres dispositions du droit de l’Union ou du droit d’un État-membre relatives à la protection des données. (Article 28(3))</w:t>
      </w:r>
    </w:p>
    <w:p w14:paraId="7101EEEF" w14:textId="0F0314B8" w:rsidR="00FC6BCE" w:rsidRPr="003E4AC6" w:rsidRDefault="00FC6BCE" w:rsidP="001B378A">
      <w:pPr>
        <w:pStyle w:val="NumberedList"/>
      </w:pPr>
      <w:proofErr w:type="spellStart"/>
      <w:r>
        <w:lastRenderedPageBreak/>
        <w:t>Lorsque</w:t>
      </w:r>
      <w:proofErr w:type="spellEnd"/>
      <w:r>
        <w:t xml:space="preserve"> Microsoft </w:t>
      </w:r>
      <w:proofErr w:type="spellStart"/>
      <w:r>
        <w:t>recrute</w:t>
      </w:r>
      <w:proofErr w:type="spellEnd"/>
      <w:r>
        <w:t xml:space="preserv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72384D18" w14:textId="41FA3149" w:rsidR="00FC6BCE" w:rsidRPr="003E4AC6" w:rsidRDefault="00FC6BCE" w:rsidP="001B378A">
      <w:pPr>
        <w:pStyle w:val="NumberedList"/>
      </w:pPr>
      <w:r>
        <w:t>Compte-</w:t>
      </w:r>
      <w:proofErr w:type="spellStart"/>
      <w:r>
        <w:t>tenu</w:t>
      </w:r>
      <w:proofErr w:type="spellEnd"/>
      <w:r>
        <w:t xml:space="preserve"> de </w:t>
      </w:r>
      <w:proofErr w:type="spellStart"/>
      <w:r>
        <w:t>l’état</w:t>
      </w:r>
      <w:proofErr w:type="spellEnd"/>
      <w:r>
        <w:t xml:space="preserve">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w:t>
      </w:r>
      <w:proofErr w:type="gramStart"/>
      <w:r>
        <w:t>besoins :</w:t>
      </w:r>
      <w:proofErr w:type="gramEnd"/>
      <w:r>
        <w:t xml:space="preserve"> </w:t>
      </w:r>
    </w:p>
    <w:p w14:paraId="74F27EBD" w14:textId="7F266AAD" w:rsidR="00FC6BCE" w:rsidRPr="003E4AC6" w:rsidRDefault="00FC6BCE" w:rsidP="00493066">
      <w:pPr>
        <w:pStyle w:val="ListParagraph"/>
        <w:numPr>
          <w:ilvl w:val="0"/>
          <w:numId w:val="21"/>
        </w:numPr>
      </w:pPr>
      <w:r>
        <w:t xml:space="preserve">la </w:t>
      </w:r>
      <w:proofErr w:type="spellStart"/>
      <w:r>
        <w:t>pseudonymisation</w:t>
      </w:r>
      <w:proofErr w:type="spellEnd"/>
      <w:r>
        <w:t xml:space="preserve"> et le </w:t>
      </w:r>
      <w:proofErr w:type="spellStart"/>
      <w:r>
        <w:t>chiffrement</w:t>
      </w:r>
      <w:proofErr w:type="spellEnd"/>
      <w:r>
        <w:t xml:space="preserve"> des Données à Caractère </w:t>
      </w:r>
      <w:proofErr w:type="gramStart"/>
      <w:r>
        <w:t>Personnel ;</w:t>
      </w:r>
      <w:proofErr w:type="gramEnd"/>
      <w:r>
        <w:t xml:space="preserve"> </w:t>
      </w:r>
    </w:p>
    <w:p w14:paraId="15F4FD97" w14:textId="7D734D42" w:rsidR="00FC6BCE" w:rsidRPr="003E4AC6" w:rsidRDefault="00FC6BCE" w:rsidP="00493066">
      <w:pPr>
        <w:pStyle w:val="ListParagraph"/>
        <w:numPr>
          <w:ilvl w:val="0"/>
          <w:numId w:val="21"/>
        </w:numPr>
      </w:pPr>
      <w:r>
        <w:t xml:space="preserve">des moyens permettant de garantir la confidentialité, l’intégrité, la disponibilité et la résilience constantes des systèmes et des services de </w:t>
      </w:r>
      <w:proofErr w:type="gramStart"/>
      <w:r>
        <w:t>traitement ;</w:t>
      </w:r>
      <w:proofErr w:type="gramEnd"/>
      <w:r>
        <w:t xml:space="preserve"> </w:t>
      </w:r>
    </w:p>
    <w:p w14:paraId="72B1571B" w14:textId="33B4E5BB" w:rsidR="00FC6BCE" w:rsidRPr="003E4AC6" w:rsidRDefault="00FC6BCE" w:rsidP="00493066">
      <w:pPr>
        <w:pStyle w:val="ListParagraph"/>
        <w:numPr>
          <w:ilvl w:val="0"/>
          <w:numId w:val="21"/>
        </w:numPr>
      </w:pPr>
      <w:r>
        <w:t xml:space="preserve">des moyens permettant de rétablir la disponibilité et l’accès aux Données à Caractère Personnel dans des délais appropriés en cas d’incident physique ou </w:t>
      </w:r>
      <w:proofErr w:type="gramStart"/>
      <w:r>
        <w:t>technique ;</w:t>
      </w:r>
      <w:proofErr w:type="gramEnd"/>
      <w:r>
        <w:t xml:space="preserve"> et</w:t>
      </w:r>
    </w:p>
    <w:p w14:paraId="18678B11" w14:textId="5AA12319" w:rsidR="00FC6BCE" w:rsidRPr="003E4AC6" w:rsidRDefault="00FC6BCE" w:rsidP="00493066">
      <w:pPr>
        <w:pStyle w:val="ListParagraph"/>
        <w:numPr>
          <w:ilvl w:val="0"/>
          <w:numId w:val="21"/>
        </w:numPr>
      </w:pPr>
      <w:r>
        <w:t>une procédure visant à tester, à analyser et à évaluer régulièrement l’efficacité des mesures techniques et organisationnelles pour assurer la sécurité du traitement. (Article 32(1))</w:t>
      </w:r>
    </w:p>
    <w:p w14:paraId="574EC026" w14:textId="244C3B97" w:rsidR="00FC6BCE" w:rsidRPr="003E4AC6" w:rsidRDefault="00FC6BCE" w:rsidP="00961CC3">
      <w:pPr>
        <w:pStyle w:val="NumberedList"/>
      </w:pPr>
      <w:r>
        <w:t xml:space="preserve">Lors de </w:t>
      </w:r>
      <w:proofErr w:type="spellStart"/>
      <w:r>
        <w:t>l’évaluation</w:t>
      </w:r>
      <w:proofErr w:type="spellEnd"/>
      <w:r>
        <w:t xml:space="preserve"> du </w:t>
      </w:r>
      <w:proofErr w:type="spellStart"/>
      <w:r>
        <w:t>niveau</w:t>
      </w:r>
      <w:proofErr w:type="spellEnd"/>
      <w:r>
        <w:t xml:space="preserve">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032E5BC2" w14:textId="70E850B9" w:rsidR="00FC6BCE" w:rsidRPr="003E4AC6" w:rsidRDefault="00FC6BCE" w:rsidP="00961CC3">
      <w:pPr>
        <w:pStyle w:val="NumberedList"/>
      </w:pPr>
      <w:r>
        <w:t xml:space="preserve">Le Client et Microsoft prendront des mesures afin de garantir que toute personne physique agissant sous l’autorité du Client ou sous celle de Microsoft et qui </w:t>
      </w:r>
      <w:proofErr w:type="gramStart"/>
      <w:r>
        <w:t>a</w:t>
      </w:r>
      <w:proofErr w:type="gramEnd"/>
      <w:r>
        <w:t xml:space="preserve"> accès à des Données à Caractère Personnel, ne les traite pas, excepté sur instruction du Client, à moins d’y être obligé par le droit de l’Union ou le droit d’un État-membre. (Article 32(4))</w:t>
      </w:r>
    </w:p>
    <w:p w14:paraId="2482CECF" w14:textId="70B42978" w:rsidR="00FC6BCE" w:rsidRPr="003E4AC6" w:rsidRDefault="00FC6BCE" w:rsidP="00961CC3">
      <w:pPr>
        <w:pStyle w:val="NumberedList"/>
      </w:pPr>
      <w:r>
        <w:t xml:space="preserve">Microsoft </w:t>
      </w:r>
      <w:proofErr w:type="spellStart"/>
      <w:r>
        <w:t>notifiera</w:t>
      </w:r>
      <w:proofErr w:type="spellEnd"/>
      <w:r>
        <w:t xml:space="preserve"> au Client toute violation de Données à Caractère Personnel dans les meilleurs délais après en avoir pris connaissance. (Article 33(2)). Cette notification </w:t>
      </w:r>
      <w:r>
        <w:lastRenderedPageBreak/>
        <w:t xml:space="preserve">comprendra les </w:t>
      </w:r>
      <w:proofErr w:type="gramStart"/>
      <w:r>
        <w:t>informations</w:t>
      </w:r>
      <w:proofErr w:type="gramEnd"/>
      <w:r>
        <w:t xml:space="preserve"> qu'un sous-traitant doit fournir à un responsable du traitement en vertu de l'Article 33, paragraphe 3, dans la mesure où ces informations sont raisonnablement accessibles à Microsoft.</w:t>
      </w:r>
    </w:p>
    <w:p w14:paraId="124122ED" w14:textId="7BA69172" w:rsidR="003737BB" w:rsidRPr="00C91720" w:rsidRDefault="003737BB" w:rsidP="00FC6BCE">
      <w:pPr>
        <w:pStyle w:val="Copyright"/>
      </w:pPr>
    </w:p>
    <w:sectPr w:rsidR="003737BB" w:rsidRPr="00C91720" w:rsidSect="006A60EE">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06BE4" w14:textId="77777777" w:rsidR="00B01079" w:rsidRDefault="00B01079" w:rsidP="007921A5">
      <w:pPr>
        <w:spacing w:after="0"/>
      </w:pPr>
      <w:r>
        <w:separator/>
      </w:r>
    </w:p>
  </w:endnote>
  <w:endnote w:type="continuationSeparator" w:id="0">
    <w:p w14:paraId="2BF494C4" w14:textId="77777777" w:rsidR="00B01079" w:rsidRDefault="00B01079" w:rsidP="007921A5">
      <w:pPr>
        <w:spacing w:after="0"/>
      </w:pPr>
      <w:r>
        <w:continuationSeparator/>
      </w:r>
    </w:p>
  </w:endnote>
  <w:endnote w:type="continuationNotice" w:id="1">
    <w:p w14:paraId="3B5E80BE" w14:textId="77777777" w:rsidR="00B01079" w:rsidRDefault="00B010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57A8ED5-EB14-4E75-B2A8-54E1752446DA}"/>
    <w:embedBold r:id="rId2" w:fontKey="{66481DF2-EB26-425E-B89E-323551D79F9D}"/>
    <w:embedItalic r:id="rId3" w:fontKey="{4FC3B013-EA7F-4C6C-8C38-FFFAD3685DCE}"/>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CEA048DC-6C37-40F9-AE07-4F060A706A58}"/>
    <w:embedBold r:id="rId5" w:fontKey="{A2C59FCA-A18F-4C90-9C6C-742185EBAC01}"/>
    <w:embedItalic r:id="rId6" w:fontKey="{0B4A3755-F0D1-41C8-938D-FDDB7E49CD1E}"/>
    <w:embedBoldItalic r:id="rId7" w:fontKey="{614E4295-E485-436B-A2D6-96B1AF6720A1}"/>
  </w:font>
  <w:font w:name="Segoe Sans Display">
    <w:charset w:val="00"/>
    <w:family w:val="auto"/>
    <w:pitch w:val="variable"/>
    <w:sig w:usb0="E4002EFF" w:usb1="C000E47F" w:usb2="00000009" w:usb3="00000000" w:csb0="000001FF" w:csb1="00000000"/>
    <w:embedRegular r:id="rId8" w:fontKey="{DA2F07BF-F37C-4DDD-B85D-32BE52C47D6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9A4A747-A5E9-4FB7-A07B-CC183B9124F6}"/>
  </w:font>
  <w:font w:name="Calibri Light">
    <w:panose1 w:val="020F0302020204030204"/>
    <w:charset w:val="00"/>
    <w:family w:val="swiss"/>
    <w:pitch w:val="variable"/>
    <w:sig w:usb0="E4002EFF" w:usb1="C200247B" w:usb2="00000009" w:usb3="00000000" w:csb0="000001FF" w:csb1="00000000"/>
    <w:embedRegular r:id="rId10" w:fontKey="{E29FDDF5-24E8-4237-8129-42A4BA236D17}"/>
    <w:embedBold r:id="rId11" w:fontKey="{4D8F40B1-F242-400F-AE1D-BF79A3B64826}"/>
  </w:font>
  <w:font w:name="Segoe UI">
    <w:panose1 w:val="020B0502040204020203"/>
    <w:charset w:val="00"/>
    <w:family w:val="swiss"/>
    <w:pitch w:val="variable"/>
    <w:sig w:usb0="E4002EFF" w:usb1="C000E47F" w:usb2="00000009" w:usb3="00000000" w:csb0="000001FF" w:csb1="00000000"/>
    <w:embedRegular r:id="rId12" w:fontKey="{2968DF9A-E27A-4D1A-BFE0-CB7620B9E040}"/>
    <w:embedBold r:id="rId13" w:fontKey="{E9C4E931-CE37-4FF8-8BD3-CFDA41F2949B}"/>
  </w:font>
  <w:font w:name="Segoe UI Semilight">
    <w:panose1 w:val="020B0402040204020203"/>
    <w:charset w:val="00"/>
    <w:family w:val="swiss"/>
    <w:pitch w:val="variable"/>
    <w:sig w:usb0="E4002EFF" w:usb1="C000E47F" w:usb2="00000009" w:usb3="00000000" w:csb0="000001FF" w:csb1="00000000"/>
    <w:embedRegular r:id="rId14" w:fontKey="{409C84EC-DB25-4990-8FD4-4D100E4625A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8683CEE-1E95-47E4-B59A-BCF2BE64DB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F3FC" w14:textId="77777777" w:rsidR="006820C1" w:rsidRDefault="006820C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700C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5B0956D1" wp14:editId="1054771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0956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2243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3EF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F9C9"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619100"/>
      <w:docPartObj>
        <w:docPartGallery w:val="Page Numbers (Bottom of Page)"/>
        <w:docPartUnique/>
      </w:docPartObj>
    </w:sdtPr>
    <w:sdtEndPr>
      <w:rPr>
        <w:noProof/>
      </w:rPr>
    </w:sdtEndPr>
    <w:sdtContent>
      <w:p w14:paraId="2718E360" w14:textId="10357912" w:rsidR="00961CC3" w:rsidRDefault="00961CC3" w:rsidP="00961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333137"/>
      <w:docPartObj>
        <w:docPartGallery w:val="Page Numbers (Bottom of Page)"/>
        <w:docPartUnique/>
      </w:docPartObj>
    </w:sdtPr>
    <w:sdtEndPr>
      <w:rPr>
        <w:noProof/>
      </w:rPr>
    </w:sdtEndPr>
    <w:sdtContent>
      <w:p w14:paraId="6E7272EA" w14:textId="3E9860A7" w:rsidR="00961CC3" w:rsidRDefault="00961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92679"/>
      <w:docPartObj>
        <w:docPartGallery w:val="Page Numbers (Bottom of Page)"/>
        <w:docPartUnique/>
      </w:docPartObj>
    </w:sdtPr>
    <w:sdtEndPr>
      <w:rPr>
        <w:noProof/>
      </w:rPr>
    </w:sdtEndPr>
    <w:sdtContent>
      <w:p w14:paraId="6330F6F8" w14:textId="66892A98" w:rsidR="00961CC3" w:rsidRDefault="00961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C36C" w14:textId="77777777" w:rsidR="00B771E7" w:rsidRPr="00AA025E" w:rsidRDefault="00B771E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C6BCE" w:rsidRPr="00C76DF3" w14:paraId="68D28607"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44B0EB" w14:textId="77777777" w:rsidR="00FC6BCE" w:rsidRPr="00C76DF3" w:rsidRDefault="00FC6BCE"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44106B" w14:textId="77777777" w:rsidR="00FC6BCE" w:rsidRPr="00961CC3" w:rsidRDefault="00FC6BCE" w:rsidP="00591643">
          <w:pPr>
            <w:pStyle w:val="ProductList-OfferingBody"/>
            <w:ind w:left="-71"/>
            <w:rPr>
              <w:sz w:val="14"/>
              <w:szCs w:val="14"/>
            </w:rPr>
          </w:pPr>
          <w:r w:rsidRPr="00961CC3">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6CC0A" w14:textId="77777777" w:rsidR="00FC6BCE" w:rsidRPr="00C76DF3" w:rsidRDefault="00FC6BCE"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3E5627" w14:textId="77777777" w:rsidR="00FC6BCE" w:rsidRPr="00961CC3" w:rsidRDefault="00FC6BCE" w:rsidP="00591643">
          <w:pPr>
            <w:pStyle w:val="ProductList-OfferingBody"/>
            <w:ind w:left="-70"/>
            <w:rPr>
              <w:sz w:val="14"/>
              <w:szCs w:val="14"/>
            </w:rPr>
          </w:pPr>
          <w:r w:rsidRPr="00961CC3">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7BEAB0" w14:textId="77777777" w:rsidR="00FC6BCE" w:rsidRPr="00C76DF3" w:rsidRDefault="00FC6BCE"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E73795" w14:textId="77777777" w:rsidR="00FC6BCE" w:rsidRPr="00961CC3" w:rsidRDefault="00FC6BCE" w:rsidP="00591643">
          <w:pPr>
            <w:pStyle w:val="ProductList-OfferingBody"/>
            <w:ind w:left="-69"/>
            <w:jc w:val="center"/>
            <w:rPr>
              <w:sz w:val="14"/>
              <w:szCs w:val="14"/>
            </w:rPr>
          </w:pPr>
          <w:r w:rsidRPr="00961CC3">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4C1A36" w14:textId="77777777" w:rsidR="00FC6BCE" w:rsidRPr="00C76DF3" w:rsidRDefault="00FC6BCE"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F963D3E" w14:textId="77777777" w:rsidR="00FC6BCE" w:rsidRPr="00961CC3" w:rsidRDefault="00FC6BCE" w:rsidP="00591643">
          <w:pPr>
            <w:pStyle w:val="ProductList-OfferingBody"/>
            <w:ind w:left="-67"/>
            <w:jc w:val="center"/>
            <w:rPr>
              <w:sz w:val="14"/>
              <w:szCs w:val="14"/>
            </w:rPr>
          </w:pPr>
          <w:r w:rsidRPr="00961CC3">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1B85322" w14:textId="77777777" w:rsidR="00FC6BCE" w:rsidRPr="00C76DF3" w:rsidRDefault="00FC6BCE"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5A1081" w14:textId="77777777" w:rsidR="00FC6BCE" w:rsidRPr="00961CC3" w:rsidRDefault="00FC6BCE" w:rsidP="00591643">
          <w:pPr>
            <w:pStyle w:val="ProductList-OfferingBody"/>
            <w:ind w:left="-67"/>
            <w:jc w:val="center"/>
            <w:rPr>
              <w:sz w:val="14"/>
              <w:szCs w:val="14"/>
            </w:rPr>
          </w:pPr>
          <w:r w:rsidRPr="00961CC3">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37CD7A" w14:textId="77777777" w:rsidR="00FC6BCE" w:rsidRPr="00C76DF3" w:rsidRDefault="00FC6BCE" w:rsidP="003812FE">
          <w:pPr>
            <w:pStyle w:val="ProductList-OfferingBody"/>
            <w:ind w:left="-72" w:right="-76"/>
            <w:jc w:val="center"/>
            <w:rPr>
              <w:color w:val="808080" w:themeColor="background1" w:themeShade="80"/>
              <w:sz w:val="14"/>
              <w:szCs w:val="14"/>
            </w:rPr>
          </w:pPr>
          <w:hyperlink w:anchor="Annexe1" w:history="1">
            <w:r>
              <w:rPr>
                <w:rStyle w:val="Hyperlink"/>
                <w:sz w:val="14"/>
                <w:szCs w:val="14"/>
              </w:rPr>
              <w:t>Annexes</w:t>
            </w:r>
          </w:hyperlink>
        </w:p>
      </w:tc>
    </w:tr>
  </w:tbl>
  <w:p w14:paraId="6F6CAA09" w14:textId="77777777" w:rsidR="00FC6BCE" w:rsidRPr="00591643" w:rsidRDefault="00FC6BC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C6BCE" w:rsidRPr="00C76DF3" w14:paraId="1BE898C6"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3CF24C" w14:textId="77777777" w:rsidR="00FC6BCE" w:rsidRPr="00C76DF3" w:rsidRDefault="00FC6BCE"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5281BFB" w14:textId="77777777" w:rsidR="00FC6BCE" w:rsidRPr="00961CC3" w:rsidRDefault="00FC6BCE" w:rsidP="00B07097">
          <w:pPr>
            <w:pStyle w:val="ProductList-OfferingBody"/>
            <w:ind w:left="-71"/>
            <w:rPr>
              <w:sz w:val="14"/>
              <w:szCs w:val="14"/>
            </w:rPr>
          </w:pPr>
          <w:r w:rsidRPr="00961CC3">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66C3D" w14:textId="77777777" w:rsidR="00FC6BCE" w:rsidRPr="00C76DF3" w:rsidRDefault="00FC6BCE" w:rsidP="00B0709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3323F9" w14:textId="77777777" w:rsidR="00FC6BCE" w:rsidRPr="00961CC3" w:rsidRDefault="00FC6BCE" w:rsidP="00B07097">
          <w:pPr>
            <w:pStyle w:val="ProductList-OfferingBody"/>
            <w:ind w:left="-70"/>
            <w:rPr>
              <w:sz w:val="14"/>
              <w:szCs w:val="14"/>
            </w:rPr>
          </w:pPr>
          <w:r w:rsidRPr="00961CC3">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F7C9B1" w14:textId="77777777" w:rsidR="00FC6BCE" w:rsidRPr="00C76DF3" w:rsidRDefault="00FC6BCE"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017B05" w14:textId="77777777" w:rsidR="00FC6BCE" w:rsidRPr="00961CC3" w:rsidRDefault="00FC6BCE" w:rsidP="00B07097">
          <w:pPr>
            <w:pStyle w:val="ProductList-OfferingBody"/>
            <w:ind w:left="-69"/>
            <w:jc w:val="center"/>
            <w:rPr>
              <w:sz w:val="14"/>
              <w:szCs w:val="14"/>
            </w:rPr>
          </w:pPr>
          <w:r w:rsidRPr="00961CC3">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D94211" w14:textId="77777777" w:rsidR="00FC6BCE" w:rsidRPr="00C76DF3" w:rsidRDefault="00FC6BCE"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C83215" w14:textId="77777777" w:rsidR="00FC6BCE" w:rsidRPr="00961CC3" w:rsidRDefault="00FC6BCE" w:rsidP="00B07097">
          <w:pPr>
            <w:pStyle w:val="ProductList-OfferingBody"/>
            <w:ind w:left="-67"/>
            <w:jc w:val="center"/>
            <w:rPr>
              <w:sz w:val="14"/>
              <w:szCs w:val="14"/>
            </w:rPr>
          </w:pPr>
          <w:r w:rsidRPr="00961CC3">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363A67" w14:textId="77777777" w:rsidR="00FC6BCE" w:rsidRPr="00C76DF3" w:rsidRDefault="00FC6BCE"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6B550B" w14:textId="77777777" w:rsidR="00FC6BCE" w:rsidRPr="00961CC3" w:rsidRDefault="00FC6BCE" w:rsidP="00B07097">
          <w:pPr>
            <w:pStyle w:val="ProductList-OfferingBody"/>
            <w:ind w:left="-67"/>
            <w:jc w:val="center"/>
            <w:rPr>
              <w:sz w:val="14"/>
              <w:szCs w:val="14"/>
            </w:rPr>
          </w:pPr>
          <w:r w:rsidRPr="00961CC3">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AA2F63" w14:textId="77777777" w:rsidR="00FC6BCE" w:rsidRPr="00C76DF3" w:rsidRDefault="00FC6BCE" w:rsidP="00B07097">
          <w:pPr>
            <w:pStyle w:val="ProductList-OfferingBody"/>
            <w:ind w:left="-72" w:right="-76"/>
            <w:jc w:val="center"/>
            <w:rPr>
              <w:color w:val="808080" w:themeColor="background1" w:themeShade="80"/>
              <w:sz w:val="14"/>
              <w:szCs w:val="14"/>
            </w:rPr>
          </w:pPr>
          <w:hyperlink w:anchor="Annexe1" w:history="1">
            <w:r>
              <w:rPr>
                <w:rStyle w:val="Hyperlink"/>
                <w:sz w:val="14"/>
                <w:szCs w:val="14"/>
              </w:rPr>
              <w:t>Annexes</w:t>
            </w:r>
          </w:hyperlink>
        </w:p>
      </w:tc>
    </w:tr>
  </w:tbl>
  <w:p w14:paraId="45399310" w14:textId="77777777" w:rsidR="00FC6BCE" w:rsidRPr="00591643" w:rsidRDefault="00FC6BCE"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799172"/>
      <w:docPartObj>
        <w:docPartGallery w:val="Page Numbers (Bottom of Page)"/>
        <w:docPartUnique/>
      </w:docPartObj>
    </w:sdtPr>
    <w:sdtEndPr>
      <w:rPr>
        <w:noProof/>
      </w:rPr>
    </w:sdtEndPr>
    <w:sdtContent>
      <w:p w14:paraId="209D3EC0" w14:textId="554A3C5D" w:rsidR="00961CC3" w:rsidRDefault="00961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699592"/>
      <w:docPartObj>
        <w:docPartGallery w:val="Page Numbers (Bottom of Page)"/>
        <w:docPartUnique/>
      </w:docPartObj>
    </w:sdtPr>
    <w:sdtEndPr>
      <w:rPr>
        <w:noProof/>
      </w:rPr>
    </w:sdtEndPr>
    <w:sdtContent>
      <w:p w14:paraId="5F0C2D4C" w14:textId="57F0A3F1" w:rsidR="00961CC3" w:rsidRDefault="00961C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DDCA" w14:textId="77777777" w:rsidR="00B01079" w:rsidRDefault="00B01079" w:rsidP="007921A5">
      <w:pPr>
        <w:spacing w:after="0"/>
      </w:pPr>
      <w:r>
        <w:separator/>
      </w:r>
    </w:p>
  </w:footnote>
  <w:footnote w:type="continuationSeparator" w:id="0">
    <w:p w14:paraId="1292964D" w14:textId="77777777" w:rsidR="00B01079" w:rsidRDefault="00B01079" w:rsidP="007921A5">
      <w:pPr>
        <w:spacing w:after="0"/>
      </w:pPr>
      <w:r>
        <w:continuationSeparator/>
      </w:r>
    </w:p>
  </w:footnote>
  <w:footnote w:type="continuationNotice" w:id="1">
    <w:p w14:paraId="466ADE72" w14:textId="77777777" w:rsidR="00B01079" w:rsidRDefault="00B0107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D7F5" w14:textId="77777777" w:rsidR="006820C1" w:rsidRDefault="00682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146F" w14:textId="73B52166" w:rsidR="00961CC3" w:rsidRPr="00961CC3" w:rsidRDefault="00961CC3" w:rsidP="00961CC3">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001275D4" w:rsidRPr="001275D4">
      <w:rPr>
        <w:rFonts w:cs="Segoe Sans Text"/>
        <w:color w:val="225B62"/>
        <w:szCs w:val="24"/>
      </w:rPr>
      <w:t>1</w:t>
    </w:r>
    <w:r w:rsidR="006820C1">
      <w:rPr>
        <w:rFonts w:cs="Segoe Sans Text"/>
        <w:color w:val="225B62"/>
        <w:szCs w:val="24"/>
      </w:rPr>
      <w:t>8</w:t>
    </w:r>
    <w:r w:rsidR="001275D4" w:rsidRPr="001275D4">
      <w:rPr>
        <w:rFonts w:cs="Segoe Sans Text"/>
        <w:color w:val="225B62"/>
        <w:szCs w:val="24"/>
      </w:rPr>
      <w:t> </w:t>
    </w:r>
    <w:proofErr w:type="spellStart"/>
    <w:r w:rsidR="001275D4" w:rsidRPr="001275D4">
      <w:rPr>
        <w:rFonts w:cs="Segoe Sans Text"/>
        <w:color w:val="225B62"/>
        <w:szCs w:val="24"/>
      </w:rPr>
      <w:t>février</w:t>
    </w:r>
    <w:proofErr w:type="spellEnd"/>
    <w:r w:rsidR="001275D4" w:rsidRPr="001275D4">
      <w:rPr>
        <w:rFonts w:cs="Segoe Sans Text"/>
        <w:color w:val="225B62"/>
        <w:szCs w:val="24"/>
      </w:rPr>
      <w:t> 2025</w:t>
    </w:r>
    <w:r w:rsidRPr="00961CC3">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D856" w14:textId="1BA7F63A" w:rsidR="00961CC3" w:rsidRPr="006820C1" w:rsidRDefault="006820C1" w:rsidP="006820C1">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Pr="001275D4">
      <w:rPr>
        <w:rFonts w:cs="Segoe Sans Text"/>
        <w:color w:val="225B62"/>
        <w:szCs w:val="24"/>
      </w:rPr>
      <w:t>1</w:t>
    </w:r>
    <w:r>
      <w:rPr>
        <w:rFonts w:cs="Segoe Sans Text"/>
        <w:color w:val="225B62"/>
        <w:szCs w:val="24"/>
      </w:rPr>
      <w:t>8</w:t>
    </w:r>
    <w:r w:rsidRPr="001275D4">
      <w:rPr>
        <w:rFonts w:cs="Segoe Sans Text"/>
        <w:color w:val="225B62"/>
        <w:szCs w:val="24"/>
      </w:rPr>
      <w:t> </w:t>
    </w:r>
    <w:proofErr w:type="spellStart"/>
    <w:r w:rsidRPr="001275D4">
      <w:rPr>
        <w:rFonts w:cs="Segoe Sans Text"/>
        <w:color w:val="225B62"/>
        <w:szCs w:val="24"/>
      </w:rPr>
      <w:t>février</w:t>
    </w:r>
    <w:proofErr w:type="spellEnd"/>
    <w:r w:rsidRPr="001275D4">
      <w:rPr>
        <w:rFonts w:cs="Segoe Sans Text"/>
        <w:color w:val="225B62"/>
        <w:szCs w:val="24"/>
      </w:rPr>
      <w:t> 2025</w:t>
    </w:r>
    <w:r w:rsidRPr="00961CC3">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1653" w14:textId="4C05B96F" w:rsidR="00961CC3" w:rsidRPr="006820C1" w:rsidRDefault="006820C1" w:rsidP="006820C1">
    <w:pPr>
      <w:pStyle w:val="Header"/>
      <w:spacing w:after="240" w:line="240" w:lineRule="auto"/>
      <w:rPr>
        <w:color w:val="225B62"/>
        <w:szCs w:val="24"/>
      </w:rPr>
    </w:pPr>
    <w:r w:rsidRPr="00961CC3">
      <w:rPr>
        <w:color w:val="225B62"/>
        <w:szCs w:val="24"/>
      </w:rPr>
      <w:t xml:space="preserve">Addendum sur la Protection des Données pour les Services et </w:t>
    </w:r>
    <w:proofErr w:type="spellStart"/>
    <w:r w:rsidRPr="00961CC3">
      <w:rPr>
        <w:color w:val="225B62"/>
        <w:szCs w:val="24"/>
      </w:rPr>
      <w:t>Produits</w:t>
    </w:r>
    <w:proofErr w:type="spellEnd"/>
    <w:r w:rsidRPr="00961CC3">
      <w:rPr>
        <w:color w:val="225B62"/>
        <w:szCs w:val="24"/>
      </w:rPr>
      <w:t xml:space="preserve"> Microsoft (Français – </w:t>
    </w:r>
    <w:proofErr w:type="spellStart"/>
    <w:r w:rsidRPr="00961CC3">
      <w:rPr>
        <w:color w:val="225B62"/>
        <w:szCs w:val="24"/>
      </w:rPr>
      <w:t>neutre</w:t>
    </w:r>
    <w:proofErr w:type="spellEnd"/>
    <w:r w:rsidRPr="00961CC3">
      <w:rPr>
        <w:color w:val="225B62"/>
        <w:szCs w:val="24"/>
      </w:rPr>
      <w:t xml:space="preserve"> | </w:t>
    </w:r>
    <w:proofErr w:type="spellStart"/>
    <w:r w:rsidRPr="00961CC3">
      <w:rPr>
        <w:color w:val="225B62"/>
        <w:szCs w:val="24"/>
      </w:rPr>
      <w:t>Dernière</w:t>
    </w:r>
    <w:proofErr w:type="spellEnd"/>
    <w:r w:rsidRPr="00961CC3">
      <w:rPr>
        <w:color w:val="225B62"/>
        <w:szCs w:val="24"/>
      </w:rPr>
      <w:t xml:space="preserve"> mise à </w:t>
    </w:r>
    <w:proofErr w:type="gramStart"/>
    <w:r w:rsidRPr="00961CC3">
      <w:rPr>
        <w:color w:val="225B62"/>
        <w:szCs w:val="24"/>
      </w:rPr>
      <w:t>jour :</w:t>
    </w:r>
    <w:proofErr w:type="gramEnd"/>
    <w:r w:rsidRPr="00961CC3">
      <w:rPr>
        <w:color w:val="225B62"/>
        <w:szCs w:val="24"/>
      </w:rPr>
      <w:t xml:space="preserve"> </w:t>
    </w:r>
    <w:r w:rsidRPr="001275D4">
      <w:rPr>
        <w:rFonts w:cs="Segoe Sans Text"/>
        <w:color w:val="225B62"/>
        <w:szCs w:val="24"/>
      </w:rPr>
      <w:t>1</w:t>
    </w:r>
    <w:r>
      <w:rPr>
        <w:rFonts w:cs="Segoe Sans Text"/>
        <w:color w:val="225B62"/>
        <w:szCs w:val="24"/>
      </w:rPr>
      <w:t>8</w:t>
    </w:r>
    <w:r w:rsidRPr="001275D4">
      <w:rPr>
        <w:rFonts w:cs="Segoe Sans Text"/>
        <w:color w:val="225B62"/>
        <w:szCs w:val="24"/>
      </w:rPr>
      <w:t> </w:t>
    </w:r>
    <w:proofErr w:type="spellStart"/>
    <w:r w:rsidRPr="001275D4">
      <w:rPr>
        <w:rFonts w:cs="Segoe Sans Text"/>
        <w:color w:val="225B62"/>
        <w:szCs w:val="24"/>
      </w:rPr>
      <w:t>février</w:t>
    </w:r>
    <w:proofErr w:type="spellEnd"/>
    <w:r w:rsidRPr="001275D4">
      <w:rPr>
        <w:rFonts w:cs="Segoe Sans Text"/>
        <w:color w:val="225B62"/>
        <w:szCs w:val="24"/>
      </w:rPr>
      <w:t> 2025</w:t>
    </w:r>
    <w:r w:rsidRPr="00961CC3">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388"/>
    <w:multiLevelType w:val="hybridMultilevel"/>
    <w:tmpl w:val="1D1E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2153E8"/>
    <w:multiLevelType w:val="hybridMultilevel"/>
    <w:tmpl w:val="797A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F5722"/>
    <w:multiLevelType w:val="hybridMultilevel"/>
    <w:tmpl w:val="F0FA6A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7298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941F55"/>
    <w:multiLevelType w:val="hybridMultilevel"/>
    <w:tmpl w:val="8E446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E0FA1"/>
    <w:multiLevelType w:val="hybridMultilevel"/>
    <w:tmpl w:val="AABA1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F2628C"/>
    <w:multiLevelType w:val="hybridMultilevel"/>
    <w:tmpl w:val="8BB2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C758E"/>
    <w:multiLevelType w:val="hybridMultilevel"/>
    <w:tmpl w:val="409AB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145DE5"/>
    <w:multiLevelType w:val="hybridMultilevel"/>
    <w:tmpl w:val="D40A3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9E7B88"/>
    <w:multiLevelType w:val="hybridMultilevel"/>
    <w:tmpl w:val="BB843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CCC6C84"/>
    <w:multiLevelType w:val="hybridMultilevel"/>
    <w:tmpl w:val="B9BCF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1C7382"/>
    <w:multiLevelType w:val="hybridMultilevel"/>
    <w:tmpl w:val="185A7D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7"/>
  </w:num>
  <w:num w:numId="2" w16cid:durableId="372002686">
    <w:abstractNumId w:val="13"/>
  </w:num>
  <w:num w:numId="3" w16cid:durableId="1007974886">
    <w:abstractNumId w:val="12"/>
  </w:num>
  <w:num w:numId="4" w16cid:durableId="1373306948">
    <w:abstractNumId w:val="4"/>
  </w:num>
  <w:num w:numId="5" w16cid:durableId="1169448345">
    <w:abstractNumId w:val="5"/>
  </w:num>
  <w:num w:numId="6" w16cid:durableId="1579630768">
    <w:abstractNumId w:val="14"/>
  </w:num>
  <w:num w:numId="7" w16cid:durableId="571043020">
    <w:abstractNumId w:val="10"/>
  </w:num>
  <w:num w:numId="8" w16cid:durableId="1028216315">
    <w:abstractNumId w:val="17"/>
  </w:num>
  <w:num w:numId="9" w16cid:durableId="52437446">
    <w:abstractNumId w:val="3"/>
  </w:num>
  <w:num w:numId="10" w16cid:durableId="999390387">
    <w:abstractNumId w:val="9"/>
  </w:num>
  <w:num w:numId="11" w16cid:durableId="367951287">
    <w:abstractNumId w:val="8"/>
  </w:num>
  <w:num w:numId="12" w16cid:durableId="484053696">
    <w:abstractNumId w:val="0"/>
  </w:num>
  <w:num w:numId="13" w16cid:durableId="1522161699">
    <w:abstractNumId w:val="18"/>
  </w:num>
  <w:num w:numId="14" w16cid:durableId="1857309736">
    <w:abstractNumId w:val="16"/>
  </w:num>
  <w:num w:numId="15" w16cid:durableId="1991247692">
    <w:abstractNumId w:val="6"/>
  </w:num>
  <w:num w:numId="16" w16cid:durableId="132869248">
    <w:abstractNumId w:val="11"/>
  </w:num>
  <w:num w:numId="17" w16cid:durableId="1471290536">
    <w:abstractNumId w:val="2"/>
  </w:num>
  <w:num w:numId="18" w16cid:durableId="495657305">
    <w:abstractNumId w:val="1"/>
  </w:num>
  <w:num w:numId="19" w16cid:durableId="165945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466597">
    <w:abstractNumId w:val="19"/>
  </w:num>
  <w:num w:numId="21" w16cid:durableId="40187060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Ujldr7jpSuqSb3joTZCLJsEsazx2v32NycOHSdsDCuK0neECWIxRW83DMwR3jFrUyIp+w3GrHbeuD5t+gI1nQ==" w:salt="uafVog8yzP/PBIRC5D3dQ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BD"/>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24F3"/>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778"/>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712"/>
    <w:rsid w:val="000C736E"/>
    <w:rsid w:val="000D0035"/>
    <w:rsid w:val="000D0909"/>
    <w:rsid w:val="000D1C42"/>
    <w:rsid w:val="000D1CA6"/>
    <w:rsid w:val="000D1D18"/>
    <w:rsid w:val="000D2218"/>
    <w:rsid w:val="000D3C34"/>
    <w:rsid w:val="000D3DF6"/>
    <w:rsid w:val="000D4266"/>
    <w:rsid w:val="000D4FA5"/>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275D4"/>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378A"/>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854"/>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30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6DF9"/>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0C1"/>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6438"/>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19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87F17"/>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1CC3"/>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441"/>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2C3"/>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2A95"/>
    <w:rsid w:val="00A036BA"/>
    <w:rsid w:val="00A038B5"/>
    <w:rsid w:val="00A03A48"/>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079"/>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D51"/>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1E7"/>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2FE"/>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47BD"/>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53C4"/>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BCE"/>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18CE9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961CC3"/>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771E7"/>
    <w:pPr>
      <w:tabs>
        <w:tab w:val="clear" w:pos="9360"/>
        <w:tab w:val="left" w:pos="158"/>
      </w:tabs>
      <w:spacing w:after="0" w:line="240" w:lineRule="auto"/>
    </w:pPr>
    <w:rPr>
      <w:rFonts w:asciiTheme="minorHAnsi" w:hAnsiTheme="minorHAnsi"/>
      <w:color w:val="auto"/>
      <w:sz w:val="18"/>
      <w:lang w:val="fr-FR" w:eastAsia="fr-FR" w:bidi="fr-FR"/>
    </w:rPr>
  </w:style>
  <w:style w:type="paragraph" w:customStyle="1" w:styleId="ProductList-SectionHeading">
    <w:name w:val="Product List - Section Heading"/>
    <w:basedOn w:val="ProductList-Body"/>
    <w:next w:val="ProductList-Body"/>
    <w:link w:val="ProductList-SectionHeadingChar"/>
    <w:qFormat/>
    <w:rsid w:val="00B771E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771E7"/>
    <w:rPr>
      <w:sz w:val="18"/>
      <w:lang w:val="fr-FR" w:eastAsia="fr-FR" w:bidi="fr-FR"/>
    </w:rPr>
  </w:style>
  <w:style w:type="character" w:customStyle="1" w:styleId="ProductList-SectionHeadingChar">
    <w:name w:val="Product List - Section Heading Char"/>
    <w:basedOn w:val="ProductList-BodyChar"/>
    <w:link w:val="ProductList-SectionHeading"/>
    <w:rsid w:val="00B771E7"/>
    <w:rPr>
      <w:rFonts w:asciiTheme="majorHAnsi" w:hAnsiTheme="majorHAnsi"/>
      <w:b/>
      <w:sz w:val="40"/>
      <w:lang w:val="fr-FR" w:eastAsia="fr-FR" w:bidi="fr-FR"/>
    </w:rPr>
  </w:style>
  <w:style w:type="paragraph" w:customStyle="1" w:styleId="ProductList-OfferingBody">
    <w:name w:val="Product List - Offering Body"/>
    <w:basedOn w:val="ProductList-Body"/>
    <w:next w:val="ProductList-Body"/>
    <w:link w:val="ProductList-OfferingBodyChar"/>
    <w:qFormat/>
    <w:rsid w:val="00B771E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771E7"/>
    <w:rPr>
      <w:sz w:val="16"/>
      <w:lang w:val="fr-FR" w:eastAsia="fr-FR" w:bidi="fr-FR"/>
    </w:rPr>
  </w:style>
  <w:style w:type="paragraph" w:customStyle="1" w:styleId="ProductList-SubSubSectionHeading">
    <w:name w:val="Product List - SubSubSection Heading"/>
    <w:basedOn w:val="ProductList-Body"/>
    <w:link w:val="ProductList-SubSubSectionHeadingChar"/>
    <w:qFormat/>
    <w:rsid w:val="00B771E7"/>
    <w:rPr>
      <w:b/>
      <w:color w:val="00188F"/>
    </w:rPr>
  </w:style>
  <w:style w:type="character" w:customStyle="1" w:styleId="ProductList-SubSubSectionHeadingChar">
    <w:name w:val="Product List - SubSubSection Heading Char"/>
    <w:basedOn w:val="ProductList-BodyChar"/>
    <w:link w:val="ProductList-SubSubSectionHeading"/>
    <w:rsid w:val="00B771E7"/>
    <w:rPr>
      <w:b/>
      <w:color w:val="00188F"/>
      <w:sz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aka.ms/BAA"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trust.microsoft.com/"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go.microsoft.com/?linkid=9846224"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C10F29F5-4587-4880-9B6F-3FCCB3E942BD}"/>
</file>

<file path=customXml/itemProps3.xml><?xml version="1.0" encoding="utf-8"?>
<ds:datastoreItem xmlns:ds="http://schemas.openxmlformats.org/officeDocument/2006/customXml" ds:itemID="{C91818E8-7066-4FE8-8576-438E85F10D5E}"/>
</file>

<file path=customXml/itemProps4.xml><?xml version="1.0" encoding="utf-8"?>
<ds:datastoreItem xmlns:ds="http://schemas.openxmlformats.org/officeDocument/2006/customXml" ds:itemID="{837853C6-C699-4F37-B84A-958AF57A6A39}"/>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42</Pages>
  <Words>14274</Words>
  <Characters>81365</Characters>
  <Application>Microsoft Office Word</Application>
  <DocSecurity>8</DocSecurity>
  <Lines>678</Lines>
  <Paragraphs>190</Paragraphs>
  <ScaleCrop>false</ScaleCrop>
  <Company/>
  <LinksUpToDate>false</LinksUpToDate>
  <CharactersWithSpaces>95449</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2025-02-16T04:04:00Z</dcterms:created>
  <dcterms:modified xsi:type="dcterms:W3CDTF">2025-02-16T04:04:00Z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