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C77AC" w:rsidRDefault="00993D40" w:rsidP="00674DE3">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1D51617D" w:rsidR="00993D40" w:rsidRDefault="00993D40" w:rsidP="00674DE3">
      <w:pPr>
        <w:pStyle w:val="ProductList-Body"/>
        <w:shd w:val="clear" w:color="auto" w:fill="00188F"/>
        <w:ind w:right="8100"/>
        <w:rPr>
          <w:rFonts w:asciiTheme="majorHAnsi" w:hAnsiTheme="majorHAnsi"/>
          <w:color w:val="FFFFFF" w:themeColor="background1"/>
          <w:sz w:val="32"/>
          <w:szCs w:val="32"/>
        </w:rPr>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Hulgilitsentsimine</w:t>
      </w:r>
    </w:p>
    <w:p w14:paraId="16FCD952" w14:textId="77777777" w:rsidR="00D04056" w:rsidRDefault="00D04056" w:rsidP="00674DE3">
      <w:pPr>
        <w:pStyle w:val="ProductList-Body"/>
        <w:shd w:val="clear" w:color="auto" w:fill="00188F"/>
        <w:ind w:right="8100"/>
        <w:rPr>
          <w:rFonts w:asciiTheme="majorHAnsi" w:hAnsiTheme="majorHAnsi"/>
          <w:color w:val="FFFFFF" w:themeColor="background1"/>
          <w:sz w:val="32"/>
          <w:szCs w:val="32"/>
        </w:rPr>
      </w:pPr>
    </w:p>
    <w:p w14:paraId="498B1FD5" w14:textId="77777777" w:rsidR="00D04056" w:rsidRDefault="00D04056" w:rsidP="00674DE3">
      <w:pPr>
        <w:pStyle w:val="ProductList-Body"/>
        <w:shd w:val="clear" w:color="auto" w:fill="00188F"/>
        <w:ind w:right="8100"/>
        <w:rPr>
          <w:rFonts w:asciiTheme="majorHAnsi" w:hAnsiTheme="majorHAnsi"/>
          <w:color w:val="FFFFFF" w:themeColor="background1"/>
          <w:sz w:val="32"/>
          <w:szCs w:val="32"/>
        </w:rPr>
      </w:pPr>
    </w:p>
    <w:p w14:paraId="323CBA78" w14:textId="77777777" w:rsidR="00D04056" w:rsidRDefault="00D04056" w:rsidP="00674DE3">
      <w:pPr>
        <w:pStyle w:val="ProductList-Body"/>
        <w:shd w:val="clear" w:color="auto" w:fill="00188F"/>
        <w:ind w:right="8100"/>
        <w:rPr>
          <w:rFonts w:asciiTheme="majorHAnsi" w:hAnsiTheme="majorHAnsi"/>
          <w:color w:val="FFFFFF" w:themeColor="background1"/>
          <w:sz w:val="32"/>
          <w:szCs w:val="32"/>
        </w:rPr>
      </w:pPr>
    </w:p>
    <w:p w14:paraId="13C6F7D4" w14:textId="77777777" w:rsidR="00D04056" w:rsidRPr="00FC77AC" w:rsidRDefault="00D04056" w:rsidP="00674DE3">
      <w:pPr>
        <w:pStyle w:val="ProductList-Body"/>
        <w:shd w:val="clear" w:color="auto" w:fill="00188F"/>
        <w:ind w:right="8100"/>
      </w:pPr>
    </w:p>
    <w:p w14:paraId="7082D943" w14:textId="77777777" w:rsidR="00993D40" w:rsidRPr="00FC77AC" w:rsidRDefault="00993D40" w:rsidP="00674DE3">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Pr="00FC77AC" w:rsidRDefault="00993D40" w:rsidP="00993D40">
      <w:pPr>
        <w:pStyle w:val="ProductList-Body"/>
        <w:shd w:val="clear" w:color="auto" w:fill="0072C6"/>
        <w:tabs>
          <w:tab w:val="clear" w:pos="158"/>
          <w:tab w:val="left" w:pos="180"/>
        </w:tabs>
        <w:ind w:right="1800"/>
      </w:pPr>
    </w:p>
    <w:p w14:paraId="4F993913" w14:textId="77777777" w:rsidR="00D04056" w:rsidRDefault="00D04056"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p>
    <w:p w14:paraId="6BD39CDD" w14:textId="77777777" w:rsidR="00D04056" w:rsidRDefault="00D04056"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p>
    <w:p w14:paraId="03433E6B" w14:textId="442F7621"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Microsofti toodete ja teenuste</w:t>
      </w:r>
      <w:r w:rsidR="001C6B76">
        <w:rPr>
          <w:rFonts w:asciiTheme="majorHAnsi" w:hAnsiTheme="majorHAnsi"/>
          <w:color w:val="FFFFFF" w:themeColor="background1"/>
          <w:sz w:val="72"/>
          <w:szCs w:val="72"/>
        </w:rPr>
        <w:t> </w:t>
      </w:r>
      <w:r>
        <w:rPr>
          <w:rFonts w:asciiTheme="majorHAnsi" w:hAnsiTheme="majorHAnsi"/>
          <w:color w:val="FFFFFF" w:themeColor="background1"/>
          <w:sz w:val="72"/>
          <w:szCs w:val="72"/>
        </w:rPr>
        <w:t>andmekaitse lisa</w:t>
      </w:r>
    </w:p>
    <w:p w14:paraId="45BE4558" w14:textId="290321FC" w:rsidR="00993D40" w:rsidRDefault="00DD6D76"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Fonts w:asciiTheme="majorHAnsi" w:hAnsiTheme="majorHAnsi"/>
          <w:color w:val="FFFFFF" w:themeColor="background1"/>
          <w:sz w:val="48"/>
          <w:szCs w:val="48"/>
        </w:rPr>
        <w:t xml:space="preserve">Viimati värskendatud </w:t>
      </w:r>
      <w:r>
        <w:rPr>
          <w:rFonts w:ascii="Calibri Light" w:eastAsia="Calibri" w:hAnsi="Calibri Light" w:cs="Arial"/>
          <w:color w:val="FFFFFF"/>
          <w:sz w:val="48"/>
          <w:szCs w:val="48"/>
        </w:rPr>
        <w:t>15. septembril</w:t>
      </w:r>
      <w:r>
        <w:rPr>
          <w:rFonts w:asciiTheme="majorHAnsi" w:hAnsiTheme="majorHAnsi"/>
          <w:color w:val="FFFFFF" w:themeColor="background1"/>
          <w:sz w:val="48"/>
          <w:szCs w:val="48"/>
        </w:rPr>
        <w:t xml:space="preserve"> 2022</w:t>
      </w:r>
    </w:p>
    <w:p w14:paraId="4C30D1D6" w14:textId="77777777" w:rsidR="00D04056" w:rsidRPr="00FC77AC" w:rsidRDefault="00D04056" w:rsidP="00993D40">
      <w:pPr>
        <w:pStyle w:val="ProductList-Body"/>
        <w:shd w:val="clear" w:color="auto" w:fill="0072C6"/>
        <w:tabs>
          <w:tab w:val="clear" w:pos="158"/>
          <w:tab w:val="left" w:pos="360"/>
        </w:tabs>
        <w:ind w:right="1800"/>
      </w:pP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Sisukord</w:t>
      </w:r>
    </w:p>
    <w:bookmarkEnd w:id="1"/>
    <w:p w14:paraId="5DD7E4F3" w14:textId="4B5982D8" w:rsidR="009C3AD7" w:rsidRDefault="00A430D3">
      <w:pPr>
        <w:pStyle w:val="TOC1"/>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549829" w:history="1">
        <w:r w:rsidR="009C3AD7" w:rsidRPr="008B7679">
          <w:rPr>
            <w:rStyle w:val="Hyperlink"/>
            <w:noProof/>
          </w:rPr>
          <w:t>Sissejuhatus</w:t>
        </w:r>
        <w:r w:rsidR="009C3AD7">
          <w:rPr>
            <w:noProof/>
            <w:webHidden/>
          </w:rPr>
          <w:tab/>
        </w:r>
        <w:r w:rsidR="009C3AD7">
          <w:rPr>
            <w:noProof/>
            <w:webHidden/>
          </w:rPr>
          <w:fldChar w:fldCharType="begin"/>
        </w:r>
        <w:r w:rsidR="009C3AD7">
          <w:rPr>
            <w:noProof/>
            <w:webHidden/>
          </w:rPr>
          <w:instrText xml:space="preserve"> PAGEREF _Toc112549829 \h </w:instrText>
        </w:r>
        <w:r w:rsidR="009C3AD7">
          <w:rPr>
            <w:noProof/>
            <w:webHidden/>
          </w:rPr>
        </w:r>
        <w:r w:rsidR="009C3AD7">
          <w:rPr>
            <w:noProof/>
            <w:webHidden/>
          </w:rPr>
          <w:fldChar w:fldCharType="separate"/>
        </w:r>
        <w:r w:rsidR="009C3AD7">
          <w:rPr>
            <w:noProof/>
            <w:webHidden/>
          </w:rPr>
          <w:t>3</w:t>
        </w:r>
        <w:r w:rsidR="009C3AD7">
          <w:rPr>
            <w:noProof/>
            <w:webHidden/>
          </w:rPr>
          <w:fldChar w:fldCharType="end"/>
        </w:r>
      </w:hyperlink>
    </w:p>
    <w:p w14:paraId="3E771A11" w14:textId="633D9359" w:rsidR="009C3AD7" w:rsidRDefault="00854BE8">
      <w:pPr>
        <w:pStyle w:val="TOC5"/>
        <w:tabs>
          <w:tab w:val="right" w:leader="dot" w:pos="5030"/>
        </w:tabs>
        <w:rPr>
          <w:rFonts w:eastAsiaTheme="minorEastAsia"/>
          <w:noProof/>
          <w:sz w:val="22"/>
          <w:lang w:val="en-US" w:eastAsia="zh-CN" w:bidi="ar-SA"/>
        </w:rPr>
      </w:pPr>
      <w:hyperlink w:anchor="_Toc112549830" w:history="1">
        <w:r w:rsidR="009C3AD7" w:rsidRPr="008B7679">
          <w:rPr>
            <w:rStyle w:val="Hyperlink"/>
            <w:noProof/>
          </w:rPr>
          <w:t>Kohaldatavad DPA tingimused ja värskendused</w:t>
        </w:r>
        <w:r w:rsidR="009C3AD7">
          <w:rPr>
            <w:noProof/>
            <w:webHidden/>
          </w:rPr>
          <w:tab/>
        </w:r>
        <w:r w:rsidR="009C3AD7">
          <w:rPr>
            <w:noProof/>
            <w:webHidden/>
          </w:rPr>
          <w:fldChar w:fldCharType="begin"/>
        </w:r>
        <w:r w:rsidR="009C3AD7">
          <w:rPr>
            <w:noProof/>
            <w:webHidden/>
          </w:rPr>
          <w:instrText xml:space="preserve"> PAGEREF _Toc112549830 \h </w:instrText>
        </w:r>
        <w:r w:rsidR="009C3AD7">
          <w:rPr>
            <w:noProof/>
            <w:webHidden/>
          </w:rPr>
        </w:r>
        <w:r w:rsidR="009C3AD7">
          <w:rPr>
            <w:noProof/>
            <w:webHidden/>
          </w:rPr>
          <w:fldChar w:fldCharType="separate"/>
        </w:r>
        <w:r w:rsidR="009C3AD7">
          <w:rPr>
            <w:noProof/>
            <w:webHidden/>
          </w:rPr>
          <w:t>3</w:t>
        </w:r>
        <w:r w:rsidR="009C3AD7">
          <w:rPr>
            <w:noProof/>
            <w:webHidden/>
          </w:rPr>
          <w:fldChar w:fldCharType="end"/>
        </w:r>
      </w:hyperlink>
    </w:p>
    <w:p w14:paraId="7A2FC534" w14:textId="1E608E86" w:rsidR="009C3AD7" w:rsidRDefault="00854BE8">
      <w:pPr>
        <w:pStyle w:val="TOC5"/>
        <w:tabs>
          <w:tab w:val="right" w:leader="dot" w:pos="5030"/>
        </w:tabs>
        <w:rPr>
          <w:rFonts w:eastAsiaTheme="minorEastAsia"/>
          <w:noProof/>
          <w:sz w:val="22"/>
          <w:lang w:val="en-US" w:eastAsia="zh-CN" w:bidi="ar-SA"/>
        </w:rPr>
      </w:pPr>
      <w:hyperlink w:anchor="_Toc112549831" w:history="1">
        <w:r w:rsidR="009C3AD7" w:rsidRPr="008B7679">
          <w:rPr>
            <w:rStyle w:val="Hyperlink"/>
            <w:noProof/>
          </w:rPr>
          <w:t>Elektroonilised teated</w:t>
        </w:r>
        <w:r w:rsidR="009C3AD7">
          <w:rPr>
            <w:noProof/>
            <w:webHidden/>
          </w:rPr>
          <w:tab/>
        </w:r>
        <w:r w:rsidR="009C3AD7">
          <w:rPr>
            <w:noProof/>
            <w:webHidden/>
          </w:rPr>
          <w:fldChar w:fldCharType="begin"/>
        </w:r>
        <w:r w:rsidR="009C3AD7">
          <w:rPr>
            <w:noProof/>
            <w:webHidden/>
          </w:rPr>
          <w:instrText xml:space="preserve"> PAGEREF _Toc112549831 \h </w:instrText>
        </w:r>
        <w:r w:rsidR="009C3AD7">
          <w:rPr>
            <w:noProof/>
            <w:webHidden/>
          </w:rPr>
        </w:r>
        <w:r w:rsidR="009C3AD7">
          <w:rPr>
            <w:noProof/>
            <w:webHidden/>
          </w:rPr>
          <w:fldChar w:fldCharType="separate"/>
        </w:r>
        <w:r w:rsidR="009C3AD7">
          <w:rPr>
            <w:noProof/>
            <w:webHidden/>
          </w:rPr>
          <w:t>3</w:t>
        </w:r>
        <w:r w:rsidR="009C3AD7">
          <w:rPr>
            <w:noProof/>
            <w:webHidden/>
          </w:rPr>
          <w:fldChar w:fldCharType="end"/>
        </w:r>
      </w:hyperlink>
    </w:p>
    <w:p w14:paraId="15AD6397" w14:textId="54528E97" w:rsidR="009C3AD7" w:rsidRDefault="00854BE8">
      <w:pPr>
        <w:pStyle w:val="TOC5"/>
        <w:tabs>
          <w:tab w:val="right" w:leader="dot" w:pos="5030"/>
        </w:tabs>
        <w:rPr>
          <w:rFonts w:eastAsiaTheme="minorEastAsia"/>
          <w:noProof/>
          <w:sz w:val="22"/>
          <w:lang w:val="en-US" w:eastAsia="zh-CN" w:bidi="ar-SA"/>
        </w:rPr>
      </w:pPr>
      <w:hyperlink w:anchor="_Toc112549832" w:history="1">
        <w:r w:rsidR="009C3AD7" w:rsidRPr="008B7679">
          <w:rPr>
            <w:rStyle w:val="Hyperlink"/>
            <w:noProof/>
          </w:rPr>
          <w:t>Varasemad versioonid</w:t>
        </w:r>
        <w:r w:rsidR="009C3AD7">
          <w:rPr>
            <w:noProof/>
            <w:webHidden/>
          </w:rPr>
          <w:tab/>
        </w:r>
        <w:r w:rsidR="009C3AD7">
          <w:rPr>
            <w:noProof/>
            <w:webHidden/>
          </w:rPr>
          <w:fldChar w:fldCharType="begin"/>
        </w:r>
        <w:r w:rsidR="009C3AD7">
          <w:rPr>
            <w:noProof/>
            <w:webHidden/>
          </w:rPr>
          <w:instrText xml:space="preserve"> PAGEREF _Toc112549832 \h </w:instrText>
        </w:r>
        <w:r w:rsidR="009C3AD7">
          <w:rPr>
            <w:noProof/>
            <w:webHidden/>
          </w:rPr>
        </w:r>
        <w:r w:rsidR="009C3AD7">
          <w:rPr>
            <w:noProof/>
            <w:webHidden/>
          </w:rPr>
          <w:fldChar w:fldCharType="separate"/>
        </w:r>
        <w:r w:rsidR="009C3AD7">
          <w:rPr>
            <w:noProof/>
            <w:webHidden/>
          </w:rPr>
          <w:t>3</w:t>
        </w:r>
        <w:r w:rsidR="009C3AD7">
          <w:rPr>
            <w:noProof/>
            <w:webHidden/>
          </w:rPr>
          <w:fldChar w:fldCharType="end"/>
        </w:r>
      </w:hyperlink>
    </w:p>
    <w:p w14:paraId="37D24989" w14:textId="7AA5976D" w:rsidR="009C3AD7" w:rsidRDefault="00854BE8">
      <w:pPr>
        <w:pStyle w:val="TOC1"/>
        <w:rPr>
          <w:rFonts w:eastAsiaTheme="minorEastAsia"/>
          <w:b w:val="0"/>
          <w:caps w:val="0"/>
          <w:noProof/>
          <w:sz w:val="22"/>
          <w:lang w:val="en-US" w:eastAsia="zh-CN" w:bidi="ar-SA"/>
        </w:rPr>
      </w:pPr>
      <w:hyperlink w:anchor="_Toc112549833" w:history="1">
        <w:r w:rsidR="009C3AD7" w:rsidRPr="008B7679">
          <w:rPr>
            <w:rStyle w:val="Hyperlink"/>
            <w:noProof/>
          </w:rPr>
          <w:t>Mõisted</w:t>
        </w:r>
        <w:r w:rsidR="009C3AD7">
          <w:rPr>
            <w:noProof/>
            <w:webHidden/>
          </w:rPr>
          <w:tab/>
        </w:r>
        <w:r w:rsidR="009C3AD7">
          <w:rPr>
            <w:noProof/>
            <w:webHidden/>
          </w:rPr>
          <w:fldChar w:fldCharType="begin"/>
        </w:r>
        <w:r w:rsidR="009C3AD7">
          <w:rPr>
            <w:noProof/>
            <w:webHidden/>
          </w:rPr>
          <w:instrText xml:space="preserve"> PAGEREF _Toc112549833 \h </w:instrText>
        </w:r>
        <w:r w:rsidR="009C3AD7">
          <w:rPr>
            <w:noProof/>
            <w:webHidden/>
          </w:rPr>
        </w:r>
        <w:r w:rsidR="009C3AD7">
          <w:rPr>
            <w:noProof/>
            <w:webHidden/>
          </w:rPr>
          <w:fldChar w:fldCharType="separate"/>
        </w:r>
        <w:r w:rsidR="009C3AD7">
          <w:rPr>
            <w:noProof/>
            <w:webHidden/>
          </w:rPr>
          <w:t>4</w:t>
        </w:r>
        <w:r w:rsidR="009C3AD7">
          <w:rPr>
            <w:noProof/>
            <w:webHidden/>
          </w:rPr>
          <w:fldChar w:fldCharType="end"/>
        </w:r>
      </w:hyperlink>
    </w:p>
    <w:p w14:paraId="195BD0A8" w14:textId="66FDBBDA" w:rsidR="009C3AD7" w:rsidRDefault="00854BE8">
      <w:pPr>
        <w:pStyle w:val="TOC1"/>
        <w:rPr>
          <w:rFonts w:eastAsiaTheme="minorEastAsia"/>
          <w:b w:val="0"/>
          <w:caps w:val="0"/>
          <w:noProof/>
          <w:sz w:val="22"/>
          <w:lang w:val="en-US" w:eastAsia="zh-CN" w:bidi="ar-SA"/>
        </w:rPr>
      </w:pPr>
      <w:hyperlink w:anchor="_Toc112549834" w:history="1">
        <w:r w:rsidR="009C3AD7" w:rsidRPr="008B7679">
          <w:rPr>
            <w:rStyle w:val="Hyperlink"/>
            <w:noProof/>
          </w:rPr>
          <w:t>Üldtingimused</w:t>
        </w:r>
        <w:r w:rsidR="009C3AD7">
          <w:rPr>
            <w:noProof/>
            <w:webHidden/>
          </w:rPr>
          <w:tab/>
        </w:r>
        <w:r w:rsidR="009C3AD7">
          <w:rPr>
            <w:noProof/>
            <w:webHidden/>
          </w:rPr>
          <w:fldChar w:fldCharType="begin"/>
        </w:r>
        <w:r w:rsidR="009C3AD7">
          <w:rPr>
            <w:noProof/>
            <w:webHidden/>
          </w:rPr>
          <w:instrText xml:space="preserve"> PAGEREF _Toc112549834 \h </w:instrText>
        </w:r>
        <w:r w:rsidR="009C3AD7">
          <w:rPr>
            <w:noProof/>
            <w:webHidden/>
          </w:rPr>
        </w:r>
        <w:r w:rsidR="009C3AD7">
          <w:rPr>
            <w:noProof/>
            <w:webHidden/>
          </w:rPr>
          <w:fldChar w:fldCharType="separate"/>
        </w:r>
        <w:r w:rsidR="009C3AD7">
          <w:rPr>
            <w:noProof/>
            <w:webHidden/>
          </w:rPr>
          <w:t>5</w:t>
        </w:r>
        <w:r w:rsidR="009C3AD7">
          <w:rPr>
            <w:noProof/>
            <w:webHidden/>
          </w:rPr>
          <w:fldChar w:fldCharType="end"/>
        </w:r>
      </w:hyperlink>
    </w:p>
    <w:p w14:paraId="7260863C" w14:textId="4FA115F5" w:rsidR="009C3AD7" w:rsidRDefault="00854BE8">
      <w:pPr>
        <w:pStyle w:val="TOC5"/>
        <w:tabs>
          <w:tab w:val="right" w:leader="dot" w:pos="5030"/>
        </w:tabs>
        <w:rPr>
          <w:rFonts w:eastAsiaTheme="minorEastAsia"/>
          <w:noProof/>
          <w:sz w:val="22"/>
          <w:lang w:val="en-US" w:eastAsia="zh-CN" w:bidi="ar-SA"/>
        </w:rPr>
      </w:pPr>
      <w:hyperlink w:anchor="_Toc112549835" w:history="1">
        <w:r w:rsidR="009C3AD7" w:rsidRPr="008B7679">
          <w:rPr>
            <w:rStyle w:val="Hyperlink"/>
            <w:noProof/>
          </w:rPr>
          <w:t>Seaduste järgimine</w:t>
        </w:r>
        <w:r w:rsidR="009C3AD7">
          <w:rPr>
            <w:noProof/>
            <w:webHidden/>
          </w:rPr>
          <w:tab/>
        </w:r>
        <w:r w:rsidR="009C3AD7">
          <w:rPr>
            <w:noProof/>
            <w:webHidden/>
          </w:rPr>
          <w:fldChar w:fldCharType="begin"/>
        </w:r>
        <w:r w:rsidR="009C3AD7">
          <w:rPr>
            <w:noProof/>
            <w:webHidden/>
          </w:rPr>
          <w:instrText xml:space="preserve"> PAGEREF _Toc112549835 \h </w:instrText>
        </w:r>
        <w:r w:rsidR="009C3AD7">
          <w:rPr>
            <w:noProof/>
            <w:webHidden/>
          </w:rPr>
        </w:r>
        <w:r w:rsidR="009C3AD7">
          <w:rPr>
            <w:noProof/>
            <w:webHidden/>
          </w:rPr>
          <w:fldChar w:fldCharType="separate"/>
        </w:r>
        <w:r w:rsidR="009C3AD7">
          <w:rPr>
            <w:noProof/>
            <w:webHidden/>
          </w:rPr>
          <w:t>5</w:t>
        </w:r>
        <w:r w:rsidR="009C3AD7">
          <w:rPr>
            <w:noProof/>
            <w:webHidden/>
          </w:rPr>
          <w:fldChar w:fldCharType="end"/>
        </w:r>
      </w:hyperlink>
    </w:p>
    <w:p w14:paraId="7C0A9764" w14:textId="3FE115D5" w:rsidR="009C3AD7" w:rsidRDefault="00854BE8">
      <w:pPr>
        <w:pStyle w:val="TOC1"/>
        <w:rPr>
          <w:rFonts w:eastAsiaTheme="minorEastAsia"/>
          <w:b w:val="0"/>
          <w:caps w:val="0"/>
          <w:noProof/>
          <w:sz w:val="22"/>
          <w:lang w:val="en-US" w:eastAsia="zh-CN" w:bidi="ar-SA"/>
        </w:rPr>
      </w:pPr>
      <w:hyperlink w:anchor="_Toc112549836" w:history="1">
        <w:r w:rsidR="009C3AD7" w:rsidRPr="008B7679">
          <w:rPr>
            <w:rStyle w:val="Hyperlink"/>
            <w:noProof/>
          </w:rPr>
          <w:t>Andmekaitsetingimused</w:t>
        </w:r>
        <w:r w:rsidR="009C3AD7">
          <w:rPr>
            <w:noProof/>
            <w:webHidden/>
          </w:rPr>
          <w:tab/>
        </w:r>
        <w:r w:rsidR="009C3AD7">
          <w:rPr>
            <w:noProof/>
            <w:webHidden/>
          </w:rPr>
          <w:fldChar w:fldCharType="begin"/>
        </w:r>
        <w:r w:rsidR="009C3AD7">
          <w:rPr>
            <w:noProof/>
            <w:webHidden/>
          </w:rPr>
          <w:instrText xml:space="preserve"> PAGEREF _Toc112549836 \h </w:instrText>
        </w:r>
        <w:r w:rsidR="009C3AD7">
          <w:rPr>
            <w:noProof/>
            <w:webHidden/>
          </w:rPr>
        </w:r>
        <w:r w:rsidR="009C3AD7">
          <w:rPr>
            <w:noProof/>
            <w:webHidden/>
          </w:rPr>
          <w:fldChar w:fldCharType="separate"/>
        </w:r>
        <w:r w:rsidR="009C3AD7">
          <w:rPr>
            <w:noProof/>
            <w:webHidden/>
          </w:rPr>
          <w:t>5</w:t>
        </w:r>
        <w:r w:rsidR="009C3AD7">
          <w:rPr>
            <w:noProof/>
            <w:webHidden/>
          </w:rPr>
          <w:fldChar w:fldCharType="end"/>
        </w:r>
      </w:hyperlink>
    </w:p>
    <w:p w14:paraId="3D5ED13D" w14:textId="5752F1AB" w:rsidR="009C3AD7" w:rsidRDefault="00854BE8">
      <w:pPr>
        <w:pStyle w:val="TOC5"/>
        <w:tabs>
          <w:tab w:val="right" w:leader="dot" w:pos="5030"/>
        </w:tabs>
        <w:rPr>
          <w:rFonts w:eastAsiaTheme="minorEastAsia"/>
          <w:noProof/>
          <w:sz w:val="22"/>
          <w:lang w:val="en-US" w:eastAsia="zh-CN" w:bidi="ar-SA"/>
        </w:rPr>
      </w:pPr>
      <w:hyperlink w:anchor="_Toc112549837" w:history="1">
        <w:r w:rsidR="009C3AD7" w:rsidRPr="008B7679">
          <w:rPr>
            <w:rStyle w:val="Hyperlink"/>
            <w:noProof/>
          </w:rPr>
          <w:t>Ulatus</w:t>
        </w:r>
        <w:r w:rsidR="009C3AD7">
          <w:rPr>
            <w:noProof/>
            <w:webHidden/>
          </w:rPr>
          <w:tab/>
        </w:r>
        <w:r w:rsidR="009C3AD7">
          <w:rPr>
            <w:noProof/>
            <w:webHidden/>
          </w:rPr>
          <w:fldChar w:fldCharType="begin"/>
        </w:r>
        <w:r w:rsidR="009C3AD7">
          <w:rPr>
            <w:noProof/>
            <w:webHidden/>
          </w:rPr>
          <w:instrText xml:space="preserve"> PAGEREF _Toc112549837 \h </w:instrText>
        </w:r>
        <w:r w:rsidR="009C3AD7">
          <w:rPr>
            <w:noProof/>
            <w:webHidden/>
          </w:rPr>
        </w:r>
        <w:r w:rsidR="009C3AD7">
          <w:rPr>
            <w:noProof/>
            <w:webHidden/>
          </w:rPr>
          <w:fldChar w:fldCharType="separate"/>
        </w:r>
        <w:r w:rsidR="009C3AD7">
          <w:rPr>
            <w:noProof/>
            <w:webHidden/>
          </w:rPr>
          <w:t>5</w:t>
        </w:r>
        <w:r w:rsidR="009C3AD7">
          <w:rPr>
            <w:noProof/>
            <w:webHidden/>
          </w:rPr>
          <w:fldChar w:fldCharType="end"/>
        </w:r>
      </w:hyperlink>
    </w:p>
    <w:p w14:paraId="798DD903" w14:textId="7CE3EC74" w:rsidR="009C3AD7" w:rsidRDefault="00854BE8">
      <w:pPr>
        <w:pStyle w:val="TOC5"/>
        <w:tabs>
          <w:tab w:val="right" w:leader="dot" w:pos="5030"/>
        </w:tabs>
        <w:rPr>
          <w:rFonts w:eastAsiaTheme="minorEastAsia"/>
          <w:noProof/>
          <w:sz w:val="22"/>
          <w:lang w:val="en-US" w:eastAsia="zh-CN" w:bidi="ar-SA"/>
        </w:rPr>
      </w:pPr>
      <w:hyperlink w:anchor="_Toc112549838" w:history="1">
        <w:r w:rsidR="009C3AD7" w:rsidRPr="008B7679">
          <w:rPr>
            <w:rStyle w:val="Hyperlink"/>
            <w:noProof/>
          </w:rPr>
          <w:t>Andmete töötlemise laad; omandiõigus</w:t>
        </w:r>
        <w:r w:rsidR="009C3AD7">
          <w:rPr>
            <w:noProof/>
            <w:webHidden/>
          </w:rPr>
          <w:tab/>
        </w:r>
        <w:r w:rsidR="009C3AD7">
          <w:rPr>
            <w:noProof/>
            <w:webHidden/>
          </w:rPr>
          <w:fldChar w:fldCharType="begin"/>
        </w:r>
        <w:r w:rsidR="009C3AD7">
          <w:rPr>
            <w:noProof/>
            <w:webHidden/>
          </w:rPr>
          <w:instrText xml:space="preserve"> PAGEREF _Toc112549838 \h </w:instrText>
        </w:r>
        <w:r w:rsidR="009C3AD7">
          <w:rPr>
            <w:noProof/>
            <w:webHidden/>
          </w:rPr>
        </w:r>
        <w:r w:rsidR="009C3AD7">
          <w:rPr>
            <w:noProof/>
            <w:webHidden/>
          </w:rPr>
          <w:fldChar w:fldCharType="separate"/>
        </w:r>
        <w:r w:rsidR="009C3AD7">
          <w:rPr>
            <w:noProof/>
            <w:webHidden/>
          </w:rPr>
          <w:t>5</w:t>
        </w:r>
        <w:r w:rsidR="009C3AD7">
          <w:rPr>
            <w:noProof/>
            <w:webHidden/>
          </w:rPr>
          <w:fldChar w:fldCharType="end"/>
        </w:r>
      </w:hyperlink>
    </w:p>
    <w:p w14:paraId="51CB4FB6" w14:textId="781BF520" w:rsidR="009C3AD7" w:rsidRDefault="00854BE8">
      <w:pPr>
        <w:pStyle w:val="TOC5"/>
        <w:tabs>
          <w:tab w:val="right" w:leader="dot" w:pos="5030"/>
        </w:tabs>
        <w:rPr>
          <w:rFonts w:eastAsiaTheme="minorEastAsia"/>
          <w:noProof/>
          <w:sz w:val="22"/>
          <w:lang w:val="en-US" w:eastAsia="zh-CN" w:bidi="ar-SA"/>
        </w:rPr>
      </w:pPr>
      <w:hyperlink w:anchor="_Toc112549839" w:history="1">
        <w:r w:rsidR="009C3AD7" w:rsidRPr="008B7679">
          <w:rPr>
            <w:rStyle w:val="Hyperlink"/>
            <w:noProof/>
          </w:rPr>
          <w:t>Töödeldud andmete avaldamine</w:t>
        </w:r>
        <w:r w:rsidR="009C3AD7">
          <w:rPr>
            <w:noProof/>
            <w:webHidden/>
          </w:rPr>
          <w:tab/>
        </w:r>
        <w:r w:rsidR="009C3AD7">
          <w:rPr>
            <w:noProof/>
            <w:webHidden/>
          </w:rPr>
          <w:fldChar w:fldCharType="begin"/>
        </w:r>
        <w:r w:rsidR="009C3AD7">
          <w:rPr>
            <w:noProof/>
            <w:webHidden/>
          </w:rPr>
          <w:instrText xml:space="preserve"> PAGEREF _Toc112549839 \h </w:instrText>
        </w:r>
        <w:r w:rsidR="009C3AD7">
          <w:rPr>
            <w:noProof/>
            <w:webHidden/>
          </w:rPr>
        </w:r>
        <w:r w:rsidR="009C3AD7">
          <w:rPr>
            <w:noProof/>
            <w:webHidden/>
          </w:rPr>
          <w:fldChar w:fldCharType="separate"/>
        </w:r>
        <w:r w:rsidR="009C3AD7">
          <w:rPr>
            <w:noProof/>
            <w:webHidden/>
          </w:rPr>
          <w:t>6</w:t>
        </w:r>
        <w:r w:rsidR="009C3AD7">
          <w:rPr>
            <w:noProof/>
            <w:webHidden/>
          </w:rPr>
          <w:fldChar w:fldCharType="end"/>
        </w:r>
      </w:hyperlink>
    </w:p>
    <w:p w14:paraId="7FBDCA43" w14:textId="61567D38" w:rsidR="009C3AD7" w:rsidRDefault="00854BE8">
      <w:pPr>
        <w:pStyle w:val="TOC5"/>
        <w:tabs>
          <w:tab w:val="right" w:leader="dot" w:pos="5030"/>
        </w:tabs>
        <w:rPr>
          <w:rFonts w:eastAsiaTheme="minorEastAsia"/>
          <w:noProof/>
          <w:sz w:val="22"/>
          <w:lang w:val="en-US" w:eastAsia="zh-CN" w:bidi="ar-SA"/>
        </w:rPr>
      </w:pPr>
      <w:hyperlink w:anchor="_Toc112549840" w:history="1">
        <w:r w:rsidR="009C3AD7" w:rsidRPr="008B7679">
          <w:rPr>
            <w:rStyle w:val="Hyperlink"/>
            <w:noProof/>
          </w:rPr>
          <w:t>Isikuandmete töötlemine; GDPR</w:t>
        </w:r>
        <w:r w:rsidR="009C3AD7">
          <w:rPr>
            <w:noProof/>
            <w:webHidden/>
          </w:rPr>
          <w:tab/>
        </w:r>
        <w:r w:rsidR="009C3AD7">
          <w:rPr>
            <w:noProof/>
            <w:webHidden/>
          </w:rPr>
          <w:fldChar w:fldCharType="begin"/>
        </w:r>
        <w:r w:rsidR="009C3AD7">
          <w:rPr>
            <w:noProof/>
            <w:webHidden/>
          </w:rPr>
          <w:instrText xml:space="preserve"> PAGEREF _Toc112549840 \h </w:instrText>
        </w:r>
        <w:r w:rsidR="009C3AD7">
          <w:rPr>
            <w:noProof/>
            <w:webHidden/>
          </w:rPr>
        </w:r>
        <w:r w:rsidR="009C3AD7">
          <w:rPr>
            <w:noProof/>
            <w:webHidden/>
          </w:rPr>
          <w:fldChar w:fldCharType="separate"/>
        </w:r>
        <w:r w:rsidR="009C3AD7">
          <w:rPr>
            <w:noProof/>
            <w:webHidden/>
          </w:rPr>
          <w:t>7</w:t>
        </w:r>
        <w:r w:rsidR="009C3AD7">
          <w:rPr>
            <w:noProof/>
            <w:webHidden/>
          </w:rPr>
          <w:fldChar w:fldCharType="end"/>
        </w:r>
      </w:hyperlink>
    </w:p>
    <w:p w14:paraId="2F0561AE" w14:textId="0EFC2AFA" w:rsidR="009C3AD7" w:rsidRDefault="00854BE8">
      <w:pPr>
        <w:pStyle w:val="TOC5"/>
        <w:tabs>
          <w:tab w:val="right" w:leader="dot" w:pos="5030"/>
        </w:tabs>
        <w:rPr>
          <w:rFonts w:eastAsiaTheme="minorEastAsia"/>
          <w:noProof/>
          <w:sz w:val="22"/>
          <w:lang w:val="en-US" w:eastAsia="zh-CN" w:bidi="ar-SA"/>
        </w:rPr>
      </w:pPr>
      <w:hyperlink w:anchor="_Toc112549841" w:history="1">
        <w:r w:rsidR="009C3AD7" w:rsidRPr="008B7679">
          <w:rPr>
            <w:rStyle w:val="Hyperlink"/>
            <w:noProof/>
          </w:rPr>
          <w:t>Andmete turve</w:t>
        </w:r>
        <w:r w:rsidR="009C3AD7">
          <w:rPr>
            <w:noProof/>
            <w:webHidden/>
          </w:rPr>
          <w:tab/>
        </w:r>
        <w:r w:rsidR="009C3AD7">
          <w:rPr>
            <w:noProof/>
            <w:webHidden/>
          </w:rPr>
          <w:fldChar w:fldCharType="begin"/>
        </w:r>
        <w:r w:rsidR="009C3AD7">
          <w:rPr>
            <w:noProof/>
            <w:webHidden/>
          </w:rPr>
          <w:instrText xml:space="preserve"> PAGEREF _Toc112549841 \h </w:instrText>
        </w:r>
        <w:r w:rsidR="009C3AD7">
          <w:rPr>
            <w:noProof/>
            <w:webHidden/>
          </w:rPr>
        </w:r>
        <w:r w:rsidR="009C3AD7">
          <w:rPr>
            <w:noProof/>
            <w:webHidden/>
          </w:rPr>
          <w:fldChar w:fldCharType="separate"/>
        </w:r>
        <w:r w:rsidR="009C3AD7">
          <w:rPr>
            <w:noProof/>
            <w:webHidden/>
          </w:rPr>
          <w:t>8</w:t>
        </w:r>
        <w:r w:rsidR="009C3AD7">
          <w:rPr>
            <w:noProof/>
            <w:webHidden/>
          </w:rPr>
          <w:fldChar w:fldCharType="end"/>
        </w:r>
      </w:hyperlink>
    </w:p>
    <w:p w14:paraId="7C811511" w14:textId="33D21020" w:rsidR="009C3AD7" w:rsidRDefault="00854BE8">
      <w:pPr>
        <w:pStyle w:val="TOC5"/>
        <w:tabs>
          <w:tab w:val="right" w:leader="dot" w:pos="5030"/>
        </w:tabs>
        <w:rPr>
          <w:rFonts w:eastAsiaTheme="minorEastAsia"/>
          <w:noProof/>
          <w:sz w:val="22"/>
          <w:lang w:val="en-US" w:eastAsia="zh-CN" w:bidi="ar-SA"/>
        </w:rPr>
      </w:pPr>
      <w:hyperlink w:anchor="_Toc112549842" w:history="1">
        <w:r w:rsidR="009C3AD7" w:rsidRPr="008B7679">
          <w:rPr>
            <w:rStyle w:val="Hyperlink"/>
            <w:noProof/>
          </w:rPr>
          <w:t>Turbeintsidendist teatamine</w:t>
        </w:r>
        <w:r w:rsidR="009C3AD7">
          <w:rPr>
            <w:noProof/>
            <w:webHidden/>
          </w:rPr>
          <w:tab/>
        </w:r>
        <w:r w:rsidR="009C3AD7">
          <w:rPr>
            <w:noProof/>
            <w:webHidden/>
          </w:rPr>
          <w:fldChar w:fldCharType="begin"/>
        </w:r>
        <w:r w:rsidR="009C3AD7">
          <w:rPr>
            <w:noProof/>
            <w:webHidden/>
          </w:rPr>
          <w:instrText xml:space="preserve"> PAGEREF _Toc112549842 \h </w:instrText>
        </w:r>
        <w:r w:rsidR="009C3AD7">
          <w:rPr>
            <w:noProof/>
            <w:webHidden/>
          </w:rPr>
        </w:r>
        <w:r w:rsidR="009C3AD7">
          <w:rPr>
            <w:noProof/>
            <w:webHidden/>
          </w:rPr>
          <w:fldChar w:fldCharType="separate"/>
        </w:r>
        <w:r w:rsidR="009C3AD7">
          <w:rPr>
            <w:noProof/>
            <w:webHidden/>
          </w:rPr>
          <w:t>9</w:t>
        </w:r>
        <w:r w:rsidR="009C3AD7">
          <w:rPr>
            <w:noProof/>
            <w:webHidden/>
          </w:rPr>
          <w:fldChar w:fldCharType="end"/>
        </w:r>
      </w:hyperlink>
    </w:p>
    <w:p w14:paraId="7F122A9A" w14:textId="2A1861A5" w:rsidR="009C3AD7" w:rsidRDefault="00854BE8">
      <w:pPr>
        <w:pStyle w:val="TOC5"/>
        <w:tabs>
          <w:tab w:val="right" w:leader="dot" w:pos="5030"/>
        </w:tabs>
        <w:rPr>
          <w:rFonts w:eastAsiaTheme="minorEastAsia"/>
          <w:noProof/>
          <w:sz w:val="22"/>
          <w:lang w:val="en-US" w:eastAsia="zh-CN" w:bidi="ar-SA"/>
        </w:rPr>
      </w:pPr>
      <w:hyperlink w:anchor="_Toc112549843" w:history="1">
        <w:r w:rsidR="009C3AD7" w:rsidRPr="008B7679">
          <w:rPr>
            <w:rStyle w:val="Hyperlink"/>
            <w:noProof/>
          </w:rPr>
          <w:t>Andmete edastamine ja asukoht</w:t>
        </w:r>
        <w:r w:rsidR="009C3AD7">
          <w:rPr>
            <w:noProof/>
            <w:webHidden/>
          </w:rPr>
          <w:tab/>
        </w:r>
        <w:r w:rsidR="009C3AD7">
          <w:rPr>
            <w:noProof/>
            <w:webHidden/>
          </w:rPr>
          <w:fldChar w:fldCharType="begin"/>
        </w:r>
        <w:r w:rsidR="009C3AD7">
          <w:rPr>
            <w:noProof/>
            <w:webHidden/>
          </w:rPr>
          <w:instrText xml:space="preserve"> PAGEREF _Toc112549843 \h </w:instrText>
        </w:r>
        <w:r w:rsidR="009C3AD7">
          <w:rPr>
            <w:noProof/>
            <w:webHidden/>
          </w:rPr>
        </w:r>
        <w:r w:rsidR="009C3AD7">
          <w:rPr>
            <w:noProof/>
            <w:webHidden/>
          </w:rPr>
          <w:fldChar w:fldCharType="separate"/>
        </w:r>
        <w:r w:rsidR="009C3AD7">
          <w:rPr>
            <w:noProof/>
            <w:webHidden/>
          </w:rPr>
          <w:t>9</w:t>
        </w:r>
        <w:r w:rsidR="009C3AD7">
          <w:rPr>
            <w:noProof/>
            <w:webHidden/>
          </w:rPr>
          <w:fldChar w:fldCharType="end"/>
        </w:r>
      </w:hyperlink>
    </w:p>
    <w:p w14:paraId="76F958D8" w14:textId="29BFE008" w:rsidR="009C3AD7" w:rsidRDefault="00854BE8">
      <w:pPr>
        <w:pStyle w:val="TOC5"/>
        <w:tabs>
          <w:tab w:val="right" w:leader="dot" w:pos="5030"/>
        </w:tabs>
        <w:rPr>
          <w:rFonts w:eastAsiaTheme="minorEastAsia"/>
          <w:noProof/>
          <w:sz w:val="22"/>
          <w:lang w:val="en-US" w:eastAsia="zh-CN" w:bidi="ar-SA"/>
        </w:rPr>
      </w:pPr>
      <w:hyperlink w:anchor="_Toc112549844" w:history="1">
        <w:r w:rsidR="009C3AD7" w:rsidRPr="008B7679">
          <w:rPr>
            <w:rStyle w:val="Hyperlink"/>
            <w:noProof/>
          </w:rPr>
          <w:t>Andmete säilitamine ja kustutamine</w:t>
        </w:r>
        <w:r w:rsidR="009C3AD7">
          <w:rPr>
            <w:noProof/>
            <w:webHidden/>
          </w:rPr>
          <w:tab/>
        </w:r>
        <w:r w:rsidR="009C3AD7">
          <w:rPr>
            <w:noProof/>
            <w:webHidden/>
          </w:rPr>
          <w:fldChar w:fldCharType="begin"/>
        </w:r>
        <w:r w:rsidR="009C3AD7">
          <w:rPr>
            <w:noProof/>
            <w:webHidden/>
          </w:rPr>
          <w:instrText xml:space="preserve"> PAGEREF _Toc112549844 \h </w:instrText>
        </w:r>
        <w:r w:rsidR="009C3AD7">
          <w:rPr>
            <w:noProof/>
            <w:webHidden/>
          </w:rPr>
        </w:r>
        <w:r w:rsidR="009C3AD7">
          <w:rPr>
            <w:noProof/>
            <w:webHidden/>
          </w:rPr>
          <w:fldChar w:fldCharType="separate"/>
        </w:r>
        <w:r w:rsidR="009C3AD7">
          <w:rPr>
            <w:noProof/>
            <w:webHidden/>
          </w:rPr>
          <w:t>10</w:t>
        </w:r>
        <w:r w:rsidR="009C3AD7">
          <w:rPr>
            <w:noProof/>
            <w:webHidden/>
          </w:rPr>
          <w:fldChar w:fldCharType="end"/>
        </w:r>
      </w:hyperlink>
    </w:p>
    <w:p w14:paraId="56D23CE5" w14:textId="1B9DAD57" w:rsidR="009C3AD7" w:rsidRDefault="00854BE8">
      <w:pPr>
        <w:pStyle w:val="TOC5"/>
        <w:tabs>
          <w:tab w:val="right" w:leader="dot" w:pos="5030"/>
        </w:tabs>
        <w:rPr>
          <w:rFonts w:eastAsiaTheme="minorEastAsia"/>
          <w:noProof/>
          <w:sz w:val="22"/>
          <w:lang w:val="en-US" w:eastAsia="zh-CN" w:bidi="ar-SA"/>
        </w:rPr>
      </w:pPr>
      <w:hyperlink w:anchor="_Toc112549845" w:history="1">
        <w:r w:rsidR="009C3AD7" w:rsidRPr="008B7679">
          <w:rPr>
            <w:rStyle w:val="Hyperlink"/>
            <w:noProof/>
          </w:rPr>
          <w:t>Töötleja konfidentsiaalsuskohustus</w:t>
        </w:r>
        <w:r w:rsidR="009C3AD7">
          <w:rPr>
            <w:noProof/>
            <w:webHidden/>
          </w:rPr>
          <w:tab/>
        </w:r>
        <w:r w:rsidR="009C3AD7">
          <w:rPr>
            <w:noProof/>
            <w:webHidden/>
          </w:rPr>
          <w:fldChar w:fldCharType="begin"/>
        </w:r>
        <w:r w:rsidR="009C3AD7">
          <w:rPr>
            <w:noProof/>
            <w:webHidden/>
          </w:rPr>
          <w:instrText xml:space="preserve"> PAGEREF _Toc112549845 \h </w:instrText>
        </w:r>
        <w:r w:rsidR="009C3AD7">
          <w:rPr>
            <w:noProof/>
            <w:webHidden/>
          </w:rPr>
        </w:r>
        <w:r w:rsidR="009C3AD7">
          <w:rPr>
            <w:noProof/>
            <w:webHidden/>
          </w:rPr>
          <w:fldChar w:fldCharType="separate"/>
        </w:r>
        <w:r w:rsidR="009C3AD7">
          <w:rPr>
            <w:noProof/>
            <w:webHidden/>
          </w:rPr>
          <w:t>10</w:t>
        </w:r>
        <w:r w:rsidR="009C3AD7">
          <w:rPr>
            <w:noProof/>
            <w:webHidden/>
          </w:rPr>
          <w:fldChar w:fldCharType="end"/>
        </w:r>
      </w:hyperlink>
    </w:p>
    <w:p w14:paraId="5A7702B8" w14:textId="6E6B71DD" w:rsidR="009C3AD7" w:rsidRDefault="00854BE8">
      <w:pPr>
        <w:pStyle w:val="TOC5"/>
        <w:tabs>
          <w:tab w:val="right" w:leader="dot" w:pos="5030"/>
        </w:tabs>
        <w:rPr>
          <w:rFonts w:eastAsiaTheme="minorEastAsia"/>
          <w:noProof/>
          <w:sz w:val="22"/>
          <w:lang w:val="en-US" w:eastAsia="zh-CN" w:bidi="ar-SA"/>
        </w:rPr>
      </w:pPr>
      <w:hyperlink w:anchor="_Toc112549846" w:history="1">
        <w:r w:rsidR="009C3AD7" w:rsidRPr="008B7679">
          <w:rPr>
            <w:rStyle w:val="Hyperlink"/>
            <w:noProof/>
          </w:rPr>
          <w:t xml:space="preserve">Alltöötlejate kasutamisest teatamine ja asjakohased </w:t>
        </w:r>
        <w:r w:rsidR="009C3AD7">
          <w:rPr>
            <w:rStyle w:val="Hyperlink"/>
            <w:noProof/>
          </w:rPr>
          <w:br/>
        </w:r>
        <w:r w:rsidR="009C3AD7" w:rsidRPr="008B7679">
          <w:rPr>
            <w:rStyle w:val="Hyperlink"/>
            <w:noProof/>
          </w:rPr>
          <w:t>kontrollmeetmed</w:t>
        </w:r>
        <w:r w:rsidR="009C3AD7">
          <w:rPr>
            <w:noProof/>
            <w:webHidden/>
          </w:rPr>
          <w:tab/>
        </w:r>
        <w:r w:rsidR="009C3AD7">
          <w:rPr>
            <w:noProof/>
            <w:webHidden/>
          </w:rPr>
          <w:fldChar w:fldCharType="begin"/>
        </w:r>
        <w:r w:rsidR="009C3AD7">
          <w:rPr>
            <w:noProof/>
            <w:webHidden/>
          </w:rPr>
          <w:instrText xml:space="preserve"> PAGEREF _Toc112549846 \h </w:instrText>
        </w:r>
        <w:r w:rsidR="009C3AD7">
          <w:rPr>
            <w:noProof/>
            <w:webHidden/>
          </w:rPr>
        </w:r>
        <w:r w:rsidR="009C3AD7">
          <w:rPr>
            <w:noProof/>
            <w:webHidden/>
          </w:rPr>
          <w:fldChar w:fldCharType="separate"/>
        </w:r>
        <w:r w:rsidR="009C3AD7">
          <w:rPr>
            <w:noProof/>
            <w:webHidden/>
          </w:rPr>
          <w:t>10</w:t>
        </w:r>
        <w:r w:rsidR="009C3AD7">
          <w:rPr>
            <w:noProof/>
            <w:webHidden/>
          </w:rPr>
          <w:fldChar w:fldCharType="end"/>
        </w:r>
      </w:hyperlink>
    </w:p>
    <w:p w14:paraId="22B02B68" w14:textId="4DA404AC" w:rsidR="009C3AD7" w:rsidRDefault="00854BE8">
      <w:pPr>
        <w:pStyle w:val="TOC5"/>
        <w:tabs>
          <w:tab w:val="right" w:leader="dot" w:pos="5030"/>
        </w:tabs>
        <w:rPr>
          <w:rFonts w:eastAsiaTheme="minorEastAsia"/>
          <w:noProof/>
          <w:sz w:val="22"/>
          <w:lang w:val="en-US" w:eastAsia="zh-CN" w:bidi="ar-SA"/>
        </w:rPr>
      </w:pPr>
      <w:hyperlink w:anchor="_Toc112549847" w:history="1">
        <w:r w:rsidR="009C3AD7" w:rsidRPr="008B7679">
          <w:rPr>
            <w:rStyle w:val="Hyperlink"/>
            <w:noProof/>
          </w:rPr>
          <w:t>Õppeasutused</w:t>
        </w:r>
        <w:r w:rsidR="009C3AD7">
          <w:rPr>
            <w:noProof/>
            <w:webHidden/>
          </w:rPr>
          <w:tab/>
        </w:r>
        <w:r w:rsidR="009C3AD7">
          <w:rPr>
            <w:noProof/>
            <w:webHidden/>
          </w:rPr>
          <w:fldChar w:fldCharType="begin"/>
        </w:r>
        <w:r w:rsidR="009C3AD7">
          <w:rPr>
            <w:noProof/>
            <w:webHidden/>
          </w:rPr>
          <w:instrText xml:space="preserve"> PAGEREF _Toc112549847 \h </w:instrText>
        </w:r>
        <w:r w:rsidR="009C3AD7">
          <w:rPr>
            <w:noProof/>
            <w:webHidden/>
          </w:rPr>
        </w:r>
        <w:r w:rsidR="009C3AD7">
          <w:rPr>
            <w:noProof/>
            <w:webHidden/>
          </w:rPr>
          <w:fldChar w:fldCharType="separate"/>
        </w:r>
        <w:r w:rsidR="009C3AD7">
          <w:rPr>
            <w:noProof/>
            <w:webHidden/>
          </w:rPr>
          <w:t>11</w:t>
        </w:r>
        <w:r w:rsidR="009C3AD7">
          <w:rPr>
            <w:noProof/>
            <w:webHidden/>
          </w:rPr>
          <w:fldChar w:fldCharType="end"/>
        </w:r>
      </w:hyperlink>
    </w:p>
    <w:p w14:paraId="5B7DF119" w14:textId="5373D94C" w:rsidR="009C3AD7" w:rsidRDefault="00854BE8">
      <w:pPr>
        <w:pStyle w:val="TOC5"/>
        <w:tabs>
          <w:tab w:val="right" w:leader="dot" w:pos="5030"/>
        </w:tabs>
        <w:rPr>
          <w:rFonts w:eastAsiaTheme="minorEastAsia"/>
          <w:noProof/>
          <w:sz w:val="22"/>
          <w:lang w:val="en-US" w:eastAsia="zh-CN" w:bidi="ar-SA"/>
        </w:rPr>
      </w:pPr>
      <w:hyperlink w:anchor="_Toc112549848" w:history="1">
        <w:r w:rsidR="009C3AD7" w:rsidRPr="008B7679">
          <w:rPr>
            <w:rStyle w:val="Hyperlink"/>
            <w:noProof/>
          </w:rPr>
          <w:t>CJIS-i kliendileping</w:t>
        </w:r>
        <w:r w:rsidR="009C3AD7">
          <w:rPr>
            <w:noProof/>
            <w:webHidden/>
          </w:rPr>
          <w:tab/>
        </w:r>
        <w:r w:rsidR="009C3AD7">
          <w:rPr>
            <w:noProof/>
            <w:webHidden/>
          </w:rPr>
          <w:fldChar w:fldCharType="begin"/>
        </w:r>
        <w:r w:rsidR="009C3AD7">
          <w:rPr>
            <w:noProof/>
            <w:webHidden/>
          </w:rPr>
          <w:instrText xml:space="preserve"> PAGEREF _Toc112549848 \h </w:instrText>
        </w:r>
        <w:r w:rsidR="009C3AD7">
          <w:rPr>
            <w:noProof/>
            <w:webHidden/>
          </w:rPr>
        </w:r>
        <w:r w:rsidR="009C3AD7">
          <w:rPr>
            <w:noProof/>
            <w:webHidden/>
          </w:rPr>
          <w:fldChar w:fldCharType="separate"/>
        </w:r>
        <w:r w:rsidR="009C3AD7">
          <w:rPr>
            <w:noProof/>
            <w:webHidden/>
          </w:rPr>
          <w:t>11</w:t>
        </w:r>
        <w:r w:rsidR="009C3AD7">
          <w:rPr>
            <w:noProof/>
            <w:webHidden/>
          </w:rPr>
          <w:fldChar w:fldCharType="end"/>
        </w:r>
      </w:hyperlink>
    </w:p>
    <w:p w14:paraId="09972E64" w14:textId="29EA599E" w:rsidR="009C3AD7" w:rsidRDefault="00854BE8">
      <w:pPr>
        <w:pStyle w:val="TOC5"/>
        <w:tabs>
          <w:tab w:val="right" w:leader="dot" w:pos="5030"/>
        </w:tabs>
        <w:rPr>
          <w:rFonts w:eastAsiaTheme="minorEastAsia"/>
          <w:noProof/>
          <w:sz w:val="22"/>
          <w:lang w:val="en-US" w:eastAsia="zh-CN" w:bidi="ar-SA"/>
        </w:rPr>
      </w:pPr>
      <w:hyperlink w:anchor="_Toc112549849" w:history="1">
        <w:r w:rsidR="009C3AD7" w:rsidRPr="008B7679">
          <w:rPr>
            <w:rStyle w:val="Hyperlink"/>
            <w:noProof/>
          </w:rPr>
          <w:t>HIPAA äripartner</w:t>
        </w:r>
        <w:r w:rsidR="009C3AD7">
          <w:rPr>
            <w:noProof/>
            <w:webHidden/>
          </w:rPr>
          <w:tab/>
        </w:r>
        <w:r w:rsidR="009C3AD7">
          <w:rPr>
            <w:noProof/>
            <w:webHidden/>
          </w:rPr>
          <w:fldChar w:fldCharType="begin"/>
        </w:r>
        <w:r w:rsidR="009C3AD7">
          <w:rPr>
            <w:noProof/>
            <w:webHidden/>
          </w:rPr>
          <w:instrText xml:space="preserve"> PAGEREF _Toc112549849 \h </w:instrText>
        </w:r>
        <w:r w:rsidR="009C3AD7">
          <w:rPr>
            <w:noProof/>
            <w:webHidden/>
          </w:rPr>
        </w:r>
        <w:r w:rsidR="009C3AD7">
          <w:rPr>
            <w:noProof/>
            <w:webHidden/>
          </w:rPr>
          <w:fldChar w:fldCharType="separate"/>
        </w:r>
        <w:r w:rsidR="009C3AD7">
          <w:rPr>
            <w:noProof/>
            <w:webHidden/>
          </w:rPr>
          <w:t>11</w:t>
        </w:r>
        <w:r w:rsidR="009C3AD7">
          <w:rPr>
            <w:noProof/>
            <w:webHidden/>
          </w:rPr>
          <w:fldChar w:fldCharType="end"/>
        </w:r>
      </w:hyperlink>
    </w:p>
    <w:p w14:paraId="07DB71CC" w14:textId="3ED27A24" w:rsidR="009C3AD7" w:rsidRDefault="00854BE8">
      <w:pPr>
        <w:pStyle w:val="TOC5"/>
        <w:tabs>
          <w:tab w:val="right" w:leader="dot" w:pos="5030"/>
        </w:tabs>
        <w:rPr>
          <w:rFonts w:eastAsiaTheme="minorEastAsia"/>
          <w:noProof/>
          <w:sz w:val="22"/>
          <w:lang w:val="en-US" w:eastAsia="zh-CN" w:bidi="ar-SA"/>
        </w:rPr>
      </w:pPr>
      <w:hyperlink w:anchor="_Toc112549850" w:history="1">
        <w:r w:rsidR="009C3AD7" w:rsidRPr="008B7679">
          <w:rPr>
            <w:rStyle w:val="Hyperlink"/>
            <w:noProof/>
          </w:rPr>
          <w:t>California tarbijate privaatsuse seadus (CCPA)</w:t>
        </w:r>
        <w:r w:rsidR="009C3AD7">
          <w:rPr>
            <w:noProof/>
            <w:webHidden/>
          </w:rPr>
          <w:tab/>
        </w:r>
        <w:r w:rsidR="009C3AD7">
          <w:rPr>
            <w:noProof/>
            <w:webHidden/>
          </w:rPr>
          <w:fldChar w:fldCharType="begin"/>
        </w:r>
        <w:r w:rsidR="009C3AD7">
          <w:rPr>
            <w:noProof/>
            <w:webHidden/>
          </w:rPr>
          <w:instrText xml:space="preserve"> PAGEREF _Toc112549850 \h </w:instrText>
        </w:r>
        <w:r w:rsidR="009C3AD7">
          <w:rPr>
            <w:noProof/>
            <w:webHidden/>
          </w:rPr>
        </w:r>
        <w:r w:rsidR="009C3AD7">
          <w:rPr>
            <w:noProof/>
            <w:webHidden/>
          </w:rPr>
          <w:fldChar w:fldCharType="separate"/>
        </w:r>
        <w:r w:rsidR="009C3AD7">
          <w:rPr>
            <w:noProof/>
            <w:webHidden/>
          </w:rPr>
          <w:t>11</w:t>
        </w:r>
        <w:r w:rsidR="009C3AD7">
          <w:rPr>
            <w:noProof/>
            <w:webHidden/>
          </w:rPr>
          <w:fldChar w:fldCharType="end"/>
        </w:r>
      </w:hyperlink>
    </w:p>
    <w:p w14:paraId="08A94CD2" w14:textId="411F1A1E" w:rsidR="009C3AD7" w:rsidRDefault="00854BE8">
      <w:pPr>
        <w:pStyle w:val="TOC5"/>
        <w:tabs>
          <w:tab w:val="right" w:leader="dot" w:pos="5030"/>
        </w:tabs>
        <w:rPr>
          <w:rFonts w:eastAsiaTheme="minorEastAsia"/>
          <w:noProof/>
          <w:sz w:val="22"/>
          <w:lang w:val="en-US" w:eastAsia="zh-CN" w:bidi="ar-SA"/>
        </w:rPr>
      </w:pPr>
      <w:hyperlink w:anchor="_Toc112549851" w:history="1">
        <w:r w:rsidR="009C3AD7" w:rsidRPr="008B7679">
          <w:rPr>
            <w:rStyle w:val="Hyperlink"/>
            <w:noProof/>
          </w:rPr>
          <w:t>Biomeetrilised andmed</w:t>
        </w:r>
        <w:r w:rsidR="009C3AD7">
          <w:rPr>
            <w:noProof/>
            <w:webHidden/>
          </w:rPr>
          <w:tab/>
        </w:r>
        <w:r w:rsidR="009C3AD7">
          <w:rPr>
            <w:noProof/>
            <w:webHidden/>
          </w:rPr>
          <w:fldChar w:fldCharType="begin"/>
        </w:r>
        <w:r w:rsidR="009C3AD7">
          <w:rPr>
            <w:noProof/>
            <w:webHidden/>
          </w:rPr>
          <w:instrText xml:space="preserve"> PAGEREF _Toc112549851 \h </w:instrText>
        </w:r>
        <w:r w:rsidR="009C3AD7">
          <w:rPr>
            <w:noProof/>
            <w:webHidden/>
          </w:rPr>
        </w:r>
        <w:r w:rsidR="009C3AD7">
          <w:rPr>
            <w:noProof/>
            <w:webHidden/>
          </w:rPr>
          <w:fldChar w:fldCharType="separate"/>
        </w:r>
        <w:r w:rsidR="009C3AD7">
          <w:rPr>
            <w:noProof/>
            <w:webHidden/>
          </w:rPr>
          <w:t>11</w:t>
        </w:r>
        <w:r w:rsidR="009C3AD7">
          <w:rPr>
            <w:noProof/>
            <w:webHidden/>
          </w:rPr>
          <w:fldChar w:fldCharType="end"/>
        </w:r>
      </w:hyperlink>
    </w:p>
    <w:p w14:paraId="61F4C01F" w14:textId="2392763C" w:rsidR="009C3AD7" w:rsidRDefault="00854BE8">
      <w:pPr>
        <w:pStyle w:val="TOC5"/>
        <w:tabs>
          <w:tab w:val="right" w:leader="dot" w:pos="5030"/>
        </w:tabs>
        <w:rPr>
          <w:rFonts w:eastAsiaTheme="minorEastAsia"/>
          <w:noProof/>
          <w:sz w:val="22"/>
          <w:lang w:val="en-US" w:eastAsia="zh-CN" w:bidi="ar-SA"/>
        </w:rPr>
      </w:pPr>
      <w:hyperlink w:anchor="_Toc112549852" w:history="1">
        <w:r w:rsidR="009C3AD7" w:rsidRPr="008B7679">
          <w:rPr>
            <w:rStyle w:val="Hyperlink"/>
            <w:noProof/>
          </w:rPr>
          <w:t>Täiendavad professionaalsed teenused</w:t>
        </w:r>
        <w:r w:rsidR="009C3AD7">
          <w:rPr>
            <w:noProof/>
            <w:webHidden/>
          </w:rPr>
          <w:tab/>
        </w:r>
        <w:r w:rsidR="009C3AD7">
          <w:rPr>
            <w:noProof/>
            <w:webHidden/>
          </w:rPr>
          <w:fldChar w:fldCharType="begin"/>
        </w:r>
        <w:r w:rsidR="009C3AD7">
          <w:rPr>
            <w:noProof/>
            <w:webHidden/>
          </w:rPr>
          <w:instrText xml:space="preserve"> PAGEREF _Toc112549852 \h </w:instrText>
        </w:r>
        <w:r w:rsidR="009C3AD7">
          <w:rPr>
            <w:noProof/>
            <w:webHidden/>
          </w:rPr>
        </w:r>
        <w:r w:rsidR="009C3AD7">
          <w:rPr>
            <w:noProof/>
            <w:webHidden/>
          </w:rPr>
          <w:fldChar w:fldCharType="separate"/>
        </w:r>
        <w:r w:rsidR="009C3AD7">
          <w:rPr>
            <w:noProof/>
            <w:webHidden/>
          </w:rPr>
          <w:t>11</w:t>
        </w:r>
        <w:r w:rsidR="009C3AD7">
          <w:rPr>
            <w:noProof/>
            <w:webHidden/>
          </w:rPr>
          <w:fldChar w:fldCharType="end"/>
        </w:r>
      </w:hyperlink>
    </w:p>
    <w:p w14:paraId="057B4912" w14:textId="0C739F72" w:rsidR="009C3AD7" w:rsidRDefault="00854BE8">
      <w:pPr>
        <w:pStyle w:val="TOC5"/>
        <w:tabs>
          <w:tab w:val="right" w:leader="dot" w:pos="5030"/>
        </w:tabs>
        <w:rPr>
          <w:rFonts w:eastAsiaTheme="minorEastAsia"/>
          <w:noProof/>
          <w:sz w:val="22"/>
          <w:lang w:val="en-US" w:eastAsia="zh-CN" w:bidi="ar-SA"/>
        </w:rPr>
      </w:pPr>
      <w:hyperlink w:anchor="_Toc112549853" w:history="1">
        <w:r w:rsidR="009C3AD7" w:rsidRPr="008B7679">
          <w:rPr>
            <w:rStyle w:val="Hyperlink"/>
            <w:noProof/>
          </w:rPr>
          <w:t>Microsofti kontaktandmed</w:t>
        </w:r>
        <w:r w:rsidR="009C3AD7">
          <w:rPr>
            <w:noProof/>
            <w:webHidden/>
          </w:rPr>
          <w:tab/>
        </w:r>
        <w:r w:rsidR="009C3AD7">
          <w:rPr>
            <w:noProof/>
            <w:webHidden/>
          </w:rPr>
          <w:fldChar w:fldCharType="begin"/>
        </w:r>
        <w:r w:rsidR="009C3AD7">
          <w:rPr>
            <w:noProof/>
            <w:webHidden/>
          </w:rPr>
          <w:instrText xml:space="preserve"> PAGEREF _Toc112549853 \h </w:instrText>
        </w:r>
        <w:r w:rsidR="009C3AD7">
          <w:rPr>
            <w:noProof/>
            <w:webHidden/>
          </w:rPr>
        </w:r>
        <w:r w:rsidR="009C3AD7">
          <w:rPr>
            <w:noProof/>
            <w:webHidden/>
          </w:rPr>
          <w:fldChar w:fldCharType="separate"/>
        </w:r>
        <w:r w:rsidR="009C3AD7">
          <w:rPr>
            <w:noProof/>
            <w:webHidden/>
          </w:rPr>
          <w:t>12</w:t>
        </w:r>
        <w:r w:rsidR="009C3AD7">
          <w:rPr>
            <w:noProof/>
            <w:webHidden/>
          </w:rPr>
          <w:fldChar w:fldCharType="end"/>
        </w:r>
      </w:hyperlink>
    </w:p>
    <w:p w14:paraId="65AEE8EA" w14:textId="6A1C7007" w:rsidR="009C3AD7" w:rsidRDefault="00854BE8">
      <w:pPr>
        <w:pStyle w:val="TOC1"/>
        <w:rPr>
          <w:rFonts w:eastAsiaTheme="minorEastAsia"/>
          <w:b w:val="0"/>
          <w:caps w:val="0"/>
          <w:noProof/>
          <w:sz w:val="22"/>
          <w:lang w:val="en-US" w:eastAsia="zh-CN" w:bidi="ar-SA"/>
        </w:rPr>
      </w:pPr>
      <w:hyperlink w:anchor="_Toc112549854" w:history="1">
        <w:r w:rsidR="009C3AD7" w:rsidRPr="008B7679">
          <w:rPr>
            <w:rStyle w:val="Hyperlink"/>
            <w:noProof/>
          </w:rPr>
          <w:t>Lisa A – turbemeetmed</w:t>
        </w:r>
        <w:r w:rsidR="009C3AD7">
          <w:rPr>
            <w:noProof/>
            <w:webHidden/>
          </w:rPr>
          <w:tab/>
        </w:r>
        <w:r w:rsidR="009C3AD7">
          <w:rPr>
            <w:noProof/>
            <w:webHidden/>
          </w:rPr>
          <w:fldChar w:fldCharType="begin"/>
        </w:r>
        <w:r w:rsidR="009C3AD7">
          <w:rPr>
            <w:noProof/>
            <w:webHidden/>
          </w:rPr>
          <w:instrText xml:space="preserve"> PAGEREF _Toc112549854 \h </w:instrText>
        </w:r>
        <w:r w:rsidR="009C3AD7">
          <w:rPr>
            <w:noProof/>
            <w:webHidden/>
          </w:rPr>
        </w:r>
        <w:r w:rsidR="009C3AD7">
          <w:rPr>
            <w:noProof/>
            <w:webHidden/>
          </w:rPr>
          <w:fldChar w:fldCharType="separate"/>
        </w:r>
        <w:r w:rsidR="009C3AD7">
          <w:rPr>
            <w:noProof/>
            <w:webHidden/>
          </w:rPr>
          <w:t>13</w:t>
        </w:r>
        <w:r w:rsidR="009C3AD7">
          <w:rPr>
            <w:noProof/>
            <w:webHidden/>
          </w:rPr>
          <w:fldChar w:fldCharType="end"/>
        </w:r>
      </w:hyperlink>
    </w:p>
    <w:p w14:paraId="022A4DC0" w14:textId="1AD17B78" w:rsidR="009C3AD7" w:rsidRDefault="00854BE8">
      <w:pPr>
        <w:pStyle w:val="TOC1"/>
        <w:rPr>
          <w:rFonts w:eastAsiaTheme="minorEastAsia"/>
          <w:b w:val="0"/>
          <w:caps w:val="0"/>
          <w:noProof/>
          <w:sz w:val="22"/>
          <w:lang w:val="en-US" w:eastAsia="zh-CN" w:bidi="ar-SA"/>
        </w:rPr>
      </w:pPr>
      <w:hyperlink w:anchor="_Toc112549855" w:history="1">
        <w:r w:rsidR="009C3AD7" w:rsidRPr="008B7679">
          <w:rPr>
            <w:rStyle w:val="Hyperlink"/>
            <w:noProof/>
          </w:rPr>
          <w:t>Lisa B – andmesubjektid ja isikuandmete kategooriad</w:t>
        </w:r>
        <w:r w:rsidR="009C3AD7">
          <w:rPr>
            <w:noProof/>
            <w:webHidden/>
          </w:rPr>
          <w:tab/>
        </w:r>
        <w:r w:rsidR="009C3AD7">
          <w:rPr>
            <w:noProof/>
            <w:webHidden/>
          </w:rPr>
          <w:fldChar w:fldCharType="begin"/>
        </w:r>
        <w:r w:rsidR="009C3AD7">
          <w:rPr>
            <w:noProof/>
            <w:webHidden/>
          </w:rPr>
          <w:instrText xml:space="preserve"> PAGEREF _Toc112549855 \h </w:instrText>
        </w:r>
        <w:r w:rsidR="009C3AD7">
          <w:rPr>
            <w:noProof/>
            <w:webHidden/>
          </w:rPr>
        </w:r>
        <w:r w:rsidR="009C3AD7">
          <w:rPr>
            <w:noProof/>
            <w:webHidden/>
          </w:rPr>
          <w:fldChar w:fldCharType="separate"/>
        </w:r>
        <w:r w:rsidR="009C3AD7">
          <w:rPr>
            <w:noProof/>
            <w:webHidden/>
          </w:rPr>
          <w:t>16</w:t>
        </w:r>
        <w:r w:rsidR="009C3AD7">
          <w:rPr>
            <w:noProof/>
            <w:webHidden/>
          </w:rPr>
          <w:fldChar w:fldCharType="end"/>
        </w:r>
      </w:hyperlink>
    </w:p>
    <w:p w14:paraId="2BF57214" w14:textId="76485985" w:rsidR="009C3AD7" w:rsidRDefault="00854BE8">
      <w:pPr>
        <w:pStyle w:val="TOC1"/>
        <w:rPr>
          <w:rFonts w:eastAsiaTheme="minorEastAsia"/>
          <w:b w:val="0"/>
          <w:caps w:val="0"/>
          <w:noProof/>
          <w:sz w:val="22"/>
          <w:lang w:val="en-US" w:eastAsia="zh-CN" w:bidi="ar-SA"/>
        </w:rPr>
      </w:pPr>
      <w:hyperlink w:anchor="_Toc112549856" w:history="1">
        <w:r w:rsidR="009C3AD7" w:rsidRPr="008B7679">
          <w:rPr>
            <w:rStyle w:val="Hyperlink"/>
            <w:noProof/>
          </w:rPr>
          <w:t>Lisa C – täiendavate turvameetmete lisa</w:t>
        </w:r>
        <w:r w:rsidR="009C3AD7">
          <w:rPr>
            <w:noProof/>
            <w:webHidden/>
          </w:rPr>
          <w:tab/>
        </w:r>
        <w:r w:rsidR="009C3AD7">
          <w:rPr>
            <w:noProof/>
            <w:webHidden/>
          </w:rPr>
          <w:fldChar w:fldCharType="begin"/>
        </w:r>
        <w:r w:rsidR="009C3AD7">
          <w:rPr>
            <w:noProof/>
            <w:webHidden/>
          </w:rPr>
          <w:instrText xml:space="preserve"> PAGEREF _Toc112549856 \h </w:instrText>
        </w:r>
        <w:r w:rsidR="009C3AD7">
          <w:rPr>
            <w:noProof/>
            <w:webHidden/>
          </w:rPr>
        </w:r>
        <w:r w:rsidR="009C3AD7">
          <w:rPr>
            <w:noProof/>
            <w:webHidden/>
          </w:rPr>
          <w:fldChar w:fldCharType="separate"/>
        </w:r>
        <w:r w:rsidR="009C3AD7">
          <w:rPr>
            <w:noProof/>
            <w:webHidden/>
          </w:rPr>
          <w:t>18</w:t>
        </w:r>
        <w:r w:rsidR="009C3AD7">
          <w:rPr>
            <w:noProof/>
            <w:webHidden/>
          </w:rPr>
          <w:fldChar w:fldCharType="end"/>
        </w:r>
      </w:hyperlink>
    </w:p>
    <w:p w14:paraId="02262D02" w14:textId="09412965" w:rsidR="009C3AD7" w:rsidRDefault="00854BE8">
      <w:pPr>
        <w:pStyle w:val="TOC1"/>
        <w:rPr>
          <w:rFonts w:eastAsiaTheme="minorEastAsia"/>
          <w:b w:val="0"/>
          <w:caps w:val="0"/>
          <w:noProof/>
          <w:sz w:val="22"/>
          <w:lang w:val="en-US" w:eastAsia="zh-CN" w:bidi="ar-SA"/>
        </w:rPr>
      </w:pPr>
      <w:hyperlink w:anchor="_Toc112549857" w:history="1">
        <w:r w:rsidR="009C3AD7" w:rsidRPr="008B7679">
          <w:rPr>
            <w:rStyle w:val="Hyperlink"/>
            <w:noProof/>
          </w:rPr>
          <w:t xml:space="preserve">Lisa 1 – Euroopa Liidu isikuandmete kaitse </w:t>
        </w:r>
        <w:r w:rsidR="0031141B">
          <w:rPr>
            <w:rStyle w:val="Hyperlink"/>
            <w:noProof/>
          </w:rPr>
          <w:br/>
        </w:r>
        <w:r w:rsidR="009C3AD7" w:rsidRPr="008B7679">
          <w:rPr>
            <w:rStyle w:val="Hyperlink"/>
            <w:noProof/>
          </w:rPr>
          <w:t>üldmääruse tingimused</w:t>
        </w:r>
        <w:r w:rsidR="009C3AD7">
          <w:rPr>
            <w:noProof/>
            <w:webHidden/>
          </w:rPr>
          <w:tab/>
        </w:r>
        <w:r w:rsidR="009C3AD7">
          <w:rPr>
            <w:noProof/>
            <w:webHidden/>
          </w:rPr>
          <w:fldChar w:fldCharType="begin"/>
        </w:r>
        <w:r w:rsidR="009C3AD7">
          <w:rPr>
            <w:noProof/>
            <w:webHidden/>
          </w:rPr>
          <w:instrText xml:space="preserve"> PAGEREF _Toc112549857 \h </w:instrText>
        </w:r>
        <w:r w:rsidR="009C3AD7">
          <w:rPr>
            <w:noProof/>
            <w:webHidden/>
          </w:rPr>
        </w:r>
        <w:r w:rsidR="009C3AD7">
          <w:rPr>
            <w:noProof/>
            <w:webHidden/>
          </w:rPr>
          <w:fldChar w:fldCharType="separate"/>
        </w:r>
        <w:r w:rsidR="009C3AD7">
          <w:rPr>
            <w:noProof/>
            <w:webHidden/>
          </w:rPr>
          <w:t>19</w:t>
        </w:r>
        <w:r w:rsidR="009C3AD7">
          <w:rPr>
            <w:noProof/>
            <w:webHidden/>
          </w:rPr>
          <w:fldChar w:fldCharType="end"/>
        </w:r>
      </w:hyperlink>
    </w:p>
    <w:p w14:paraId="078B3149" w14:textId="0D9951A3"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549829"/>
      <w:bookmarkStart w:id="6" w:name="Introduction"/>
      <w:r>
        <w:lastRenderedPageBreak/>
        <w:t>Sissejuhatus</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Pooled nõustuvad, et see Microsofti toodete ja teenuste andmekaitse lisa („DPA“) kehtestab nende kohustused kliendiandmete, professionaalsete teenuste andmete ning isikuandmete töötlemise ja turbega toodetes ning teenustes. See DPA sisaldub viitena tootetingimustes ja muudes Microsofti lepingutes. Pooled nõustuvad ka, et kui pole sõlmitud eraldi professionaalsete teenuste lepingut, reguleerib see DPA professionaalsete teenuste andmete töötlemist ja turvet. Eraldi tingimused, sh teistsugused privaatsus- ja turbetingimused, kehtivad kliendile mitte-Microsofti toodete kasutamisel. </w:t>
      </w:r>
    </w:p>
    <w:p w14:paraId="72E22CD6" w14:textId="77777777" w:rsidR="00E4190C" w:rsidRPr="00FC77AC" w:rsidRDefault="00E4190C" w:rsidP="00E4190C">
      <w:pPr>
        <w:pStyle w:val="ProductList-Body"/>
        <w:spacing w:after="120"/>
      </w:pPr>
      <w:r>
        <w:t xml:space="preserve">DPA tingimuste ja kliendi hulgilitsentsimise lepingu tingimuste mis tahes vastuolude või ebaühtluse korral on ülimuslikud DPA tingimused. DPA tingimused asendavad Microsofti privaatsusavalduse ükskõik milliseid vastuolulisi sätteid, mis võivad vastasel juhul kohalduda siin dokumendis määratletud kliendiandmete, professionaalsete teenuste andmete või kliendiandmete töötlemise korral. </w:t>
      </w:r>
    </w:p>
    <w:p w14:paraId="0F703557" w14:textId="69DF083F" w:rsidR="00DD6D76" w:rsidRPr="00FC77AC" w:rsidRDefault="00E4190C" w:rsidP="00E4190C">
      <w:pPr>
        <w:pStyle w:val="ProductList-Body"/>
        <w:spacing w:after="120"/>
      </w:pPr>
      <w:r>
        <w:t>Microsoft järgib kõikide hulgilitsentsimise lepinguga klientide ees selles DPA-s sätestatud kohustusi. Need kohustused on Microsoftile kliendi suhtes siduvad olenemata (1) tootetingimustest, mida muidu kohaldatakse mis tahes kõnealuse toote tellimuse või litsentsi puhul, või (2) mis tahes muust lepingust, mis viitab tootetingimustele.</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549830"/>
      <w:bookmarkEnd w:id="7"/>
      <w:bookmarkEnd w:id="8"/>
      <w:bookmarkEnd w:id="9"/>
      <w:r>
        <w:t>Kohaldatavad DPA tingimused ja värskendused</w:t>
      </w:r>
      <w:bookmarkEnd w:id="13"/>
      <w:bookmarkEnd w:id="14"/>
    </w:p>
    <w:p w14:paraId="4716D8C6" w14:textId="77777777" w:rsidR="00DD6D76" w:rsidRPr="00FC77AC" w:rsidRDefault="00DD6D76" w:rsidP="000C0C3F">
      <w:pPr>
        <w:pStyle w:val="ProductList-Body"/>
        <w:spacing w:after="120"/>
        <w:ind w:left="158"/>
        <w:outlineLvl w:val="2"/>
      </w:pPr>
      <w:r>
        <w:rPr>
          <w:b/>
          <w:color w:val="0072C6"/>
        </w:rPr>
        <w:t>Värskenduspiirangud</w:t>
      </w:r>
    </w:p>
    <w:p w14:paraId="52870689" w14:textId="288B56AF" w:rsidR="00DD6D76" w:rsidRPr="00FC77AC" w:rsidRDefault="00DD6D76" w:rsidP="00DD6D76">
      <w:pPr>
        <w:pStyle w:val="ProductList-Body"/>
        <w:spacing w:after="120"/>
        <w:ind w:left="158"/>
      </w:pPr>
      <w:r>
        <w:t xml:space="preserve">Kui klient uuendab või ostab uue toote tellimuse või alustab professionaalse teenuse töökäsuga, rakenduvad vastaval hetkel kehtivad DPA tingimused ja need ei muutu selle professionaalse teenuse kliendi toote tellimuse või perioodi ajal. Kui klient ostab tarkvara püsilitsentsi, rakenduvad vastaval hetkel kehtivad DPA tingimused (järgides sama sätet kohaldatavate hetkel kehtivate tootetingimuste määratlemisel sellele tarkvarale kliendi hulgilitsentsimises) ega muutu kliendi tarkvaralitsentsi kehtivuse ajal. </w:t>
      </w:r>
    </w:p>
    <w:p w14:paraId="2112911C" w14:textId="77777777" w:rsidR="00DD6D76" w:rsidRPr="00FC77AC" w:rsidRDefault="00DD6D76" w:rsidP="000C0C3F">
      <w:pPr>
        <w:pStyle w:val="ProductList-Body"/>
        <w:spacing w:after="120"/>
        <w:ind w:left="158"/>
        <w:outlineLvl w:val="2"/>
      </w:pPr>
      <w:bookmarkStart w:id="15" w:name="_Hlk40343587"/>
      <w:r>
        <w:rPr>
          <w:b/>
          <w:color w:val="0072C6"/>
        </w:rPr>
        <w:t>Uued funktsioonid, täiendused või seotud tarkvara</w:t>
      </w:r>
      <w:bookmarkEnd w:id="15"/>
    </w:p>
    <w:p w14:paraId="6055A2C1" w14:textId="6E4DF0FA" w:rsidR="00DD6D76" w:rsidRPr="00FC77AC" w:rsidRDefault="00DD6D76" w:rsidP="00DD6D76">
      <w:pPr>
        <w:pStyle w:val="ProductList-Body"/>
        <w:spacing w:after="120"/>
        <w:ind w:left="158"/>
      </w:pPr>
      <w:r>
        <w:t>Kui Microsoft võtab kasutusele uusi funktsioone, pakkumisi, täiendusi või seotud tarkvara (st neid, mida tooted või teenused varem ei sisaldanud), võib Microsoft vaatamata eeltoodud värskenduspiirangutele DPA-d värskendada või lisada sellele tingimusi, mida klient nende uute funktsioonide, pakkumiste, täienduste või seotud tarkvara kasutamisel järgima peab. Kui need tingimused muudavad DPA tingimused oluliselt ebasoodsamaks, annab Microsoft kliendile võimaluse uute funktsioonide, pakkumiste, täienduste või seotud tarkvara kasutamisest loobuda, ilma et üldiselt kättesaadava toote või professionaalse teenuse funktsionaalsus seetõttu kannataks. Kui klient uusi funktsioone, pakkumisi, täiendusi või seotud tarkvara ei installi ega kasuta, siis asjaomaseid tingimusi ei rakendata.</w:t>
      </w:r>
    </w:p>
    <w:p w14:paraId="5051C02C" w14:textId="77777777" w:rsidR="00DD6D76" w:rsidRPr="00FC77AC" w:rsidRDefault="00DD6D76" w:rsidP="000C0C3F">
      <w:pPr>
        <w:pStyle w:val="ProductList-Body"/>
        <w:spacing w:after="120"/>
        <w:ind w:left="158"/>
        <w:outlineLvl w:val="2"/>
      </w:pPr>
      <w:r>
        <w:rPr>
          <w:b/>
          <w:color w:val="0072C6"/>
        </w:rPr>
        <w:t>Riiklikud määrused ja nõuded</w:t>
      </w:r>
    </w:p>
    <w:p w14:paraId="6B462DB3" w14:textId="5A3E5805" w:rsidR="00DD6D76" w:rsidRPr="00FC77AC" w:rsidRDefault="00DD6D76" w:rsidP="00DD6D76">
      <w:pPr>
        <w:pStyle w:val="ProductList-Body"/>
        <w:spacing w:after="120"/>
        <w:ind w:left="158"/>
      </w:pPr>
      <w:r>
        <w:t>Vaatamata eeltoodud värskenduspiirangutele, võib Microsoft muuta või lõpetada toote või professionaalse teenuse pakkumise mis tahes riigis või jurisdiktsioonis, kus kehtib praegune või tulevane riiklik nõue või kohustus, mis 1) allutab Microsofti mis tahes määrusele või nõudele, mida ei</w:t>
      </w:r>
      <w:r w:rsidR="00187828">
        <w:t> </w:t>
      </w:r>
      <w:r>
        <w:t>kohaldata üldiselt sealsele äritegevusele, 2) raskendab Microsoftil toote haldamise jätkamist või professionaalse teenuse pakkumist ilma seda muutmata ja/või 3) annab Microsoftile põhjuse uskuda, et DPA tingimused või toode või professionaalne teenus ise on selliste nõuete või kohustustega vastuolus.</w:t>
      </w:r>
    </w:p>
    <w:p w14:paraId="533F1F74" w14:textId="77777777" w:rsidR="009776B9" w:rsidRPr="00FC77AC" w:rsidRDefault="009776B9" w:rsidP="007829B6">
      <w:pPr>
        <w:pStyle w:val="ProductList-SubSubSectionHeading"/>
        <w:spacing w:after="120"/>
        <w:outlineLvl w:val="1"/>
      </w:pPr>
      <w:bookmarkStart w:id="16" w:name="_Toc112549831"/>
      <w:r>
        <w:t>Elektroonilised teated</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võib edastada kliendile elektrooniliselt toodete või 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549832"/>
      <w:r>
        <w:t>Varasemad versioonid</w:t>
      </w:r>
      <w:bookmarkEnd w:id="17"/>
      <w:bookmarkEnd w:id="18"/>
      <w:bookmarkEnd w:id="19"/>
      <w:bookmarkEnd w:id="20"/>
    </w:p>
    <w:p w14:paraId="6CA8233C" w14:textId="7541A4D0" w:rsidR="009776B9" w:rsidRPr="00FC77AC" w:rsidRDefault="00DD6D76" w:rsidP="007829B6">
      <w:pPr>
        <w:pStyle w:val="ProductList-Body"/>
        <w:spacing w:after="120"/>
      </w:pPr>
      <w:r>
        <w:t xml:space="preserve">Andmekaitselisa tingimustes on sätestatud praegu saada olevate toodete ja teenuste tingimused. DPA tingimuste varasemate versioonide jaoks võib klient külastada veebilehte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või võtta ühendust oma edasimüüja või Microsofti kontohalduriga.</w:t>
      </w:r>
    </w:p>
    <w:bookmarkStart w:id="22" w:name="_Hlk494736247"/>
    <w:bookmarkStart w:id="23"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549833"/>
      <w:bookmarkStart w:id="28" w:name="Definitions"/>
      <w:bookmarkEnd w:id="22"/>
      <w:bookmarkEnd w:id="23"/>
      <w:r>
        <w:lastRenderedPageBreak/>
        <w:t>Mõisted</w:t>
      </w:r>
      <w:bookmarkEnd w:id="24"/>
      <w:bookmarkEnd w:id="25"/>
      <w:bookmarkEnd w:id="26"/>
      <w:bookmarkEnd w:id="27"/>
    </w:p>
    <w:bookmarkEnd w:id="28"/>
    <w:p w14:paraId="431BD289" w14:textId="77777777" w:rsidR="00B0233F" w:rsidRPr="00FC77AC" w:rsidRDefault="00B0233F" w:rsidP="00B0233F">
      <w:pPr>
        <w:pStyle w:val="ProductList-Body"/>
        <w:spacing w:after="120"/>
      </w:pPr>
      <w:r>
        <w:t>Selles DPA-s kasutatud määratlemata mõistetel on neile hulgilitsentsimise lepingus omistatud tähendus. Selles DPA-s kasutatakse järgmisi määratletud mõisteid.</w:t>
      </w:r>
    </w:p>
    <w:p w14:paraId="1D689A74" w14:textId="77777777" w:rsidR="00B0233F" w:rsidRPr="00FC77AC" w:rsidRDefault="00B0233F" w:rsidP="00B0233F">
      <w:pPr>
        <w:pStyle w:val="ProductList-Body"/>
        <w:spacing w:after="120"/>
      </w:pPr>
      <w:r>
        <w:t>„Kliendi andmed” tähendavad kõiki andmeid, sh kõiki teksti-, heli-, video- või pildifaile ja tarkvara, mis on edastatud Microsoftile kliendi poolt või tema nimel võrguteenust kasutades. Kliendiandmed ei sisalda professionaalsete teenuste andmeid.</w:t>
      </w:r>
    </w:p>
    <w:p w14:paraId="50FA0EF5" w14:textId="77777777" w:rsidR="00B0233F" w:rsidRPr="00FC77AC" w:rsidRDefault="00B0233F" w:rsidP="00B0233F">
      <w:pPr>
        <w:pStyle w:val="ProductList-Body"/>
        <w:spacing w:after="120"/>
      </w:pPr>
      <w: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241CBD66" w14:textId="77777777" w:rsidR="00B0233F" w:rsidRPr="00FC77AC" w:rsidRDefault="00B0233F" w:rsidP="00B0233F">
      <w:pPr>
        <w:pStyle w:val="ProductList-Body"/>
        <w:spacing w:after="120"/>
      </w:pPr>
      <w:r>
        <w:t xml:space="preserve">„DPA tingimused” hõlmavad DPA-s sätestatud tingimusi ning kõiki tootetingimustes sätestatud tootepõhiseid tingimusi, mis täiendavad või muudavad DPA-s esitatud privaatsus- ja turbetingimusi konkreetse toote puhul (või toote funktsiooni puhul). DPA ja tootepõhiste tingimuste vahel ilmnevate vastuolude või ebaühtluse korral rakendatakse toote puhul (või selle toote funktsiooni puhul) tootepõhiseid tingimusi. </w:t>
      </w:r>
    </w:p>
    <w:p w14:paraId="6F8084EB" w14:textId="77777777" w:rsidR="00BD28D7" w:rsidRPr="00FC77AC" w:rsidRDefault="00B0233F" w:rsidP="00B0233F">
      <w:pPr>
        <w:pStyle w:val="ProductList-Body"/>
        <w:spacing w:after="120"/>
      </w:pPr>
      <w: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7D9AB736" w14:textId="09F0A1EC" w:rsidR="00B0233F" w:rsidRPr="00FC77AC" w:rsidRDefault="00B0233F" w:rsidP="00B0233F">
      <w:pPr>
        <w:pStyle w:val="ProductList-Body"/>
        <w:spacing w:after="120"/>
      </w:pPr>
      <w:r>
        <w:t xml:space="preserve">„Kohalikud EL-i/EMP andmekaitseseadused” on mis tahes teisesed õigusaktid ja määrused, millega GDPR-i rakendatakse. </w:t>
      </w:r>
    </w:p>
    <w:p w14:paraId="3373858F" w14:textId="57962F78" w:rsidR="00B0233F" w:rsidRPr="00FC77AC" w:rsidRDefault="00B0233F" w:rsidP="00B0233F">
      <w:pPr>
        <w:pStyle w:val="ProductList-Body"/>
        <w:spacing w:after="120"/>
      </w:pPr>
      <w:r>
        <w:t xml:space="preserve">„GDPR-i tingimused” on </w:t>
      </w:r>
      <w:hyperlink w:anchor="Attachment1" w:history="1">
        <w:r>
          <w:rPr>
            <w:rStyle w:val="Hyperlink"/>
          </w:rPr>
          <w:t>1. manuses</w:t>
        </w:r>
      </w:hyperlink>
      <w:r>
        <w:t xml:space="preserve"> esitatud tingimused, mille alusel Microsoft võtab siduvaid kohustusi seoses isikuandmete töötlemisega GDPR-i artikli 28 nõuete kohaselt.</w:t>
      </w:r>
    </w:p>
    <w:p w14:paraId="71D78B00" w14:textId="77777777" w:rsidR="00B0233F" w:rsidRPr="00FC77AC" w:rsidRDefault="00B0233F" w:rsidP="00B0233F">
      <w:pPr>
        <w:pStyle w:val="ProductList-Body"/>
        <w:spacing w:after="120"/>
      </w:pPr>
      <w:r>
        <w:t xml:space="preserve">Mõiste „isikuandmed”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74FC66D9" w14:textId="77777777" w:rsidR="00B0233F" w:rsidRPr="00FC77AC" w:rsidRDefault="00B0233F" w:rsidP="00B0233F">
      <w:pPr>
        <w:pStyle w:val="ProductList-Body"/>
        <w:spacing w:after="120"/>
      </w:pPr>
      <w:r>
        <w:t xml:space="preserve">„Toote” tähendus on toodud hulgilitsentsimise lepingus. Viitamise hõlbustamiseks sisaldab „toode” võrguteenuseid ja tarkvara, millest kumbki on määratletud hulgilitsentsimise lepingus. </w:t>
      </w:r>
    </w:p>
    <w:p w14:paraId="120289BF" w14:textId="77777777" w:rsidR="00B0233F" w:rsidRPr="00FC77AC" w:rsidRDefault="00B0233F" w:rsidP="00B0233F">
      <w:pPr>
        <w:pStyle w:val="ProductList-Body"/>
        <w:spacing w:after="120"/>
      </w:pPr>
      <w:r>
        <w:t>„Tooted ja teenused“ on tooted ja professionaalsed teenused. Toote ja professionaalse teenuse saadavus sõltub regioonist ja selle DPA kindlale tootele ja professionaalsele teenusele kohaldatavusele kehtivad selle DPA jaotises Ulatus toodud piirangud.</w:t>
      </w:r>
    </w:p>
    <w:p w14:paraId="066B220E" w14:textId="056A5C9A" w:rsidR="00B0233F" w:rsidRPr="00FC77AC" w:rsidRDefault="00B0233F" w:rsidP="00B0233F">
      <w:pPr>
        <w:pStyle w:val="ProductList-Body"/>
        <w:spacing w:after="120"/>
      </w:pPr>
      <w:r>
        <w:t>„Professionaalsed teenused” on järgmised teenused: a) Microsofti konsultatsiooniteenused („konsultatsiooniteenused“), mis hõlmavad plaanimis-, nõuande-, andmemigreerimis-, juurutus- ning lahendus-/tarkvaraarendusteenuseid, mida osutatakse Microsoft Enterprise'i teenuste töökäsu või Cloud Work</w:t>
      </w:r>
      <w:r w:rsidR="00AA416E">
        <w:t>load</w:t>
      </w:r>
      <w:r>
        <w:t xml:space="preserve"> Accelerationi lepingu alusel, mis sisaldab viitena seda andmekaitselisa; b) Microsofti osutatavad tehnilised tugiteenused, mis aitavad klientidel tuvastada ja lahendada tooteid mõjutavaid probleeme, sh Microsofti koondtugiteenuste või Premier-tugiteenuste osana pakutav tehniline tugi ja kõik muud kaubanduslikud tehnilise toe teenused. Professionaalsete teenuste hulka ei kuulu tooted või (ainult andmekaitselisa tähenduses) täiendavad professionaalsed teenused.</w:t>
      </w:r>
    </w:p>
    <w:p w14:paraId="5706395E" w14:textId="77777777" w:rsidR="00B0233F" w:rsidRPr="00FC77AC" w:rsidRDefault="00B0233F" w:rsidP="00B0233F">
      <w:pPr>
        <w:pStyle w:val="ProductList-Body"/>
        <w:spacing w:after="120"/>
      </w:pPr>
      <w:r>
        <w:t xml:space="preserve">Mõiste „professionaalsete teenuste andmed” tähendab kõiki andmeid, sealhulgas kogu teksti, heli, videot, pildifaile või tarkvara, mille klient edastab või mis edastatakse kliendi nimel Microsoftile (või mille Microsoft kliendilt saadud volituse alusel tootest hangib) või on saadud ja töödeldud muul viisil Microsofti poolt või tema asemel eesmärgiga saada Microsoftilt professionaalseid teenuseid. </w:t>
      </w:r>
    </w:p>
    <w:p w14:paraId="24D3B387" w14:textId="77777777" w:rsidR="00B0233F" w:rsidRPr="00FC77AC" w:rsidRDefault="00B0233F" w:rsidP="00B0233F">
      <w:pPr>
        <w:pStyle w:val="ProductList-Body"/>
        <w:spacing w:after="120"/>
      </w:pPr>
      <w:r>
        <w:t>„2021. aasta lepingu tüüptingimused“ on GDPR-i artiklis 46 kirjeldatud ja Euroopa Komisjoni 4. juuni 2021. aasta otsusega 2021/914/EÜ heaks kiidetud andmekaitse tüüptingimused (volitatud töötlejalt volitatud töötlejale edastamise moodul), mis sisalduvad Microsoft Ireland Operations Limitedi ja Microsoft Corporationi vahelises lepingus isikuandmete edastamise kohta EMP volitatud töötlejatelt sellistes kolmandates riikides asuvatele volitatud töötlejatele, kus pole tagatud piisav andmekaitsetase.</w:t>
      </w:r>
    </w:p>
    <w:p w14:paraId="689AF67E" w14:textId="77777777" w:rsidR="00B0233F" w:rsidRPr="00FC77AC" w:rsidRDefault="00B0233F" w:rsidP="00B0233F">
      <w:pPr>
        <w:pStyle w:val="ProductList-Body"/>
        <w:spacing w:after="120"/>
      </w:pPr>
      <w:r>
        <w:t xml:space="preserve">„Alltöötleja” tähendab muid töötlejaid, keda Microsoft kasutab kliendiandmete, professionaalsete teenuste andmete ja isikuandmete töötlemiseks, nii nagu on kirjeldatud GDPR-i artiklis 28. </w:t>
      </w:r>
    </w:p>
    <w:p w14:paraId="1BEF1F4F" w14:textId="77777777" w:rsidR="00B0233F" w:rsidRPr="00FC77AC" w:rsidRDefault="00B0233F" w:rsidP="00B0233F">
      <w:pPr>
        <w:pStyle w:val="ProductList-Body"/>
        <w:spacing w:after="120"/>
      </w:pPr>
      <w:r>
        <w:t xml:space="preserve">„Täiendavad professionaalsed teenused” on eskaleeritud toote insenerimeeskonnale lahendamiseks edastatud tugiteenuste taotlustest või konsultatsiooni- ja tugiteenus Microsoftilt seoses toodete või hulgilitsentsimise lepinguga, mis ei kuulu professionaalsete teenuste määraltusse. </w:t>
      </w:r>
    </w:p>
    <w:p w14:paraId="6D4DB565" w14:textId="3F90E3E1" w:rsidR="00DD6D76" w:rsidRPr="00FC77AC" w:rsidRDefault="00B0233F" w:rsidP="00B0233F">
      <w:pPr>
        <w:pStyle w:val="ProductList-Body"/>
        <w:spacing w:after="120"/>
      </w:pPr>
      <w:r>
        <w:t xml:space="preserve">Selles DPA-s kasutatavate, ent määratlemata mõistete, nagu „isikuandmete rikkumine”, „töötlemine”, „kontrollija”, „töötleja”, „profiilija”, „isikuandmed” ja „andmesubjekt” tähendus kattub GDPR-i artiklis 4 märgituga, olenemata sellest, kas GDPR on kohaldatav või mitte. </w:t>
      </w:r>
    </w:p>
    <w:p w14:paraId="77C9E5E9" w14:textId="2F7A3C49" w:rsidR="00253BA3" w:rsidRPr="00FC77AC" w:rsidRDefault="00854BE8" w:rsidP="00C35BD5">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67553494" w14:textId="77777777" w:rsidR="009776B9" w:rsidRPr="00FC77AC" w:rsidRDefault="009776B9" w:rsidP="00187828">
      <w:pPr>
        <w:pStyle w:val="ProductList-SectionHeading"/>
        <w:keepNext/>
        <w:keepLines/>
        <w:spacing w:after="120"/>
        <w:outlineLvl w:val="0"/>
      </w:pPr>
      <w:bookmarkStart w:id="29" w:name="_Toc507768538"/>
      <w:bookmarkStart w:id="30" w:name="_Toc6563787"/>
      <w:bookmarkStart w:id="31" w:name="_Toc26883660"/>
      <w:bookmarkStart w:id="32" w:name="_Toc112549834"/>
      <w:bookmarkStart w:id="33" w:name="GeneralTerms"/>
      <w:r>
        <w:lastRenderedPageBreak/>
        <w:t>Üldtingimused</w:t>
      </w:r>
      <w:bookmarkEnd w:id="29"/>
      <w:bookmarkEnd w:id="30"/>
      <w:bookmarkEnd w:id="31"/>
      <w:bookmarkEnd w:id="32"/>
    </w:p>
    <w:p w14:paraId="4ACEFAAA" w14:textId="0B495828" w:rsidR="009776B9" w:rsidRPr="00FC77AC" w:rsidRDefault="008D5114" w:rsidP="00187828">
      <w:pPr>
        <w:pStyle w:val="ProductList-SubSubSectionHeading"/>
        <w:keepNext/>
        <w:keepLines/>
        <w:spacing w:after="120"/>
        <w:outlineLvl w:val="1"/>
      </w:pPr>
      <w:bookmarkStart w:id="34" w:name="_Toc112549835"/>
      <w:bookmarkEnd w:id="33"/>
      <w:r>
        <w:t>Seaduste järgimine</w:t>
      </w:r>
      <w:bookmarkEnd w:id="34"/>
    </w:p>
    <w:p w14:paraId="509F82CC" w14:textId="1CDB4F5F" w:rsidR="00BA0FD4" w:rsidRPr="00FC77AC" w:rsidRDefault="00BA0FD4" w:rsidP="00187828">
      <w:pPr>
        <w:pStyle w:val="ProductList-Body"/>
        <w:keepNext/>
        <w:keepLines/>
        <w:spacing w:after="120"/>
      </w:pPr>
      <w:r>
        <w:t>Microsoft järgib kõiki seadusi ja eeskirju, mis toodete ja teenuste pakkumisel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4B7325D" w:rsidR="00BA0FD4" w:rsidRPr="00FC77AC" w:rsidRDefault="00BA0FD4" w:rsidP="007829B6">
      <w:pPr>
        <w:pStyle w:val="ProductList-Body"/>
        <w:spacing w:after="120"/>
      </w:pPr>
      <w:r>
        <w:t>Klient peab järgima kõiki toodete ja teenuste kasutamise suhtes kohaldatavaid seadusi ja eeskirju, sealhulgas biomeetriliste andmete ja side konfidentsiaalsusega seotud seadusi ning andmekaitsenõudeid. Klient kohustub välja selgitama, kas tooted ja teenused sobivad konkreetsetele seadustele või määrustele allutatava teabe talletamiseks ja töötlemiseks, ning järgima tooteid ja teenuseid kasutades kliendi juriidilisi ja regulatiivseid nõudeid. Klient kohustub reageerima kolmanda osapoole mis tahes nõudmisele seoses toodete ja teenuste kliendipoolse kasutamisega, nt nõudmisele eemaldada sisu USA seaduse „Digital Millennium Copyright Act“ või muude kehtivate seaduste kohaselt.</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549836"/>
      <w:bookmarkStart w:id="40" w:name="DatProtectionTerms"/>
      <w:r>
        <w:t>Andmekaitsetingimused</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DPA see jaotis sisaldab järgmisi jaotisi.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Ulatus</w:t>
      </w:r>
    </w:p>
    <w:p w14:paraId="40503B6A" w14:textId="77777777" w:rsidR="00DD6D76" w:rsidRPr="00FC77AC" w:rsidRDefault="00DD6D76" w:rsidP="00DD6D76">
      <w:pPr>
        <w:pStyle w:val="ProductList-Body"/>
        <w:numPr>
          <w:ilvl w:val="0"/>
          <w:numId w:val="5"/>
        </w:numPr>
      </w:pPr>
      <w:r>
        <w:t>Andmete töötlemise laad; omandiõigus</w:t>
      </w:r>
    </w:p>
    <w:p w14:paraId="610419A9" w14:textId="77777777" w:rsidR="00DD6D76" w:rsidRPr="00FC77AC" w:rsidRDefault="00DD6D76" w:rsidP="00DD6D76">
      <w:pPr>
        <w:pStyle w:val="ProductList-Body"/>
        <w:numPr>
          <w:ilvl w:val="0"/>
          <w:numId w:val="5"/>
        </w:numPr>
      </w:pPr>
      <w:r>
        <w:t>Töödeldud andmete avaldamine</w:t>
      </w:r>
    </w:p>
    <w:p w14:paraId="75596586" w14:textId="77777777" w:rsidR="00DD6D76" w:rsidRPr="00FC77AC" w:rsidRDefault="00DD6D76" w:rsidP="00DD6D76">
      <w:pPr>
        <w:pStyle w:val="ProductList-Body"/>
        <w:numPr>
          <w:ilvl w:val="0"/>
          <w:numId w:val="5"/>
        </w:numPr>
      </w:pPr>
      <w:r>
        <w:t>Isikuandmete töötlemine; GDPR</w:t>
      </w:r>
    </w:p>
    <w:p w14:paraId="0198AC8F" w14:textId="77777777" w:rsidR="00DD6D76" w:rsidRPr="00FC77AC" w:rsidRDefault="00DD6D76" w:rsidP="00DD6D76">
      <w:pPr>
        <w:pStyle w:val="ProductList-Body"/>
        <w:numPr>
          <w:ilvl w:val="0"/>
          <w:numId w:val="5"/>
        </w:numPr>
      </w:pPr>
      <w:r>
        <w:t>Andmete turve</w:t>
      </w:r>
    </w:p>
    <w:p w14:paraId="5920AC8F" w14:textId="77777777" w:rsidR="00DD6D76" w:rsidRPr="00FC77AC" w:rsidRDefault="00DD6D76" w:rsidP="00DD6D76">
      <w:pPr>
        <w:pStyle w:val="ProductList-Body"/>
        <w:numPr>
          <w:ilvl w:val="0"/>
          <w:numId w:val="5"/>
        </w:numPr>
      </w:pPr>
      <w:r>
        <w:t>Turbeintsidendist teatamine</w:t>
      </w:r>
    </w:p>
    <w:p w14:paraId="5588D625" w14:textId="77777777" w:rsidR="00DD6D76" w:rsidRPr="00FC77AC" w:rsidRDefault="00DD6D76" w:rsidP="00DD6D76">
      <w:pPr>
        <w:pStyle w:val="ProductList-Body"/>
        <w:numPr>
          <w:ilvl w:val="0"/>
          <w:numId w:val="5"/>
        </w:numPr>
      </w:pPr>
      <w:r>
        <w:t>Andmete edastamine ja asukoht</w:t>
      </w:r>
    </w:p>
    <w:p w14:paraId="7D8C39D5" w14:textId="77777777" w:rsidR="00DD6D76" w:rsidRPr="00FC77AC" w:rsidRDefault="00DD6D76" w:rsidP="00DD6D76">
      <w:pPr>
        <w:pStyle w:val="ProductList-Body"/>
        <w:numPr>
          <w:ilvl w:val="0"/>
          <w:numId w:val="5"/>
        </w:numPr>
      </w:pPr>
      <w:r>
        <w:t>Andmete säilitamine ja kustutamine</w:t>
      </w:r>
    </w:p>
    <w:p w14:paraId="07938BE8" w14:textId="77777777" w:rsidR="00DD6D76" w:rsidRPr="00FC77AC" w:rsidRDefault="00DD6D76" w:rsidP="00DD6D76">
      <w:pPr>
        <w:pStyle w:val="ProductList-Body"/>
        <w:numPr>
          <w:ilvl w:val="0"/>
          <w:numId w:val="5"/>
        </w:numPr>
      </w:pPr>
      <w:r>
        <w:t>Töötleja konfidentsiaalsuskohustus</w:t>
      </w:r>
    </w:p>
    <w:p w14:paraId="426AE992" w14:textId="681B8EC4" w:rsidR="00DD6D76" w:rsidRPr="00FC77AC" w:rsidRDefault="00DD6D76" w:rsidP="00DD6D76">
      <w:pPr>
        <w:pStyle w:val="ProductList-Body"/>
        <w:numPr>
          <w:ilvl w:val="0"/>
          <w:numId w:val="5"/>
        </w:numPr>
      </w:pPr>
      <w:r>
        <w:t>Alltöötlejate kasutamisest teatamine ja asjakohased kontrollmeetmed</w:t>
      </w:r>
    </w:p>
    <w:p w14:paraId="1A8F58EA" w14:textId="77777777" w:rsidR="00DD6D76" w:rsidRPr="00FC77AC" w:rsidRDefault="00DD6D76" w:rsidP="00DD6D76">
      <w:pPr>
        <w:pStyle w:val="ProductList-Body"/>
        <w:numPr>
          <w:ilvl w:val="0"/>
          <w:numId w:val="5"/>
        </w:numPr>
      </w:pPr>
      <w:r>
        <w:t>Õppeasutused</w:t>
      </w:r>
    </w:p>
    <w:p w14:paraId="0852B871" w14:textId="77777777" w:rsidR="00DD6D76" w:rsidRPr="00FC77AC" w:rsidRDefault="00DD6D76" w:rsidP="00DD6D76">
      <w:pPr>
        <w:pStyle w:val="ProductList-Body"/>
        <w:numPr>
          <w:ilvl w:val="0"/>
          <w:numId w:val="5"/>
        </w:numPr>
      </w:pPr>
      <w:r>
        <w:t>CJIS-i kliendileping</w:t>
      </w:r>
    </w:p>
    <w:p w14:paraId="687A79B3" w14:textId="77777777" w:rsidR="00DD6D76" w:rsidRPr="00FC77AC" w:rsidRDefault="00DD6D76" w:rsidP="00DD6D76">
      <w:pPr>
        <w:pStyle w:val="ProductList-Body"/>
        <w:numPr>
          <w:ilvl w:val="0"/>
          <w:numId w:val="5"/>
        </w:numPr>
      </w:pPr>
      <w:r>
        <w:t>HIPAA äripartner</w:t>
      </w:r>
    </w:p>
    <w:p w14:paraId="3D9BC023" w14:textId="0440E78C" w:rsidR="00DD6D76" w:rsidRPr="00FC77AC" w:rsidRDefault="00DD6D76" w:rsidP="00DD6D76">
      <w:pPr>
        <w:pStyle w:val="ProductList-Body"/>
        <w:numPr>
          <w:ilvl w:val="0"/>
          <w:numId w:val="5"/>
        </w:numPr>
      </w:pPr>
      <w:r>
        <w:t xml:space="preserve">California tarbijate privaatsuse seadus (CCPA) </w:t>
      </w:r>
    </w:p>
    <w:p w14:paraId="1B26DF13" w14:textId="77777777" w:rsidR="00DD6D76" w:rsidRPr="00FC77AC" w:rsidRDefault="00DD6D76" w:rsidP="00DD6D76">
      <w:pPr>
        <w:pStyle w:val="ProductList-Body"/>
        <w:numPr>
          <w:ilvl w:val="0"/>
          <w:numId w:val="5"/>
        </w:numPr>
      </w:pPr>
      <w:r>
        <w:t>Biomeetrilised andmed</w:t>
      </w:r>
    </w:p>
    <w:p w14:paraId="406ABF0E" w14:textId="33BA9C1F" w:rsidR="002E2EC1" w:rsidRPr="00FC77AC" w:rsidRDefault="002E2EC1" w:rsidP="00DD6D76">
      <w:pPr>
        <w:pStyle w:val="ProductList-Body"/>
        <w:numPr>
          <w:ilvl w:val="0"/>
          <w:numId w:val="5"/>
        </w:numPr>
      </w:pPr>
      <w:r>
        <w:t>Täiendavad professionaalsed teenused</w:t>
      </w:r>
    </w:p>
    <w:p w14:paraId="3D48A602" w14:textId="77777777" w:rsidR="00DD6D76" w:rsidRPr="00FC77AC" w:rsidRDefault="00DD6D76" w:rsidP="00DD6D76">
      <w:pPr>
        <w:pStyle w:val="ProductList-Body"/>
        <w:numPr>
          <w:ilvl w:val="0"/>
          <w:numId w:val="5"/>
        </w:numPr>
      </w:pPr>
      <w:r>
        <w:t>Microsofti kontaktandmed</w:t>
      </w:r>
    </w:p>
    <w:p w14:paraId="09D2EA5B" w14:textId="7B7561F9" w:rsidR="00DD6D76" w:rsidRPr="00FC77AC" w:rsidRDefault="00DD6D76" w:rsidP="00DD6D76">
      <w:pPr>
        <w:pStyle w:val="ProductList-Body"/>
        <w:numPr>
          <w:ilvl w:val="0"/>
          <w:numId w:val="5"/>
        </w:numPr>
      </w:pPr>
      <w:r>
        <w:t>Lisa A – turbemeetmed</w:t>
      </w:r>
    </w:p>
    <w:p w14:paraId="7379A383" w14:textId="77777777" w:rsidR="00E3608A" w:rsidRPr="00FC77AC" w:rsidRDefault="00E3608A" w:rsidP="00E3608A">
      <w:pPr>
        <w:pStyle w:val="ProductList-Body"/>
        <w:numPr>
          <w:ilvl w:val="0"/>
          <w:numId w:val="5"/>
        </w:numPr>
      </w:pPr>
      <w:r>
        <w:t>Lisa B – andmesubjektid ja isikuandmete kategooriad</w:t>
      </w:r>
    </w:p>
    <w:p w14:paraId="4F3F3E86" w14:textId="3B4E27C1" w:rsidR="007B2B15" w:rsidRPr="00FC77AC" w:rsidRDefault="00E3608A">
      <w:pPr>
        <w:pStyle w:val="ProductList-Body"/>
        <w:numPr>
          <w:ilvl w:val="0"/>
          <w:numId w:val="5"/>
        </w:numPr>
      </w:pPr>
      <w:r>
        <w:t>Lisa C – täiendavate turvameetmete lisa.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549837"/>
      <w:r>
        <w:t>Ulatus</w:t>
      </w:r>
      <w:bookmarkEnd w:id="41"/>
      <w:bookmarkEnd w:id="42"/>
      <w:bookmarkEnd w:id="43"/>
      <w:bookmarkEnd w:id="44"/>
      <w:bookmarkEnd w:id="45"/>
      <w:bookmarkEnd w:id="46"/>
      <w:bookmarkEnd w:id="47"/>
    </w:p>
    <w:p w14:paraId="210C3D41" w14:textId="5CB14721" w:rsidR="00E122BB" w:rsidRPr="00FC77AC" w:rsidRDefault="00DD6D76" w:rsidP="007829B6">
      <w:pPr>
        <w:pStyle w:val="ProductList-Body"/>
        <w:spacing w:after="120"/>
      </w:pPr>
      <w:r>
        <w:t>Andmekaitselisa tingimused kehtivad kõigi toodete ja teenuste kohta, v.a selles jaotises kirjeldatud juhtudel.</w:t>
      </w:r>
      <w:r w:rsidR="00866805">
        <w:t xml:space="preserve"> </w:t>
      </w:r>
    </w:p>
    <w:p w14:paraId="26D51E2B" w14:textId="4C4C0559" w:rsidR="006931FB" w:rsidRPr="00FC77AC" w:rsidRDefault="0089176C" w:rsidP="007829B6">
      <w:pPr>
        <w:pStyle w:val="ProductList-Body"/>
        <w:spacing w:after="120"/>
      </w:pPr>
      <w:r>
        <w:t xml:space="preserve">Selle DPA tingimused kehtivad kõigi toodete ja teenuste suhtes, v.a kõik tootetingimustes eraldi määratletud väljaarvatud võrguteenused, mille suhtes kehtivad kohaldatavates tootekohastes tingimustes esitatud privaatsus- ja turbetingimused. </w:t>
      </w:r>
    </w:p>
    <w:p w14:paraId="68A4C943" w14:textId="4B000A84" w:rsidR="00CC3CFE" w:rsidRPr="00FC77AC" w:rsidRDefault="00CC3CFE" w:rsidP="00CC3CFE">
      <w:pPr>
        <w:pStyle w:val="ProductList-Body"/>
        <w:spacing w:after="120"/>
      </w:pPr>
      <w:r>
        <w:t>Selguse huvides, DPA tingimused kehtivad ainult andmete töötlemiseks keskkondades, mida juhivad Microsoft või Microsofti alltöötlejad. See sisaldab toodete ja teenuste Microsoftile saadetavad andmed, kuid siia hulka ei kuulu kliendi asutusse või kliendi valitud kolmanda osapoole töökeskkonda jäävad andmed.</w:t>
      </w:r>
    </w:p>
    <w:p w14:paraId="6A03C276" w14:textId="3188CF90" w:rsidR="00024B65" w:rsidRPr="00FC77AC" w:rsidRDefault="00024B65" w:rsidP="00024B65">
      <w:pPr>
        <w:pStyle w:val="ProductList-Body"/>
        <w:spacing w:after="120"/>
      </w:pPr>
      <w:r>
        <w:t xml:space="preserve">Täiendavate professionaalsete teenuste puhul kehtivad Microsoftile ainult täiendavate professionaalsete teenuste jaotises märgitud kohustused. </w:t>
      </w:r>
    </w:p>
    <w:p w14:paraId="1EF8D185" w14:textId="7E4F8D99" w:rsidR="00E122BB" w:rsidRPr="00FC77AC" w:rsidRDefault="00C85435" w:rsidP="007829B6">
      <w:pPr>
        <w:pStyle w:val="ProductList-Body"/>
        <w:spacing w:after="120"/>
      </w:pPr>
      <w:r>
        <w:t>Eelvaadetes võidakse kasutada väiksemaid või teistsuguseid privaatsus- ja turbemeetmeid kui toodete ja teenuste tavapärastes versioonides. Kui ei ole teisiti märgitud, ei tohi klient eelvaadete abil töödelda isikuandmeid ega muid andmeid, mille kohta kehtivad seadusjärgsed või regulatiivsed vastavusnõuded. Toodete puhul ei kohaldu järgmised selles DPA-s esitatud tingimused eelvaadetele: isikuandmete töötlemine, GDPR, andmete turve ja HIPAA äripartner. Professionaalsete teenuste puhul vastavad täiendavate professionaalsete teenuste tingimustele ainult eelversioonidele või piiratud väljaannetele suunatud pakkumised.</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549838"/>
      <w:bookmarkStart w:id="50" w:name="_Toc507768552"/>
      <w:bookmarkStart w:id="51" w:name="_Toc8395012"/>
      <w:r>
        <w:t xml:space="preserve">Andmete töötlemise </w:t>
      </w:r>
      <w:bookmarkStart w:id="52" w:name="_Toc6563799"/>
      <w:bookmarkStart w:id="53" w:name="_Toc21617017"/>
      <w:r>
        <w:t>laad; omandiõigus</w:t>
      </w:r>
      <w:bookmarkEnd w:id="48"/>
      <w:bookmarkEnd w:id="49"/>
      <w:bookmarkEnd w:id="52"/>
      <w:bookmarkEnd w:id="53"/>
    </w:p>
    <w:p w14:paraId="2B094C3F" w14:textId="54857FFF" w:rsidR="00C85435" w:rsidRPr="00FC77AC" w:rsidRDefault="0072723D" w:rsidP="007829B6">
      <w:pPr>
        <w:pStyle w:val="ProductList-Body"/>
        <w:spacing w:after="120"/>
      </w:pPr>
      <w:r>
        <w:t>Microsoft kasutab ja töötleb kliendiandmeid, professionaalsete teenuste andmeid ja isikuandmeid üksnes allpool kirjeldatud piiranguid arvestades a) kliendile toodete ja teenuste pakkumiseks kliendi dokumenteeritud juhiste kohaselt ning b) äritegevuseks, mis on seotud kliendile toodete ja teenuste pakkumisega. Nagu osapoolte vahel, säilitab klient kliendiandmetele ja professionaalsete teenuste andmetele kõik omandi- ja muud õigused. Microsoft ei omanda kliendiandmete või professionaalsete teenuste andmete suhtes muid õigusi peale nende, mille klient Microsoftile selles jaotises annab. See lõik ei mõjuta Microsofti õigusi tarkvarale või teenustele, mida Microsoft kliendile litsentsib.</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333E4B">
      <w:pPr>
        <w:pStyle w:val="ProductList-Body"/>
        <w:keepNext/>
        <w:spacing w:after="120"/>
        <w:ind w:left="158"/>
        <w:outlineLvl w:val="2"/>
      </w:pPr>
      <w:bookmarkStart w:id="54" w:name="_Toc6563800"/>
      <w:bookmarkStart w:id="55" w:name="_Toc26972838"/>
      <w:bookmarkStart w:id="56" w:name="_Toc13858350"/>
      <w:bookmarkStart w:id="57" w:name="_Toc21617018"/>
      <w:r>
        <w:rPr>
          <w:b/>
          <w:color w:val="0072C6"/>
        </w:rPr>
        <w:lastRenderedPageBreak/>
        <w:t xml:space="preserve">Töötlemine kliendile </w:t>
      </w:r>
      <w:bookmarkEnd w:id="54"/>
      <w:bookmarkEnd w:id="55"/>
      <w:r>
        <w:rPr>
          <w:b/>
          <w:color w:val="0072C6"/>
        </w:rPr>
        <w:t>toodete ja teenuste pakkumiseks</w:t>
      </w:r>
    </w:p>
    <w:p w14:paraId="38AED162" w14:textId="36867302" w:rsidR="00C85435" w:rsidRPr="00FC77AC" w:rsidRDefault="00C85435" w:rsidP="00C35BD5">
      <w:pPr>
        <w:pStyle w:val="ProductList-Body"/>
        <w:keepNext/>
        <w:ind w:left="158"/>
      </w:pPr>
      <w:r>
        <w:rPr>
          <w:rFonts w:ascii="Calibri" w:eastAsia="Calibri" w:hAnsi="Calibri" w:cs="Arial"/>
        </w:rPr>
        <w:t>Selle DPA tähenduses hõlmab toote „osutamine” järgmist:</w:t>
      </w:r>
      <w:r w:rsidR="00866805">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litsentsitud, konfigureeritud</w:t>
      </w:r>
      <w:r>
        <w:rPr>
          <w:rFonts w:ascii="Calibri" w:hAnsi="Calibri"/>
        </w:rPr>
        <w:t xml:space="preserve"> ning </w:t>
      </w:r>
      <w:bookmarkEnd w:id="56"/>
      <w:bookmarkEnd w:id="57"/>
      <w:r>
        <w:rPr>
          <w:rFonts w:ascii="Calibri" w:eastAsia="Calibri" w:hAnsi="Calibri" w:cs="Arial"/>
        </w:rPr>
        <w:t xml:space="preserve">kliendi ja tema kasutajate poolt kasutatavate funktsioonide pakkumine, sealhulgas isikupärastatud kasutuskogemuse pakkumine;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tõrkeotsing (probleemide ennetamine, tuvastamine ja lahendamine); ning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toodete ajakohase ja toimivana hoidmine ning </w:t>
      </w:r>
      <w:r>
        <w:t>kasutajate tööviljakuse,</w:t>
      </w:r>
      <w:r>
        <w:rPr>
          <w:rFonts w:ascii="Calibri" w:eastAsia="Calibri" w:hAnsi="Calibri" w:cs="Arial"/>
        </w:rPr>
        <w:t xml:space="preserve"> ja toodete töökindluse, tõhususe, kvaliteedi ning turbe täiustamine.</w:t>
      </w:r>
    </w:p>
    <w:p w14:paraId="67A5736F" w14:textId="3FABE061" w:rsidR="004D3218" w:rsidRPr="00FC77AC" w:rsidRDefault="004D3218" w:rsidP="004D3218">
      <w:pPr>
        <w:pStyle w:val="ProductList-Body"/>
        <w:ind w:left="158"/>
      </w:pPr>
      <w:r>
        <w:rPr>
          <w:rFonts w:ascii="Calibri" w:eastAsia="Calibri" w:hAnsi="Calibri" w:cs="Arial"/>
        </w:rPr>
        <w:t>Selle DPA tähenduses hõlmab professionaalsete teenuste „osutamine” järgmist:</w:t>
      </w:r>
      <w:r w:rsidR="00866805">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professionaalsete teenuste, sealhulgas tehnilise toe, professionaalse plaanimise, nõustamise, juhiste, andmemigratsiooni, juurutamise ja lahenduste/tarkvara juurutamise teenuste, osutamine. </w:t>
      </w:r>
    </w:p>
    <w:p w14:paraId="2AA8E0CB" w14:textId="1BB19ACB" w:rsidR="004D3218" w:rsidRPr="00FC77AC" w:rsidRDefault="004D3218" w:rsidP="004D3218">
      <w:pPr>
        <w:pStyle w:val="ProductList-Body"/>
        <w:numPr>
          <w:ilvl w:val="0"/>
          <w:numId w:val="7"/>
        </w:numPr>
        <w:tabs>
          <w:tab w:val="clear" w:pos="158"/>
        </w:tabs>
        <w:ind w:left="922"/>
      </w:pPr>
      <w:r>
        <w:t>Tõrkeotsing (probleemide (sh turbeintsidentide ja professionaalsete teenuste osutamise ajal professionaalsetes teenustes või asjakohastes toodetes tuvastatud probleemide) ennetamine, tuvastamine, uurimine, leevendamine ja lahendamine); ning</w:t>
      </w:r>
    </w:p>
    <w:p w14:paraId="7EB6FDAD" w14:textId="5B47DB62" w:rsidR="004D3218" w:rsidRPr="00FC77AC" w:rsidRDefault="007821BC" w:rsidP="002369FF">
      <w:pPr>
        <w:pStyle w:val="ProductList-Body"/>
        <w:numPr>
          <w:ilvl w:val="0"/>
          <w:numId w:val="7"/>
        </w:numPr>
        <w:tabs>
          <w:tab w:val="clear" w:pos="158"/>
        </w:tabs>
        <w:spacing w:after="120"/>
        <w:ind w:left="922"/>
      </w:pPr>
      <w:r>
        <w:t>professionaalsete teenuste ja kaasnevate toodete pakkumise, tõhususe, kvaliteedi ning turbe täiustamine professionaalsete teenuste osutamisel ilmnenud probleemide põhjal, sh tarkvaradefektide parandamine ning muul viisil toodete ja teenuste ajakohase ja toimivana hoidmine.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Igal juhul arvestatakse toodete ja teenuste pakkumisel andmekaitsenõuetes sätestatud turbekohustusi.</w:t>
      </w:r>
    </w:p>
    <w:p w14:paraId="0AA7F597" w14:textId="0BDD95A1" w:rsidR="00C85435" w:rsidRPr="00FC77AC" w:rsidRDefault="00C85435" w:rsidP="007829B6">
      <w:pPr>
        <w:pStyle w:val="ProductList-Body"/>
        <w:spacing w:after="120"/>
        <w:ind w:left="158"/>
      </w:pPr>
      <w:r>
        <w:t>Toodete ja teenuste pakkumisel ei kasuta Microsoft kliendiandmeid, professionaalse teenuse 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F31EB49" w:rsidR="00C85435" w:rsidRPr="00FC77AC" w:rsidRDefault="009B4B87" w:rsidP="00333E4B">
      <w:pPr>
        <w:pStyle w:val="ProductList-Body"/>
        <w:keepNext/>
        <w:spacing w:after="120"/>
        <w:ind w:left="158"/>
        <w:outlineLvl w:val="2"/>
      </w:pPr>
      <w:r>
        <w:rPr>
          <w:b/>
          <w:color w:val="0072C6"/>
        </w:rPr>
        <w:t>Töötlemine kliendile toodete ja teenuste pakkumisega seotud äritegevuseks</w:t>
      </w:r>
    </w:p>
    <w:p w14:paraId="2391517E" w14:textId="77777777" w:rsidR="001B2BF8" w:rsidRPr="00FC77AC" w:rsidRDefault="001B2BF8" w:rsidP="001B2BF8">
      <w:pPr>
        <w:pStyle w:val="ProductList-Body"/>
        <w:spacing w:after="120"/>
        <w:ind w:left="158"/>
      </w:pPr>
      <w:r>
        <w:t>Selle andmekaitselisa tähenduses tähendab „äritegevus” selles jaotises kliendi volitatud töötlemistoiminguid.</w:t>
      </w:r>
    </w:p>
    <w:p w14:paraId="4FFF8475" w14:textId="057BE43F" w:rsidR="001B2BF8" w:rsidRPr="00FC77AC" w:rsidRDefault="001B2BF8" w:rsidP="00B66EEB">
      <w:pPr>
        <w:pStyle w:val="ProductList-Body"/>
        <w:spacing w:line="216" w:lineRule="auto"/>
        <w:ind w:left="158"/>
      </w:pPr>
      <w:r>
        <w:t>Klient volitab Microsofti tegema järgmist:</w:t>
      </w:r>
    </w:p>
    <w:p w14:paraId="18895A51" w14:textId="2F19B250" w:rsidR="001B2BF8" w:rsidRPr="00FC77AC" w:rsidRDefault="001B2BF8" w:rsidP="00A607E8">
      <w:pPr>
        <w:pStyle w:val="ProductList-Body"/>
        <w:numPr>
          <w:ilvl w:val="0"/>
          <w:numId w:val="18"/>
        </w:numPr>
        <w:ind w:left="900" w:hanging="180"/>
      </w:pPr>
      <w:r>
        <w:t>looma pseudonüümitud identifikaatoreid sisaldavatest andmetest (nt kordumatuid pseudonüümitud identifikaatoreid sisaldavad kasutuslogid) kokkuvõtlikke statistilisi isikustamata andmeid ja</w:t>
      </w:r>
    </w:p>
    <w:p w14:paraId="685A98C9" w14:textId="39E0687F" w:rsidR="001B2BF8" w:rsidRPr="00FC77AC" w:rsidRDefault="001B2BF8" w:rsidP="00A607E8">
      <w:pPr>
        <w:pStyle w:val="ProductList-Body"/>
        <w:numPr>
          <w:ilvl w:val="0"/>
          <w:numId w:val="18"/>
        </w:numPr>
        <w:spacing w:after="120"/>
        <w:ind w:left="907" w:hanging="187"/>
      </w:pPr>
      <w:r>
        <w:t>arvutama kliendiandmete või professionaalsete teenuste andmetega seotud statistikat</w:t>
      </w:r>
    </w:p>
    <w:p w14:paraId="76A43C2B" w14:textId="5C4A0C4A" w:rsidR="001B2BF8" w:rsidRPr="00FC77AC" w:rsidRDefault="001B2BF8" w:rsidP="00A607E8">
      <w:pPr>
        <w:pStyle w:val="ProductList-Body"/>
        <w:spacing w:after="120"/>
        <w:ind w:left="158"/>
      </w:pPr>
      <w:r>
        <w:t>igal juhul ilma kliendiandmete või professionaalsete teenuste andmete sisule juurde pääsemata või seda analüüsimata ja piirdudes alltoodud eesmärkidega, mis on kõik tihedalt seotud kliendile toodete ja teenuste pakkumisega.</w:t>
      </w:r>
    </w:p>
    <w:p w14:paraId="15A54612" w14:textId="77777777" w:rsidR="001B2BF8" w:rsidRPr="00FC77AC" w:rsidRDefault="001B2BF8" w:rsidP="00A607E8">
      <w:pPr>
        <w:pStyle w:val="ProductList-Body"/>
        <w:ind w:left="158"/>
      </w:pPr>
      <w:r>
        <w:t>Need eesmärgid on järgmised:</w:t>
      </w:r>
    </w:p>
    <w:p w14:paraId="007DCB2D" w14:textId="1ABEB992" w:rsidR="001B2BF8" w:rsidRPr="00FC77AC" w:rsidRDefault="001B2BF8" w:rsidP="003A6BB6">
      <w:pPr>
        <w:pStyle w:val="ProductList-Body"/>
        <w:numPr>
          <w:ilvl w:val="0"/>
          <w:numId w:val="7"/>
        </w:numPr>
        <w:tabs>
          <w:tab w:val="clear" w:pos="158"/>
        </w:tabs>
        <w:ind w:left="922"/>
      </w:pPr>
      <w:r>
        <w:t xml:space="preserve">arve- ja kontohaldus; </w:t>
      </w:r>
    </w:p>
    <w:p w14:paraId="74E83E62" w14:textId="21E1E5D7" w:rsidR="001B2BF8" w:rsidRPr="00FC77AC" w:rsidRDefault="001B2BF8" w:rsidP="003A6BB6">
      <w:pPr>
        <w:pStyle w:val="ProductList-Body"/>
        <w:numPr>
          <w:ilvl w:val="0"/>
          <w:numId w:val="7"/>
        </w:numPr>
        <w:tabs>
          <w:tab w:val="clear" w:pos="158"/>
        </w:tabs>
        <w:ind w:left="922"/>
      </w:pPr>
      <w:r>
        <w:t xml:space="preserve">kompenseerimine (nt töötajate komisjonitasude ja partnerite preemiate arvutamine); </w:t>
      </w:r>
    </w:p>
    <w:p w14:paraId="0CAE28EC" w14:textId="6356942F" w:rsidR="001B2BF8" w:rsidRPr="00FC77AC" w:rsidRDefault="001B2BF8" w:rsidP="003A6BB6">
      <w:pPr>
        <w:pStyle w:val="ProductList-Body"/>
        <w:numPr>
          <w:ilvl w:val="0"/>
          <w:numId w:val="7"/>
        </w:numPr>
        <w:tabs>
          <w:tab w:val="clear" w:pos="158"/>
        </w:tabs>
        <w:ind w:left="922"/>
      </w:pPr>
      <w:r>
        <w:t xml:space="preserve">sisearuandlus ja ärimudeldus (nt prognoosimine, tulu, mahu plaanimine ja tootestrateegia); ja </w:t>
      </w:r>
    </w:p>
    <w:p w14:paraId="4616BAD0" w14:textId="3DBED0D1" w:rsidR="00DD6D76" w:rsidRPr="00FC77AC" w:rsidRDefault="001B2BF8" w:rsidP="00A607E8">
      <w:pPr>
        <w:pStyle w:val="ProductList-Body"/>
        <w:numPr>
          <w:ilvl w:val="0"/>
          <w:numId w:val="7"/>
        </w:numPr>
        <w:tabs>
          <w:tab w:val="clear" w:pos="158"/>
        </w:tabs>
        <w:spacing w:after="120"/>
        <w:ind w:left="922"/>
      </w:pPr>
      <w:r>
        <w:t>finantsaruandlus.</w:t>
      </w:r>
    </w:p>
    <w:p w14:paraId="71098C16" w14:textId="7D8D0D57" w:rsidR="00DD6D76" w:rsidRPr="00FC77AC" w:rsidRDefault="00BE5700" w:rsidP="00A607E8">
      <w:pPr>
        <w:pStyle w:val="ProductList-Body"/>
        <w:spacing w:after="120"/>
        <w:ind w:left="158"/>
      </w:pPr>
      <w:bookmarkStart w:id="58" w:name="_Hlk24466161"/>
      <w:r>
        <w:t xml:space="preserve">Nendel äritegevuse eesmärkidel töötlemisel rakendab Microsoft andmete minimeerimise printsiipi ega kasuta kliendiandmeid, professionaalsete teenuste andmeid või isikuandmeid ega töötle neid muul viisil järgmistel eesmärkidel: a) kasutajate profiilimine, b) reklaamimine või muud sarnased äriotstarbed või (c) mis tahes eesmärk, mida pole mainitud selles jaotises. Lisaks, nagu kogu selle andmekaitselisa kohase töötluse korral, rakenduvad äritegevusotstarbelisele töötlemisele jaotises „Töödeldud andmete avaldamine“ kirjeldatud Microsofti konfidentsiaalsuskohustused.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549839"/>
      <w:r>
        <w:t>Töödeldud andmete avaldamine</w:t>
      </w:r>
      <w:bookmarkEnd w:id="59"/>
      <w:bookmarkEnd w:id="60"/>
      <w:bookmarkEnd w:id="61"/>
      <w:bookmarkEnd w:id="62"/>
      <w:bookmarkEnd w:id="63"/>
    </w:p>
    <w:p w14:paraId="18740255" w14:textId="685813AA" w:rsidR="00DD6D76" w:rsidRPr="00FC77AC" w:rsidRDefault="00DD6D76" w:rsidP="00741E10">
      <w:pPr>
        <w:pStyle w:val="ProductList-Body"/>
        <w:spacing w:after="120"/>
      </w:pPr>
      <w: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professionaalsete teenuste andmed; c) isikuandmed ja d) toodete ja teenustega seoses Microsofti töödeldav mis tahes teave, mis on hulgilitsentsimise lepingu kohaselt kliendi konfidentsiaalne teave. Kogu töödeldavate andmete töötlemisele kohaldatakse hulgilitsentsilepingust tulenevat Microsofti konfidentsiaalsuskohustust. </w:t>
      </w:r>
    </w:p>
    <w:p w14:paraId="65E0CC8E" w14:textId="358A39DE" w:rsidR="00C85435" w:rsidRPr="00FC77AC" w:rsidRDefault="00DD6D76" w:rsidP="00741E10">
      <w:pPr>
        <w:pStyle w:val="ProductList-Body"/>
        <w:spacing w:after="120"/>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t>.</w:t>
      </w:r>
    </w:p>
    <w:p w14:paraId="7C14467D" w14:textId="17DEA02F" w:rsidR="00C85435" w:rsidRPr="00FC77AC" w:rsidRDefault="00564FEB" w:rsidP="00741E10">
      <w:pPr>
        <w:pStyle w:val="ProductList-Body"/>
        <w:spacing w:after="120"/>
      </w:pPr>
      <w:r>
        <w:t xml:space="preserve">Microsoft avaldab töödeldud andmeid või annab neile juurdepääsu üksnes juhul, kui see on seadusega nõutav, eeldusel, et õigusaktid ja tavad austavad põhiõigusi ja -vabadusi ega ületa demokraatlikus ühiskonnas vajalikke ja proportsionaalseid õigusi ning vabadusi, ja juhul, kui seda on vaja mõne GDPR-i artikli 23 lõikes 1 loetletud eesmärgi täitmiseks. Mis tahes muult kolmandalt poolelt nõude saamisel töödeldavate andmete </w:t>
      </w:r>
      <w:r>
        <w:lastRenderedPageBreak/>
        <w:t>esitamiseks teavitab Microsoft kohe klienti, kui see pole seadusega keelatud. Microsoft lükkab nõude tagasi, kui see seaduse alusel nõutav pole. Kui taotlus on põhjendatud, püüab Microsoft suunata kolmanda poole küsima neid andmeid otse kliendilt.</w:t>
      </w:r>
    </w:p>
    <w:p w14:paraId="30E1209F" w14:textId="08AFBB94" w:rsidR="00C85435" w:rsidRPr="00FC77AC" w:rsidRDefault="00C85435" w:rsidP="00741E10">
      <w:pPr>
        <w:pStyle w:val="ProductList-Body"/>
        <w:spacing w:after="120"/>
      </w:pPr>
      <w: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47AD4D4D" w14:textId="02DBD694" w:rsidR="00C85435" w:rsidRPr="00FC77AC" w:rsidRDefault="00C85435" w:rsidP="00741E10">
      <w:pPr>
        <w:pStyle w:val="ProductList-Body"/>
        <w:spacing w:after="120"/>
      </w:pPr>
      <w:r>
        <w:t xml:space="preserve">Ülal nimetatut arvestades võib Microsoft anda muule osapoolele kliendi peamised kontaktandmed.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549840"/>
      <w:r>
        <w:t>Isikuandmete töötlemine;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Kõik Microsofti töödeldavad isikuandmed seoses toodete ja teenuste osutamisega saadakse a) kliendiandmetest; b) professionaalsete teenuste andmetest või c) Microsofti loodud, tuletatud või kogutud andmetest, sealhulgas Microsoftile saadetud andmed seoses kliendi teenusepõhiste võimaluste kasutamisega või Microsofti saadud andmed kohalikult installitud tarkvarast. Microsoftile kliendi poolt või kliendi nimel võrguteenuse kasutamise kaudu esitatud isikuandmed on samuti kliendiandmed. Microsoftile kliendi poolt või kliendi nimel professionaalsete teenuste kasutamise kaudu esitatud isikuandmed on samuti professionaalsete teenuste andmed. Microsofti töödeldud andmed seoses toodete pakkumisega võivad sisaldada ka pseudonüümitud identifikaatoreid, mis on samuti isikuandmed. Mis tahes pseudonüümitud isikuandmed või tuvastamata, ent mitteanonüümsed isikuandmed või isikuandmetest tuletatud isikuandmed on ka isikuandmed. </w:t>
      </w:r>
    </w:p>
    <w:p w14:paraId="34DCD8F3" w14:textId="676DFE38" w:rsidR="00C85435" w:rsidRPr="00FC77AC" w:rsidRDefault="00C85435" w:rsidP="00741E10">
      <w:pPr>
        <w:pStyle w:val="ProductList-Body"/>
        <w:spacing w:after="120"/>
      </w:pPr>
      <w:r>
        <w:t xml:space="preserve">Ulatuses, milles Microsoft on GDPR-i alusel isikuandmete töötleja või alltöötleja, kehtivad sellele töötlemisele </w:t>
      </w:r>
      <w:hyperlink w:anchor="Attachment1" w:history="1">
        <w:r>
          <w:rPr>
            <w:rStyle w:val="Hyperlink"/>
          </w:rPr>
          <w:t>1. manuses</w:t>
        </w:r>
      </w:hyperlink>
      <w:r>
        <w:t xml:space="preserve"> esitatud GDPR-i tingimused, ja pooled nõustuvad ka järgmiste selles alajaotises („Isikuandmete töötlemine; GDPR”) toodud tingimustega.</w:t>
      </w:r>
    </w:p>
    <w:p w14:paraId="00DB5D5A" w14:textId="77777777" w:rsidR="00C85435" w:rsidRPr="00FC77AC" w:rsidRDefault="00C85435" w:rsidP="00333E4B">
      <w:pPr>
        <w:pStyle w:val="ProductList-Body"/>
        <w:keepNext/>
        <w:spacing w:after="120"/>
        <w:ind w:left="158"/>
        <w:outlineLvl w:val="2"/>
      </w:pPr>
      <w:bookmarkStart w:id="69" w:name="_Toc26972842"/>
      <w:r>
        <w:rPr>
          <w:b/>
          <w:bCs/>
          <w:color w:val="0072C6"/>
        </w:rPr>
        <w:t>Volitatud töötleja ja vastutava töötleja rollid ning kohustused</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Klient ja Microsoft nõustuvad, et klient on isikuandmete vastutav töötleja ning Microsoft on nende andmete töötleja, v.a olukorras, kui a) klient tegutseb isikuandmete töötlejana, mis juhul on Microsoft alltöötleja, või kui b) tootekohastes tingimustes või selles DPA-s pole teisiti öeldud. Kui Microsoft tegutseb isikuandmete töötleja või alltöötlejana, töötleb ta isikuandmeid ainult kliendilt dokumenteeritud juhiste alusel. Klient nõustub, et tema hulgilitsentsileping (sh DPA tingimused ja kõik rakenduvad uuendused), tootedokumentatsioon ning toodete funktsioonide kasutamine ja konfigureerimine annavad Microsoftile täieliku dokumenteeritud nõusoleku isikuandmete või professionaalsete teenuste dokumentatsiooni ja kliendi professionaalsete teenuste kasutuse töötlemiseks. Teavet toodete kasutamise ja konfigureerimise kohta leiate veebilehelt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(või järglasasukohast) või muust lepingust, mis sisaldab seda andmekaitselisa. Mis tahes täiendavad või teistsugused juhised tuleb leppida kokku vastavalt kliendi lepingu muutmise protsessile. Igal puhul, kui GDPR kohaldub ja klient on töötleja, garanteerib klient Microsoftile, et kliendi juhised, sealhulgas Microsofti määramise töötlejaks või alltöötlejaks, on volitanud asjakohane vastutav töötleja.</w:t>
      </w:r>
      <w:bookmarkEnd w:id="70"/>
      <w:r>
        <w:t xml:space="preserve"> </w:t>
      </w:r>
    </w:p>
    <w:p w14:paraId="42C83F6C" w14:textId="504FBC35" w:rsidR="00C85435" w:rsidRPr="00FC77AC" w:rsidRDefault="00736AEB" w:rsidP="002A4A50">
      <w:pPr>
        <w:pStyle w:val="ProductList-Body"/>
        <w:spacing w:after="120"/>
        <w:ind w:left="158"/>
      </w:pPr>
      <w:r>
        <w:t>Kui Microsoft kasutab või töötleb muul viisil isikuandmeid, mille korral kohaldatakse GDPR-i, kliendile toodete ja teenuste osutamisega seotud äritegevuseks, täidab Microsoft GDPR-i järgi sõltumatu vastutava töötleja kohustusi. Microsoft nõustub GDPR-i järgi vastutava töötleja lisakohustustega selliseks töötlemiseks järgmisel otstarbel: (a) et tegutseda kooskõlas regulatiivnõuetega GDPR-is sätestatud ulatuses ja (b) pakkuda klientidele suuremat läbipaistvust ning kinnitada Microsofti vastutust sellise töötlemise eest. Microsoft rakendab sellise töötlemise käigus kliendiandmete, professionaalsete teenuste andmete ja isikuandmete kaitsmiseks kaitsemeetmeid, sealhulgas meetmeid, mida on nimetatud selles andmekaitselisas, ja meetmeid, mida on peetud võimalikuks GDPR-i artikli 6 lõikes 4. Seoses isikuandmete töötlemisega selle lõigu alusel järgib Microsoft jaotises „Täiendavad turvameetmed“ sätestatud kohustusi; nendel eesmärkidel i) loetakse Microsofti õigustatud äritegevusega seoses edastatud, jaotises „Täiendavad turvameetmed“ kirjeldatud isikuandmete Microsofti-poolset mis tahes avaldamist „asjakohaseks avaldamiseks“ ja ii) nende isikuandmete kohta kehtivad jaotises „Täiendavad turvameetmed“ sisalduvad kohustused.</w:t>
      </w:r>
      <w:bookmarkEnd w:id="71"/>
    </w:p>
    <w:p w14:paraId="1735F96A" w14:textId="77777777" w:rsidR="00C85435" w:rsidRPr="00FC77AC" w:rsidRDefault="00C85435" w:rsidP="00333E4B">
      <w:pPr>
        <w:pStyle w:val="ProductList-Body"/>
        <w:keepNext/>
        <w:spacing w:after="120"/>
        <w:ind w:left="158"/>
        <w:outlineLvl w:val="2"/>
      </w:pPr>
      <w:bookmarkStart w:id="73" w:name="_Toc26972845"/>
      <w:r>
        <w:rPr>
          <w:b/>
          <w:color w:val="0072C6"/>
        </w:rPr>
        <w:t>Töötlemise üksikasjad</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Pooled võtavad teadmiseks ja nõustuvad, et:</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Objekt.</w:t>
      </w:r>
      <w:r>
        <w:rPr>
          <w:rFonts w:ascii="Calibri" w:eastAsia="Calibri" w:hAnsi="Calibri" w:cs="Arial"/>
        </w:rPr>
        <w:t xml:space="preserve"> </w:t>
      </w:r>
      <w:r>
        <w:rPr>
          <w:rFonts w:ascii="Calibri" w:hAnsi="Calibri"/>
        </w:rPr>
        <w:t xml:space="preserve">Töötlemise objekt piirdub isikuandmetega </w:t>
      </w:r>
      <w:r>
        <w:rPr>
          <w:rFonts w:ascii="Calibri" w:eastAsia="Calibri" w:hAnsi="Calibri" w:cs="Arial"/>
        </w:rPr>
        <w:t xml:space="preserve">selle DPA eespool oleva jaotise „Andmetöötluse laad; omandiõigus” ja </w:t>
      </w:r>
      <w:r>
        <w:rPr>
          <w:rFonts w:ascii="Calibri" w:hAnsi="Calibri"/>
        </w:rPr>
        <w:t>GDPR</w:t>
      </w:r>
      <w:r>
        <w:rPr>
          <w:rFonts w:ascii="Calibri" w:eastAsia="Calibri" w:hAnsi="Calibri" w:cs="Arial"/>
        </w:rPr>
        <w:t>-i raames.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Töötlemise kestus.</w:t>
      </w:r>
      <w:r>
        <w:rPr>
          <w:rFonts w:ascii="Calibri" w:eastAsia="Calibri" w:hAnsi="Calibri" w:cs="Arial"/>
        </w:rPr>
        <w:t xml:space="preserve"> </w:t>
      </w:r>
      <w:r>
        <w:rPr>
          <w:rFonts w:ascii="Calibri" w:hAnsi="Calibri"/>
        </w:rPr>
        <w:t>Töötlemise kestus peab olema kooskõlas kliendi juhistega ja DPA tingimustega</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Töötlemise laad ja eesmärk.</w:t>
      </w:r>
      <w:r>
        <w:rPr>
          <w:rFonts w:ascii="Calibri" w:eastAsia="Calibri" w:hAnsi="Calibri" w:cs="Arial"/>
        </w:rPr>
        <w:t xml:space="preserve"> </w:t>
      </w:r>
      <w:r>
        <w:rPr>
          <w:rFonts w:ascii="Calibri" w:hAnsi="Calibri"/>
        </w:rPr>
        <w:t>Töötlemise laad ja eesmärk on osutada tooteid ja teenuseid kooskõlas kliendi hulgilitsentsilepinguga</w:t>
      </w:r>
      <w:r>
        <w:rPr>
          <w:rFonts w:ascii="Calibri" w:eastAsia="Calibri" w:hAnsi="Calibri" w:cs="Arial"/>
        </w:rPr>
        <w:t xml:space="preserve"> ja äritegevuseks, mis on seotud kliendile toodete ja teenuste osutamisega (seda kirjeldatakse üksikasjalikumalt selle DPA eespool olevas jaotises „Andmetöötluse laad; omandiõigus”).</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Andmekategooriad.</w:t>
      </w:r>
      <w:r>
        <w:rPr>
          <w:rFonts w:ascii="Calibri" w:eastAsia="Calibri" w:hAnsi="Calibri" w:cs="Arial"/>
        </w:rPr>
        <w:t xml:space="preserve"> </w:t>
      </w:r>
      <w:r>
        <w:rPr>
          <w:rFonts w:ascii="Calibri" w:hAnsi="Calibri"/>
        </w:rPr>
        <w:t>Isikuandmed, mida Microsoft töötleb toodete ja teenuste osutamise käigus, on järgmist tüüpi</w:t>
      </w:r>
      <w:r>
        <w:rPr>
          <w:rFonts w:ascii="Calibri" w:eastAsia="Calibri" w:hAnsi="Calibri" w:cs="Arial"/>
        </w:rPr>
        <w:t xml:space="preserve">: i) isikuandmed, mille klient otsustab lisada kliendiandmetesse ja professionaalsete teenuste andmetesse; ii) </w:t>
      </w:r>
      <w:r>
        <w:rPr>
          <w:rFonts w:ascii="Calibri" w:hAnsi="Calibri"/>
        </w:rPr>
        <w:t>need andmed, mis on GDPR-i artiklis 4 sõnaselgelt märgitud,</w:t>
      </w:r>
      <w:r>
        <w:rPr>
          <w:rFonts w:ascii="Calibri" w:eastAsia="Calibri" w:hAnsi="Calibri" w:cs="Arial"/>
        </w:rPr>
        <w:t xml:space="preserve"> mida Microsoft võib luua, tuletada või koguda, sealhulgas Microsoftile saadetud andmed seoses kliendi teenusepõhiste võimaluste kasutamisega või Microsofti saadud andmed kohalikult installitud tarkvarast. Isikuandmete tüübid, mille klient otsustab kaasata kliendiandmetesse ja professionaalsete teenuste andmetesse, võivad olla vastutava töötlejana tegutseva kliendi hallatavates kirjetes tuvastatud kliendiandmete mis tahes kategooriad vastavalt GDPR-i artiklile 30, sealhulgas need isikuandmete kategooriad, mis on sätestatud </w:t>
      </w:r>
      <w:r>
        <w:t>Lisas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lastRenderedPageBreak/>
        <w:t>Andmesubjektid.</w:t>
      </w:r>
      <w:r>
        <w:rPr>
          <w:rFonts w:ascii="Calibri" w:eastAsia="Calibri" w:hAnsi="Calibri" w:cs="Arial"/>
        </w:rPr>
        <w:t xml:space="preserve"> </w:t>
      </w:r>
      <w:r>
        <w:rPr>
          <w:rFonts w:ascii="Calibri" w:hAnsi="Calibri"/>
        </w:rPr>
        <w:t>Andmesubjektide kategooriad on kliendi esindajad ja lõppkasutajad (näiteks töötajad, alltöövõtjad, kaastöötajad ja kliendid)</w:t>
      </w:r>
      <w:r>
        <w:rPr>
          <w:rFonts w:ascii="Calibri" w:eastAsia="Calibri" w:hAnsi="Calibri" w:cs="Arial"/>
        </w:rPr>
        <w:t xml:space="preserve"> ning võivad sisaldada muid vastutava töötlejana tegutseva kliendi hallatavates kirjetes tuvastatud andmesubjektide kategooriaid vastavalt GDPR-i artiklile 30, sealhulgas neid andmesubjektide kategooriaid, mis on sätestatud </w:t>
      </w:r>
      <w:r>
        <w:t>Lisas B</w:t>
      </w:r>
      <w:r>
        <w:rPr>
          <w:rFonts w:ascii="Calibri" w:eastAsia="Calibri" w:hAnsi="Calibri" w:cs="Arial"/>
        </w:rPr>
        <w:t>.</w:t>
      </w:r>
    </w:p>
    <w:p w14:paraId="56570C63" w14:textId="77777777" w:rsidR="00C85435" w:rsidRPr="00FC77AC" w:rsidRDefault="00C85435" w:rsidP="00333E4B">
      <w:pPr>
        <w:pStyle w:val="ProductList-Body"/>
        <w:keepNext/>
        <w:spacing w:after="120"/>
        <w:ind w:left="158"/>
        <w:outlineLvl w:val="2"/>
      </w:pPr>
      <w:bookmarkStart w:id="76" w:name="_Toc26972847"/>
      <w:bookmarkEnd w:id="75"/>
      <w:r>
        <w:rPr>
          <w:b/>
          <w:color w:val="0072C6"/>
        </w:rPr>
        <w:t>Andmesubjekti õigused; abi taotluste puhul</w:t>
      </w:r>
      <w:bookmarkEnd w:id="76"/>
    </w:p>
    <w:p w14:paraId="64830E93" w14:textId="2D65CC1D" w:rsidR="00C85435" w:rsidRPr="00FC77AC" w:rsidRDefault="00C85435" w:rsidP="00741E10">
      <w:pPr>
        <w:pStyle w:val="ProductList-Body"/>
        <w:spacing w:after="120"/>
        <w:ind w:left="180"/>
      </w:pPr>
      <w:r>
        <w:t>Microsoft teeb andmesubjektide isikuandmed kliendile kättesaadavaks, võimaldab kliendil täita andmesubjektide taotlusi GDPR-il põhinevate õiguste rakendamiseks viisil, mis sobib toodete ja teenuste funktsioonide ja Microsofti andmetöötleja rolliga. Kui Microsoft saab kliendi andmesubjektilt taotluse GDPR-ist tuleneva(te) õigus(t)e rakendamiseks seoses toodete ja teenustega, mille puhul on Microsoft andmetöötleja või alltöötleja, palub Microsoft andmesubjektil edastada taotlus otse kliendile. Klient vastutab igale sellisele taotlusele vastamise eest, sh vajaduse korral toodete ja teenuste funktsionaalsust kasutades. Microsoft järgib kliendi põhjendatavaid taotlusi, et aidata kliendil vastata andmesubjekti taotlusele.</w:t>
      </w:r>
    </w:p>
    <w:p w14:paraId="454F3592" w14:textId="77777777" w:rsidR="00C85435" w:rsidRPr="00FC77AC" w:rsidRDefault="00C85435" w:rsidP="00333E4B">
      <w:pPr>
        <w:pStyle w:val="ProductList-Body"/>
        <w:keepNext/>
        <w:spacing w:after="120"/>
        <w:ind w:left="158"/>
        <w:outlineLvl w:val="2"/>
      </w:pPr>
      <w:bookmarkStart w:id="77" w:name="_Toc26972848"/>
      <w:r>
        <w:rPr>
          <w:b/>
          <w:color w:val="0072C6"/>
        </w:rPr>
        <w:t>Töötlemistoimingute kirjed</w:t>
      </w:r>
      <w:bookmarkEnd w:id="77"/>
    </w:p>
    <w:p w14:paraId="0AC6FE21" w14:textId="77777777" w:rsidR="00C85435" w:rsidRPr="00FC77AC" w:rsidRDefault="00C85435" w:rsidP="00741E10">
      <w:pPr>
        <w:pStyle w:val="ProductList-Body"/>
        <w:spacing w:after="120"/>
        <w:ind w:left="158"/>
      </w:pPr>
      <w: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549841"/>
      <w:bookmarkEnd w:id="68"/>
      <w:r>
        <w:t>Andmete turve</w:t>
      </w:r>
      <w:bookmarkEnd w:id="78"/>
      <w:bookmarkEnd w:id="79"/>
      <w:bookmarkEnd w:id="80"/>
      <w:bookmarkEnd w:id="81"/>
      <w:bookmarkEnd w:id="82"/>
      <w:bookmarkEnd w:id="83"/>
    </w:p>
    <w:p w14:paraId="4798B59C" w14:textId="77777777" w:rsidR="00C85435" w:rsidRPr="00FC77AC" w:rsidRDefault="00C85435" w:rsidP="00333E4B">
      <w:pPr>
        <w:pStyle w:val="ProductList-Body"/>
        <w:keepNext/>
        <w:spacing w:after="120"/>
        <w:ind w:left="158"/>
        <w:outlineLvl w:val="2"/>
      </w:pPr>
      <w:bookmarkStart w:id="84" w:name="_Toc26972850"/>
      <w:r>
        <w:rPr>
          <w:b/>
          <w:color w:val="0072C6"/>
        </w:rPr>
        <w:t>Turbetavad ja -poliitikad</w:t>
      </w:r>
      <w:bookmarkEnd w:id="84"/>
    </w:p>
    <w:p w14:paraId="487BF73D" w14:textId="492E04E5" w:rsidR="00C85435" w:rsidRPr="00FC77AC" w:rsidRDefault="00C85435" w:rsidP="00741E10">
      <w:pPr>
        <w:pStyle w:val="ProductList-Body"/>
        <w:spacing w:after="120"/>
        <w:ind w:left="158"/>
      </w:pPr>
      <w:bookmarkStart w:id="85" w:name="_Hlk504328104"/>
      <w:r>
        <w:t xml:space="preserve">Microsoft peab kasutama ja säilitama sobivaid tehnilisi ja korralduslikke meetmeid kliendiandmete, professionaalsete teenuste 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 </w:t>
      </w:r>
    </w:p>
    <w:p w14:paraId="0AEE035D" w14:textId="30FBC736" w:rsidR="009D4FDB" w:rsidRPr="00FC77AC" w:rsidRDefault="00DD6D76" w:rsidP="00741E10">
      <w:pPr>
        <w:pStyle w:val="ProductList-Body"/>
        <w:spacing w:after="120"/>
        <w:ind w:left="158"/>
      </w:pPr>
      <w:bookmarkStart w:id="86" w:name="_Toc26972852"/>
      <w:bookmarkEnd w:id="85"/>
      <w:r>
        <w:t>Peale selle peavad need meetmed vastama standardites ISO 27001, ISO 27002 ja ISO 27018 kehtestatud nõuetele. Nende nõuete turbe juhtelementide kirjeldused on klientidele saadaval.</w:t>
      </w:r>
    </w:p>
    <w:p w14:paraId="14FF47A5" w14:textId="5428AF0D" w:rsidR="00DD6D76" w:rsidRPr="00FC77AC" w:rsidRDefault="00DD6D76" w:rsidP="00741E10">
      <w:pPr>
        <w:pStyle w:val="ProductList-Body"/>
        <w:spacing w:after="120"/>
        <w:ind w:left="158"/>
      </w:pPr>
      <w:r>
        <w:t>Iga peamine võrguteenus vastab ka tootetingimuste tabelis märgitud kohalikele standarditele ja raamistikele. Iga peamine võrguteenus ja professionaalne teenus rakendab ja haldab lisas A kliendiandmete ja professionaalsete teenuste andmete kaitsmise kohta kehtestatud turbemeetmeid.</w:t>
      </w:r>
    </w:p>
    <w:p w14:paraId="206C538B" w14:textId="21A7E6E3" w:rsidR="00DD6D76" w:rsidRPr="00FC77AC" w:rsidRDefault="00DD6D76" w:rsidP="00741E10">
      <w:pPr>
        <w:pStyle w:val="ProductList-Body"/>
        <w:spacing w:after="120"/>
        <w:ind w:left="158"/>
      </w:pPr>
      <w:bookmarkStart w:id="87" w:name="_Toc26972851"/>
      <w:r>
        <w:t>Microsoft võib igal ajal lisada tegevusala või valitsuse määratud standardeid. Microsoft kõrvaldab tootetingimuste peamiste võrguteenuste tabelis olevad standardid ISO 27001, ISO 27002, ISO 27018 või mis tahes standardid või raamistikud vaid juhul, kui seda tegevusalal enam ei kasutata ja see võidakse asendada järgmise versiooniga.</w:t>
      </w:r>
      <w:bookmarkEnd w:id="87"/>
    </w:p>
    <w:p w14:paraId="76CDC3B9" w14:textId="77777777" w:rsidR="00DD6D76" w:rsidRPr="00FC77AC" w:rsidRDefault="00DD6D76" w:rsidP="00333E4B">
      <w:pPr>
        <w:pStyle w:val="ProductList-Body"/>
        <w:keepNext/>
        <w:spacing w:after="120"/>
        <w:ind w:left="158"/>
        <w:outlineLvl w:val="2"/>
      </w:pPr>
      <w:bookmarkStart w:id="88" w:name="_Hlk40371496"/>
      <w:r>
        <w:rPr>
          <w:b/>
          <w:color w:val="0072C6"/>
        </w:rPr>
        <w:t xml:space="preserve">Andmete krüptimine </w:t>
      </w:r>
    </w:p>
    <w:p w14:paraId="4EDA944E" w14:textId="105BBFC3" w:rsidR="00DD6D76" w:rsidRPr="00FC77AC" w:rsidRDefault="00DD6D76" w:rsidP="00741E10">
      <w:pPr>
        <w:pStyle w:val="ProductList-Body"/>
        <w:spacing w:after="120"/>
        <w:ind w:left="158"/>
      </w:pPr>
      <w:r>
        <w:t xml:space="preserve">Vaikimisi krüptitakse kliendiandmed ja professionaalsete teenuste andmed (sh nendes sisalduvad isikuandmed), mis liiguvad avalike võrkude kaudu kliendi ja Microsofti või Microsofti ning andmekeskuste vahel. </w:t>
      </w:r>
    </w:p>
    <w:p w14:paraId="3278572B" w14:textId="7F32E7A0" w:rsidR="00DD6D76" w:rsidRPr="00FC77AC" w:rsidRDefault="00DD6D76" w:rsidP="00741E10">
      <w:pPr>
        <w:pStyle w:val="ProductList-Body"/>
        <w:spacing w:after="120"/>
        <w:ind w:left="158"/>
      </w:pPr>
      <w:r>
        <w:t>Microsoft krüptib ka kliendiandmeid, mida talletatakse võrguteenustes ja professionaalsetes 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4DB4D680" w14:textId="77777777" w:rsidR="00DD6D76" w:rsidRPr="00FC77AC" w:rsidRDefault="00DD6D76" w:rsidP="00333E4B">
      <w:pPr>
        <w:pStyle w:val="ProductList-Body"/>
        <w:keepNext/>
        <w:spacing w:after="120"/>
        <w:ind w:left="158"/>
        <w:outlineLvl w:val="2"/>
      </w:pPr>
      <w:r>
        <w:rPr>
          <w:b/>
          <w:color w:val="0072C6"/>
        </w:rPr>
        <w:t xml:space="preserve">Juurdepääs andmetele </w:t>
      </w:r>
    </w:p>
    <w:p w14:paraId="729E7942" w14:textId="220ECD4F" w:rsidR="006824EE" w:rsidRPr="00FC77AC" w:rsidRDefault="00CD0D6F" w:rsidP="006824EE">
      <w:pPr>
        <w:pStyle w:val="ProductList-Body"/>
        <w:spacing w:after="120"/>
        <w:ind w:left="158"/>
      </w:pPr>
      <w:r>
        <w:t>Kliendiandmetele ja professionaalsete teenuste andmetele (sh nendes sisalduvatele isikuandmetele) juurdepääsu kontrollimiseks kasutab Microsoft miinimumprivileegi rakendavaid juurdepääsumehhanisme. Rollipõhist juurdepääsu reguleerimist kasutatakse selleks, et tagada teenindustoimingute jaoks vajalikele kliendiandmetele ja professionaalsete teenuste andmetele juurdepääs asjakohasel eesmärgil ja juhatuse nõusolekul. Peamiste võrguteenuste ja professionaalsete teenuste jaoks kasutab Microsoft ka edaspidi lisa A tabelis „Turbemeetmed” kirjeldatud juurdepääsukontrolli mehhanisme ning Microsofti personalil pole püsivat juurdepääsu kliendiandmetele ja igasugune vajalik juurdepääs kehtib vaid piiratud aja jooksul.</w:t>
      </w:r>
    </w:p>
    <w:bookmarkEnd w:id="88"/>
    <w:p w14:paraId="11FFA921" w14:textId="77777777" w:rsidR="00C85435" w:rsidRPr="00FC77AC" w:rsidRDefault="00C85435" w:rsidP="00333E4B">
      <w:pPr>
        <w:pStyle w:val="ProductList-Body"/>
        <w:keepNext/>
        <w:spacing w:after="120"/>
        <w:ind w:left="158"/>
        <w:outlineLvl w:val="2"/>
      </w:pPr>
      <w:r>
        <w:rPr>
          <w:b/>
          <w:color w:val="0072C6"/>
        </w:rPr>
        <w:t>Kliendi kohustused</w:t>
      </w:r>
      <w:bookmarkEnd w:id="86"/>
    </w:p>
    <w:p w14:paraId="18080BBE" w14:textId="367A4296" w:rsidR="00C85435" w:rsidRPr="00FC77AC" w:rsidRDefault="00C85435" w:rsidP="007829B6">
      <w:pPr>
        <w:pStyle w:val="ProductList-Body"/>
        <w:spacing w:after="120"/>
        <w:ind w:left="158"/>
      </w:pPr>
      <w:r>
        <w:t>Klient vastutab ainuisikuliselt iseseisvalt selle väljaselgitamise eest, kas toodete ja teenuste tehnilised ja korralduslikud meetmed vastavad kliendi nõuetele, sh kõigi oma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FC77AC" w:rsidDel="00BA1419" w:rsidRDefault="00C85435" w:rsidP="00333E4B">
      <w:pPr>
        <w:pStyle w:val="ProductList-Body"/>
        <w:keepNext/>
        <w:spacing w:after="120"/>
        <w:ind w:left="158"/>
        <w:outlineLvl w:val="2"/>
      </w:pPr>
      <w:bookmarkStart w:id="89" w:name="_Toc26972853"/>
      <w:r>
        <w:rPr>
          <w:b/>
          <w:color w:val="0072C6"/>
        </w:rPr>
        <w:lastRenderedPageBreak/>
        <w:t>Vastavuse kontrollimine</w:t>
      </w:r>
      <w:bookmarkEnd w:id="89"/>
    </w:p>
    <w:p w14:paraId="02A8BB60" w14:textId="6B6FF476" w:rsidR="00C85435" w:rsidRPr="00FC77AC" w:rsidDel="00BA1419" w:rsidRDefault="00C85435" w:rsidP="00741E10">
      <w:pPr>
        <w:pStyle w:val="ProductList-Body"/>
        <w:spacing w:after="120"/>
        <w:ind w:left="158"/>
      </w:pPr>
      <w:r>
        <w:t>Microsoft auditeerib kliendiandmete, professionaalsete teenuste ja isikuandmete töötlemisel kasutatavate arvutite, arvutikeskkonna ja füüsiliste andmekeskuste turvet järgmisel moel.</w:t>
      </w:r>
    </w:p>
    <w:p w14:paraId="1E290820" w14:textId="77777777" w:rsidR="00C85435" w:rsidRPr="00FC77AC" w:rsidDel="00BA1419" w:rsidRDefault="00C85435" w:rsidP="00741E10">
      <w:pPr>
        <w:pStyle w:val="ProductList-Body"/>
        <w:numPr>
          <w:ilvl w:val="0"/>
          <w:numId w:val="2"/>
        </w:numPr>
        <w:ind w:left="605" w:hanging="274"/>
      </w:pPr>
      <w:r>
        <w:t>Kui auditite jaoks kehtib standard või raamistik, tehakse audit sellise kontrollstandardi või -raamistiku järgi vähemalt kord aastas.</w:t>
      </w:r>
    </w:p>
    <w:p w14:paraId="27297A96" w14:textId="77777777" w:rsidR="00C85435" w:rsidRPr="00FC77AC" w:rsidDel="00BA1419" w:rsidRDefault="00C85435" w:rsidP="00741E10">
      <w:pPr>
        <w:pStyle w:val="ProductList-Body"/>
        <w:numPr>
          <w:ilvl w:val="0"/>
          <w:numId w:val="2"/>
        </w:numPr>
        <w:ind w:left="605" w:hanging="274"/>
      </w:pPr>
      <w:r>
        <w:t>Iga auditi puhul järgitakse iga kehtiva kontrollstandardi või -raamistiku järelevalve- või akrediteerimisorgani standardeid ja reegleid.</w:t>
      </w:r>
    </w:p>
    <w:p w14:paraId="7D50977E" w14:textId="77777777" w:rsidR="00C85435" w:rsidRPr="00FC77AC" w:rsidDel="00BA1419" w:rsidRDefault="00C85435" w:rsidP="00741E10">
      <w:pPr>
        <w:pStyle w:val="ProductList-Body"/>
        <w:numPr>
          <w:ilvl w:val="0"/>
          <w:numId w:val="2"/>
        </w:numPr>
        <w:spacing w:after="120"/>
        <w:ind w:left="608" w:hanging="270"/>
      </w:pPr>
      <w:r>
        <w:t>Iga auditit korraldab Microsofti valitud kvalifitseeritud sõltumatu kolmanda osapoole turbeaudiitor Microsofti kuludega.</w:t>
      </w:r>
    </w:p>
    <w:p w14:paraId="3CE90043" w14:textId="2DDDBD06" w:rsidR="00C85435" w:rsidRPr="00FC77AC" w:rsidRDefault="00C85435" w:rsidP="00741E10">
      <w:pPr>
        <w:pStyle w:val="ProductList-Body"/>
        <w:spacing w:after="120"/>
        <w:ind w:left="180"/>
      </w:pPr>
      <w:r>
        <w:t xml:space="preserve">Iga auditi järel luuakse auditiaruanne („Microsofti auditiaruanne”), mille Microsoft teeb kättesaadavaks veebisaidil </w:t>
      </w:r>
      <w:hyperlink r:id="rId21">
        <w:r>
          <w:rPr>
            <w:rStyle w:val="Hyperlink"/>
            <w:color w:val="0070C0"/>
          </w:rPr>
          <w:t>https://servicetrust.microsoft.com/</w:t>
        </w:r>
      </w:hyperlink>
      <w: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07B48048" w:rsidR="00C85435" w:rsidRPr="00FC77AC" w:rsidRDefault="00EF5AF3" w:rsidP="00741E10">
      <w:pPr>
        <w:pStyle w:val="ProductList-Body"/>
        <w:spacing w:after="120"/>
        <w:ind w:left="158"/>
      </w:pPr>
      <w:r>
        <w:t>Kui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professionaalsete teenuste andmete ja isikuandmete töötlemisega Microsofti, tema sidusettevõtete ja alltöötlejate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toodete ja teenuste pakkumisega.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0F861294" w:rsidR="00C85435" w:rsidRPr="00FC77AC" w:rsidRDefault="00BF6860" w:rsidP="00741E10">
      <w:pPr>
        <w:pStyle w:val="ProductList-Body"/>
        <w:spacing w:after="120"/>
        <w:ind w:left="158"/>
      </w:pPr>
      <w:r>
        <w:t>Ükski andmekaitselisa selle jaotise sätetest ei muuda GDPR-i tingimusi ning ei mõjuta ühegi järelevalveasutuse ega andmesubjekti andmekaitsenõuetest tulenevaid õigusi. Selles jaotises on Microsoft Corporation kolmandast osapoolest kasusaaja.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549842"/>
      <w:r>
        <w:t>Turbeintsidendist teatamine</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Kui Microsoft saab teada turberikkumisest, mis viib kliendiandmete, professionaalsete teenuste andmete või isikuandmete juhusliku või ebaseadusliku hävimise, kadumise, muutmise, lubamatu avaldamiseni või neile andmetele juurdepääsuni ajal, mil Microsoft neid töötleb (igaüks neist „turbeintsident”)</w:t>
      </w:r>
      <w:bookmarkEnd w:id="96"/>
      <w: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50C6866F" w:rsidR="00C85435" w:rsidRPr="00FC77AC" w:rsidRDefault="00C85435" w:rsidP="00741E10">
      <w:pPr>
        <w:pStyle w:val="ProductList-Body"/>
        <w:spacing w:after="120"/>
      </w:pPr>
      <w:r>
        <w:t>Turbeintsidentide teated edastatakse kliendile mis tahes Microsofti valitud vahendi kaudu, k.a meili teel. Klient peab ainuisikuliselt tagama, et klient hoiab iga kasutatava toote ja professionaalse teenuse täpseid kontaktandmeid Microsoftiga.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FC77AC" w:rsidRDefault="00C85435" w:rsidP="00741E10">
      <w:pPr>
        <w:pStyle w:val="ProductList-Body"/>
        <w:spacing w:after="120"/>
      </w:pPr>
      <w: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FC77AC" w:rsidRDefault="00C85435" w:rsidP="00741E10">
      <w:pPr>
        <w:pStyle w:val="ProductList-Body"/>
        <w:spacing w:after="120"/>
      </w:pPr>
      <w:r>
        <w:t>Microsofti teade turbeintsidendi kohta või turbeintsidendile reageerimine vastavalt käesolevale jaotisele ei kujuta endast Microsofti poolset tunnistust mingi vea ega vastutuse kohta turbeintsidendiga seoses.</w:t>
      </w:r>
    </w:p>
    <w:p w14:paraId="76EEF6E6" w14:textId="4BC4E184" w:rsidR="00C85435" w:rsidRPr="00FC77AC" w:rsidRDefault="00C85435" w:rsidP="00741E10">
      <w:pPr>
        <w:pStyle w:val="ProductList-Body"/>
        <w:spacing w:after="120"/>
      </w:pPr>
      <w:r>
        <w:t>Klient kohustub teavitama Microsofti viivitamatult oma kontode või autentimismandaatide igasugusest võimalikust väärkasutusest või toodete ja teenustega seotud turbeintsidendist.</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549843"/>
      <w:bookmarkStart w:id="103" w:name="DataTransfersandLocation"/>
      <w:r>
        <w:t xml:space="preserve">Andmete edastamine ja </w:t>
      </w:r>
      <w:bookmarkStart w:id="104" w:name="LocationofDataProcessing"/>
      <w:bookmarkStart w:id="105" w:name="_Toc489605583"/>
      <w:r>
        <w:t>asukoht</w:t>
      </w:r>
      <w:bookmarkEnd w:id="97"/>
      <w:bookmarkEnd w:id="98"/>
      <w:bookmarkEnd w:id="99"/>
      <w:bookmarkEnd w:id="100"/>
      <w:bookmarkEnd w:id="101"/>
      <w:bookmarkEnd w:id="102"/>
      <w:bookmarkEnd w:id="104"/>
      <w:bookmarkEnd w:id="105"/>
    </w:p>
    <w:p w14:paraId="6EDDA655" w14:textId="77777777" w:rsidR="00C85435" w:rsidRPr="00FC77AC" w:rsidRDefault="00C85435" w:rsidP="00333E4B">
      <w:pPr>
        <w:pStyle w:val="ProductList-Body"/>
        <w:keepNext/>
        <w:spacing w:after="120"/>
        <w:ind w:left="158"/>
        <w:outlineLvl w:val="2"/>
      </w:pPr>
      <w:bookmarkStart w:id="106" w:name="_Toc26972856"/>
      <w:bookmarkEnd w:id="103"/>
      <w:r w:rsidRPr="00333E4B">
        <w:rPr>
          <w:b/>
          <w:color w:val="0072C6"/>
        </w:rPr>
        <w:t>Andmeedastused</w:t>
      </w:r>
      <w:bookmarkEnd w:id="106"/>
    </w:p>
    <w:p w14:paraId="1E6BFECB" w14:textId="281D3B86" w:rsidR="00DD6D76" w:rsidRPr="00FC77AC" w:rsidRDefault="00DD6D76" w:rsidP="00741E10">
      <w:pPr>
        <w:pStyle w:val="ProductList-Body"/>
        <w:spacing w:after="120"/>
        <w:ind w:left="158"/>
      </w:pPr>
      <w:r>
        <w:t xml:space="preserve">Kliendiandmed, professionaalsete teenuste andmed ja isikuandmeid, mida Microsoft töötleb kliendi nimel, võib geograafilisse asukohta edastada ning seal talletada ja töödelda ainult DPA tingimuste ning selles jaotises allpool toodud kaitsemeetmete kohaselt. Arvestades selliseid kaitsemeetmeid, lubab klient Microsoftil kliendiandmeid, professionaalsete teenuste andmeid ja isikuandmeid edastada Ameerika Ühendriikidesse või muusse riiki, kus Microsoft või selle alltöötlejad tegutsevad, ning talletada nimetatud andmeid toodete osutamiseks, juhul kui DPA tingimustes pole sätestatud teisiti. </w:t>
      </w:r>
    </w:p>
    <w:p w14:paraId="6D72844F" w14:textId="1DA2D53D" w:rsidR="00C85435" w:rsidRPr="00FC77AC" w:rsidRDefault="00131F1F" w:rsidP="00741E10">
      <w:pPr>
        <w:pStyle w:val="ProductList-Body"/>
        <w:spacing w:after="120"/>
        <w:ind w:left="158"/>
      </w:pPr>
      <w:r>
        <w:t xml:space="preserve">Kui toodete ja teenuste osutamiseks edastatakse kliendiandmeid, professionaalsete teenuste andmeid ja isikuandmeid Euroopa Liidust, Euroopa Majanduspiirkonnast, Ühendkuningriigist ja Šveitsist väljapoole, kehtivad Microsofti 2021. lepingu tüüptingimused. Lisaks reguleeritakse </w:t>
      </w:r>
      <w:r>
        <w:lastRenderedPageBreak/>
        <w:t>andmete Ühendkuningriigist edastamisi Microsofti rakendatud IDTA-ga. Selle andmekaitselisa tähenduses tähendab „IDTA“ Euroopa Komisjoni rahvusvahelise andmeedastuse lepingu tüüptingimuste rahvusvahelise andmeedastuse lisa, mille on välja andnud Ühendkuningriigi teabevoliniku büroo Ühendkuningriigi 2018. aasta andmekaitseseaduse paragrahvi 119A lõike 1 kohaselt. Microsoft järgib Euroopa Majanduspiirkonnast ja Šveitsist pärinevate isikuandmete kogumise, kasutamise, edastamise, säilitamise ja muul viisil töötlemise korral Euroopa Majanduspiirkonna ja Šveitsi isikuandmete kaitse seadusi.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1842DE15" w14:textId="3B8CE4CC" w:rsidR="00C85435" w:rsidRPr="00FC77AC" w:rsidRDefault="00C85435" w:rsidP="00741E10">
      <w:pPr>
        <w:pStyle w:val="ProductList-Body"/>
        <w:spacing w:after="120"/>
        <w:ind w:left="158"/>
      </w:pPr>
      <w:r>
        <w:t>Peale selle on Microsoft serditud Euroopa Liidu – USA ja Šveitsi – USA andmekaitseraamistikuga Privacy Shield ning nendes raamistikes sisalduvate kohustustega</w:t>
      </w:r>
      <w:r>
        <w:rPr>
          <w:rStyle w:val="normaltextrun"/>
          <w:rFonts w:ascii="Calibri" w:hAnsi="Calibri" w:cs="Calibri"/>
          <w:szCs w:val="18"/>
          <w:shd w:val="clear" w:color="auto" w:fill="FFFFFF"/>
        </w:rPr>
        <w:t>, kuigi Microsoft ei tugine EL-i ja USA vahelisele andmekaitseraamistikule kui isikuandmete edastamise õiguslikule alusele, arvestades Euroopa Kohtu otsust kohtuasjas C-311/18.</w:t>
      </w:r>
      <w:r>
        <w:t xml:space="preserve"> Microsoft nõustub klienti teavitama, kui ettevõte ei suuda oma äranägemise järgi edaspidi täita kohustust pakkuda Privacy Shieldi põhimõtete järgi nõutaval tasemel kaitset.</w:t>
      </w:r>
    </w:p>
    <w:p w14:paraId="59350089" w14:textId="77777777" w:rsidR="00C85435" w:rsidRPr="00FC77AC" w:rsidRDefault="00C85435" w:rsidP="00333E4B">
      <w:pPr>
        <w:pStyle w:val="ProductList-Body"/>
        <w:keepNext/>
        <w:spacing w:after="120"/>
        <w:ind w:left="158"/>
        <w:outlineLvl w:val="2"/>
      </w:pPr>
      <w:bookmarkStart w:id="107" w:name="_Toc26972857"/>
      <w:bookmarkStart w:id="108" w:name="LocationofCustomerDataatRest"/>
      <w:r>
        <w:rPr>
          <w:b/>
          <w:color w:val="0072C6"/>
        </w:rPr>
        <w:t>Passiivsete salvestatud kliendiandmete asukoht</w:t>
      </w:r>
      <w:bookmarkEnd w:id="107"/>
    </w:p>
    <w:bookmarkEnd w:id="108"/>
    <w:p w14:paraId="61627311" w14:textId="44A91ED6" w:rsidR="00C85435" w:rsidRPr="00FC77AC" w:rsidRDefault="00DD6D76" w:rsidP="00333E4B">
      <w:pPr>
        <w:pStyle w:val="ProductList-Body"/>
        <w:tabs>
          <w:tab w:val="clear" w:pos="158"/>
          <w:tab w:val="left" w:pos="360"/>
        </w:tabs>
        <w:spacing w:after="120"/>
        <w:ind w:left="158"/>
      </w:pPr>
      <w:r>
        <w:t>Põhiliste võrguteenuste puhul talletab Microsoft passiivseid salvestatud kliendiandmeid teatud suuremates geograafilistes piirkondades (Geodes) tootetingimustes sätestatud viisil.</w:t>
      </w:r>
    </w:p>
    <w:p w14:paraId="2B9DBCE2" w14:textId="5B10F793" w:rsidR="00C85435" w:rsidRPr="00FC77AC" w:rsidRDefault="00C85435" w:rsidP="00333E4B">
      <w:pPr>
        <w:pStyle w:val="ProductList-Body"/>
        <w:tabs>
          <w:tab w:val="clear" w:pos="158"/>
          <w:tab w:val="left" w:pos="360"/>
        </w:tabs>
        <w:spacing w:after="120"/>
        <w:ind w:left="158"/>
      </w:pPr>
      <w:r>
        <w:t>Microsoft ei kontrolli ega piira piirkondi, millest klient või kliendi lõppkasutajad kliendi andmetele juurde pääsevad või neid teisaldada saavad.</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549844"/>
      <w:r>
        <w:t>Andmete säilitamine ja kustutamine</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4E65B649" w14:textId="0FA17B85" w:rsidR="00C85435" w:rsidRPr="00FC77AC" w:rsidRDefault="00C85435" w:rsidP="00741E10">
      <w:pPr>
        <w:pStyle w:val="ProductList-Body"/>
        <w:spacing w:after="120"/>
      </w:pPr>
      <w: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63ED44D1" w14:textId="13A68572" w:rsidR="00FC65D5" w:rsidRPr="00FC77AC" w:rsidRDefault="001D451C" w:rsidP="00741E10">
      <w:pPr>
        <w:pStyle w:val="ProductList-Body"/>
        <w:spacing w:after="120"/>
      </w:pPr>
      <w: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6ADDB89E" w14:textId="4F03EB96" w:rsidR="00C85435" w:rsidRPr="00FC77AC" w:rsidRDefault="00C85435" w:rsidP="00741E10">
      <w:pPr>
        <w:pStyle w:val="ProductList-Body"/>
        <w:spacing w:after="120"/>
      </w:pPr>
      <w:r>
        <w:t>Võrguteenus ei pruugi kliendi tarkvara säilitamist või väljavõtmist toetada. Microsoftil puudub kohustus kliendiandmeid, professionaalsete teenuste andmeid või isikuandmeid selles jaotises kirjeldatud viisil kustutada.</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549845"/>
      <w:r>
        <w:t>Töötleja konfidentsiaalsuskohustus</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tagab, et kliendiandmete, professionaalsete teenuste 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Pr>
          <w:rFonts w:cstheme="minorHAnsi"/>
        </w:rPr>
        <w:t xml:space="preserve"> Microsoft </w:t>
      </w:r>
      <w:r>
        <w:rPr>
          <w:rFonts w:cstheme="minorHAnsi"/>
          <w:color w:val="000000"/>
        </w:rPr>
        <w:t xml:space="preserve">korraldab kliendiandmetele, professionaalsete teenuste andmetele ja isikuandmetele </w:t>
      </w:r>
      <w:r>
        <w:rPr>
          <w:rFonts w:cstheme="minorHAnsi"/>
        </w:rPr>
        <w:t>juurdepääsevatele töötajatele korrapäraselt kohustuslikke andmeprivaatsuse, -turbe ja teadlikkusega seotud koolitusi, järgides kohaldatavaid andmekaitsenõudeid ning valdkonnastandardeid.</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549846"/>
      <w:r>
        <w:t>Alltöötlejate kasutamisest teatamine ja asjakohased kontrollmeetmed</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võib palgata oma nimel mõne piiratud või täiendava teenuse osutamiseks alltöötlejaid. Klient nõustub sellega ja Microsofti sidusettevõtete kaasamisega alltöötlejatena. Ülaltoodud volitused moodustavad kliendi eelneva kirjaliku nõusoleku selle kohta, et Microsoft on kliendiandmete, professionaalsete teenuste andmete ja isikuandmete töötlemise alltöövõtja, kui see nõusolek on lepingu tüüptingimuste või GDPR-i tingimuste alusel nõutav. </w:t>
      </w:r>
    </w:p>
    <w:p w14:paraId="74425EEC" w14:textId="09F4EC7C" w:rsidR="00DD6D76" w:rsidRPr="00FC77AC" w:rsidRDefault="00DD6D76" w:rsidP="00DD6D76">
      <w:pPr>
        <w:pStyle w:val="ProductList-Body"/>
        <w:spacing w:after="120"/>
      </w:pPr>
      <w:r>
        <w:t>Microsoft vastutab selle eest, et tema alltöötlejad järgivad selles DPA-s sisalduvaid Microsofti kohustusi. Microsoft teeb teabe alltöötlejate kohta kättesaadavaks Microsofti veebisaidil. Mis tahes alltöötleja kaasamisel tagab Microsoft kirjaliku lepingu kaudu, et alltöötleja võib kliendiandmetele, professionaalsete teenuste andmetele või isikuandmetele juurde pääseda ja neid kasutada ainult nende teenuste osutamiseks, mille osutamise Microsoft on neile ülesandeks teinud, ja neil on keelatud kasutada kliendiandmeid, professionaalsete teenuste andmeid või isikuandmeid ühelgi muul eesmärgil. Microsoft tagab, et alltöötlejad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alltöötlejaid.</w:t>
      </w:r>
    </w:p>
    <w:p w14:paraId="6A08B1D3" w14:textId="4A6298D9" w:rsidR="00444FB7" w:rsidRPr="00FC77AC" w:rsidRDefault="002E2256" w:rsidP="00DD6D76">
      <w:pPr>
        <w:pStyle w:val="ProductList-Body"/>
        <w:spacing w:after="120"/>
      </w:pPr>
      <w:r>
        <w:t xml:space="preserve">Aeg-ajalt võib Microsoft kaasata uusi alltöötlejaid. Microsoft teavitab klienti (ning kui see on asjakohane, värskendab veebisaiti ja annab kliendile võimaluse selle värskenduse kohta teabe saamiseks) mis tahes uuest alltöötlejast vähemalt kuus kuud enne uuele alltöötlejale kliendiandmetele juurdepääsu andmist. Lisaks teavitab Microsoft klienti (ning kui see on asjakohane, värskendab veebisaiti ja annab kliendile võimaluse selle värskenduse kohta teabe saamiseks) mis tahes uuest alltöötlejast vähemalt 30 päeva enne seda, kui uuele alltöötlejale antakse juurdepääs muudele kui kliendiandmetes sisalduvatele professionaalsete teenuste andmetele või isikuandmetele. Kui Microsoft kaasab uue allltöötleja uuele </w:t>
      </w:r>
      <w:r>
        <w:lastRenderedPageBreak/>
        <w:t>tootele või professionaalsele teenusele, mis töötleb kliendiandmeid, professionaalsete teenuste andmeid või isikuandmeid, annab Microsoft sellest kliendile teada enne selle toote või professionaalse teenuse kättesaadavust.</w:t>
      </w:r>
    </w:p>
    <w:p w14:paraId="1DA7F6BB" w14:textId="598D8793" w:rsidR="00C97102" w:rsidRPr="00FC77AC" w:rsidRDefault="00C85435" w:rsidP="007829B6">
      <w:pPr>
        <w:pStyle w:val="ProductList-Body"/>
        <w:spacing w:after="120"/>
      </w:pPr>
      <w:r>
        <w:t xml:space="preserve">Kui klient ei kiida võrguteenuste või professionaalsete teenuste uut alltöötlejat heaks, võib klient mis tahes võrguteenuse tellimuse või kõnealuseid professionaalseid teenuseid puudutava asjakohase teenuseavalduse, tasuta lõpetada, esitades enne asjakohase etteteatamisaja lõppu kirjaliku lõpetamisteatise. Kui klient ei kiida tarkvara uut alltöötlejat heaks ja klient ei saa mõistlikult vältida alltöötleja kasutamist, keelates Microsoftil andmete töötlemise dokumentatsioonis või selles DPA-s sätestatu alusel, võib klient mõjutatud tarkvaratoote mis tahes litsentsi tasuta lõpetada, esitades enne asjakohase etteteatamisaja lõppu kirjaliku lõpetamisteatise. Klient võib lisada ka selgituse heakskiidust loobumise kohta koos lõpetamise teatega, et Microsoft saaks asjakohastest muredest lähtuvalt uuesti hinnata iga sellist uut alltöötlejat. Kui mõjutatud toode on osa komplektist (või sarnasest ühekordsest teenuste ostust), kehtib lõpetamine kogu komplektile. Pärast tellimuse lõpetamist eemaldab Microsoft kliendi või tema edasimüüja järgmistelt arvetelt maksekohustused lõpetatud toodete või teenuste tellimuste või muu vastava tasumata töö eest. </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549847"/>
      <w:bookmarkStart w:id="134" w:name="_Toc489605586"/>
      <w:bookmarkEnd w:id="127"/>
      <w:r>
        <w:t>Õppeasutused</w:t>
      </w:r>
      <w:bookmarkEnd w:id="128"/>
      <w:bookmarkEnd w:id="129"/>
      <w:bookmarkEnd w:id="130"/>
      <w:bookmarkEnd w:id="131"/>
      <w:bookmarkEnd w:id="132"/>
      <w:bookmarkEnd w:id="133"/>
    </w:p>
    <w:p w14:paraId="3D8C03D5" w14:textId="35DA9DB4" w:rsidR="00C85435" w:rsidRPr="00FC77AC" w:rsidRDefault="00C85435" w:rsidP="007829B6">
      <w:pPr>
        <w:pStyle w:val="ProductList-Body"/>
        <w:spacing w:after="120"/>
      </w:pPr>
      <w:r>
        <w:t>Kui klient on haridusasutus, millele kehtivad USA seaduse Family Educational Rights and Privacy Act, 20 U.S.C. § 1232g (FERPA) eeskirjad, tunnistab Microsoft, et OST tähenduses on Microsoft „kooliametnik”, kellel on kliendi andmete ja professionaalsete teenuste andmete suhtes „seaduslik haridusalane huvi”, ning need tingimused on FERPA ja selle rakenduseeskirjade alusel määratletud ning Microsoft nõustub järgima punkti 34 CFR 99.33(a) alusel kooliametnikele kehtestatud piiranguid ja nõudeid.</w:t>
      </w:r>
    </w:p>
    <w:p w14:paraId="3F7BD793" w14:textId="560D7DD5" w:rsidR="00C85435" w:rsidRPr="00FC77AC" w:rsidRDefault="00C85435" w:rsidP="007829B6">
      <w:pPr>
        <w:pStyle w:val="ProductList-Body"/>
        <w:spacing w:after="120"/>
      </w:pPr>
      <w:r>
        <w:t>Klient mõistab, et Microsoftil võib olla piiratud hulgal või üldse mitte andmeid kliendi õpilaste ja õpilaste vanemate kohta. Seetõttu kohustub klient hankima vanemliku nõusoleku toodete ja teenuste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või professionaalsete teenuste andmete edastamist, kui see võib olla kehtivate seaduste alusel nõutav.</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549848"/>
      <w:bookmarkStart w:id="138" w:name="CJISCustomerAgreement"/>
      <w:r>
        <w:t>CJIS-i kliendileping</w:t>
      </w:r>
      <w:bookmarkEnd w:id="135"/>
      <w:bookmarkEnd w:id="136"/>
      <w:bookmarkEnd w:id="137"/>
    </w:p>
    <w:bookmarkEnd w:id="138"/>
    <w:p w14:paraId="6BC1D88E" w14:textId="03CEAD0F" w:rsidR="00C85435" w:rsidRPr="00FC77AC" w:rsidRDefault="00C85435" w:rsidP="00DD6D76">
      <w:pPr>
        <w:pStyle w:val="ProductList-Body"/>
        <w:spacing w:after="120"/>
      </w:pPr>
      <w:r>
        <w:t>Microsoft osutab teatud riigiasutuste pilvteenuseid („Hõlmatud teenused“) kooskõlas FBI kriminaalõiguse teabeteenuste (Criminal Justice Information Services – CJIS") turbepoliitikaga („CJIS Policy“). CJIS-i poliitika hõlmab kriminaalõigusteabe kasutamist ja edastamist. Kõigile Microsofti CJIS-i hõlmatud teenustele kehtivad CJIS-i kliendilepingu tingimused, mille leiate siit:</w:t>
      </w:r>
      <w:r w:rsidR="00866805">
        <w:t xml:space="preserve">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549849"/>
      <w:bookmarkStart w:id="144" w:name="HIPPA"/>
      <w:r>
        <w:t>HIPAA äripartner</w:t>
      </w:r>
      <w:bookmarkEnd w:id="139"/>
      <w:bookmarkEnd w:id="140"/>
      <w:bookmarkEnd w:id="141"/>
      <w:bookmarkEnd w:id="142"/>
      <w:bookmarkEnd w:id="143"/>
    </w:p>
    <w:bookmarkEnd w:id="144"/>
    <w:p w14:paraId="0E8CBC6B" w14:textId="2373CD64" w:rsidR="00C85435" w:rsidRPr="00FC77AC" w:rsidRDefault="00C85435" w:rsidP="00DD6D76">
      <w:pPr>
        <w:pStyle w:val="ProductList-Body"/>
        <w:spacing w:after="120"/>
      </w:pPr>
      <w:r>
        <w:t xml:space="preserve">Kui klient on hõlmatav juriidiline isik või äripartner ja tema kliendiandmed sisaldavad kaitstud terviseandmeid nende terminite määratluse kohaselt seadustes Health Insurance Portability ja Accountability Act of 1996, parandatud vormis ja selle alusel avaldatud eeskirjades (ühiselt „HIPAA”), hõlmab kliendi hulgilitsentsilepingu täitmine HIPAA äripartneri („BAA”) täitmist. BAA täistekst määratleb võrguteenused ja professionaalsed teenused, millele see kehib ja see on kättesaadav aadressil </w:t>
      </w:r>
      <w:hyperlink r:id="rId23" w:history="1">
        <w:r>
          <w:rPr>
            <w:rStyle w:val="Hyperlink"/>
          </w:rPr>
          <w:t>http://aka.ms/BAA</w:t>
        </w:r>
      </w:hyperlink>
      <w:r>
        <w:t>. Klient võib BAA-st loobuda, saates Microsoftile kirjaliku teate (kliendi hulgilitsentsimise lepingu tingimuste alusel):</w:t>
      </w:r>
    </w:p>
    <w:p w14:paraId="4825142F" w14:textId="77777777" w:rsidR="00C85435" w:rsidRPr="00FC77AC" w:rsidRDefault="00C85435" w:rsidP="00145D29">
      <w:pPr>
        <w:pStyle w:val="ProductList-Body"/>
        <w:numPr>
          <w:ilvl w:val="0"/>
          <w:numId w:val="4"/>
        </w:numPr>
        <w:ind w:left="720"/>
      </w:pPr>
      <w:r>
        <w:t>loobuva kliendi ja mis tahes sidusettevõtte täielik juriidiline nimi; ja</w:t>
      </w:r>
    </w:p>
    <w:bookmarkEnd w:id="134"/>
    <w:p w14:paraId="51843B92" w14:textId="77777777" w:rsidR="00C85435" w:rsidRPr="00FC77AC" w:rsidRDefault="00C85435" w:rsidP="00145D29">
      <w:pPr>
        <w:pStyle w:val="ProductList-Body"/>
        <w:numPr>
          <w:ilvl w:val="0"/>
          <w:numId w:val="4"/>
        </w:numPr>
        <w:spacing w:after="120"/>
        <w:ind w:left="720"/>
      </w:pPr>
      <w:r>
        <w:t>kui kliendil on mitu hulgilitsentsilepingut, siis hulgilitsentsileping, mille kohta loobumine kehtib.</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549850"/>
      <w:bookmarkStart w:id="147" w:name="_Hlk24722007"/>
      <w:bookmarkStart w:id="148" w:name="_Toc8395021"/>
      <w:bookmarkStart w:id="149" w:name="_Toc6563810"/>
      <w:bookmarkStart w:id="150" w:name="_Toc21617029"/>
      <w:r>
        <w:t>California tarbijate privaatsuse seadus (CCPA)</w:t>
      </w:r>
      <w:bookmarkEnd w:id="145"/>
      <w:bookmarkEnd w:id="146"/>
    </w:p>
    <w:p w14:paraId="54D15101" w14:textId="69EDA276" w:rsidR="00DD6D76" w:rsidRPr="00FC77AC" w:rsidRDefault="00DD6D76" w:rsidP="00DD6D76">
      <w:pPr>
        <w:pStyle w:val="ProductList-Body"/>
        <w:spacing w:after="120"/>
      </w:pPr>
      <w:bookmarkStart w:id="151" w:name="_Toc26972864"/>
      <w:bookmarkEnd w:id="147"/>
      <w:r>
        <w:t>Kui Microsoft töötleb isikuandmeid CCPA raames, võtab Microsoft kliendi ees alljärgnevad lisakohustused. Microsoft töötleb kliendiandmeid, professionaalsete teenuste 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tootetingimustes või muus Microsofti ja kliendi vahel sõlmitud lepingus.</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549851"/>
      <w:bookmarkStart w:id="154" w:name="_Hlk44323010"/>
      <w:r>
        <w:t>Biomeetrilised andmed</w:t>
      </w:r>
      <w:bookmarkEnd w:id="152"/>
      <w:bookmarkEnd w:id="153"/>
    </w:p>
    <w:p w14:paraId="01A1DFD0" w14:textId="5A32053C" w:rsidR="00DD6D76" w:rsidRPr="00FC77AC" w:rsidRDefault="00DD6D76" w:rsidP="00DD6D76">
      <w:pPr>
        <w:spacing w:after="120" w:line="240" w:lineRule="auto"/>
      </w:pPr>
      <w:r>
        <w:rPr>
          <w:sz w:val="18"/>
        </w:rPr>
        <w:t xml:space="preserve">Kui klient kasutab biomeetriliste andmete töötlemiseks tooteid ja teenuseid,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0C3C5499" w14:textId="0AAF9DB1" w:rsidR="00052E8A" w:rsidRPr="00FC77AC" w:rsidRDefault="0058447F" w:rsidP="002A4A50">
      <w:pPr>
        <w:pStyle w:val="ProductList-SubSubSectionHeading"/>
        <w:keepNext/>
        <w:spacing w:after="120"/>
        <w:outlineLvl w:val="1"/>
      </w:pPr>
      <w:bookmarkStart w:id="155" w:name="_Toc112549852"/>
      <w:r>
        <w:t>Täiendavad professionaalsed teenused</w:t>
      </w:r>
      <w:bookmarkEnd w:id="155"/>
    </w:p>
    <w:p w14:paraId="0EAD6ADA" w14:textId="2E3182A4" w:rsidR="00460220" w:rsidRPr="00FC77AC" w:rsidRDefault="00460220" w:rsidP="002A4A50">
      <w:pPr>
        <w:pStyle w:val="ProductList-Body"/>
        <w:spacing w:after="120"/>
      </w:pPr>
      <w:r>
        <w:t>Kui seda kasutatakse alltoodud jaotistes, sisaldab määratletud termin „professionaalsed teenused” täiendavaid professionaalseid teenuseid ja määratletud termin „professionaalsete teenuste andmed” täiendavatest professionaalsetest teenustest saadud andmeid.</w:t>
      </w:r>
    </w:p>
    <w:p w14:paraId="5DFAE36C" w14:textId="57E43167" w:rsidR="000A39B0" w:rsidRPr="00FC77AC" w:rsidRDefault="002E58D0" w:rsidP="002A4A50">
      <w:pPr>
        <w:pStyle w:val="ProductList-Body"/>
        <w:spacing w:after="120"/>
      </w:pPr>
      <w:r>
        <w:lastRenderedPageBreak/>
        <w:t>Täiendavatele professionaalsetele teenustele kehtivad järgnevad DPA jaotised sarnaselt professionaalsete teenustega. „Sissejuhatus”, „Seaduste järgimine”, „Töötlemise olemus; omandiõigus”, „Töödeldud andmete avaldamine”, „Isikuandmete töötlemine; GDPR”, jaotise „Turbetavad ja -poliitikad” esimene lõik, „Kliendi kohustused”, „Turbeintsidendist teatamine”, „Andmeedastus” (sh 2021. aasta lepingu tüüptingimusi puudutavad tingimused), jaotise „Andmete säilitamine ja kustutamine” kolmas lõik, „Töötleja konfidentsiaalsuskohustus”, „Alltöötlejate kasutamisest teatamine</w:t>
      </w:r>
      <w:r w:rsidR="00DE5ED3">
        <w:t> </w:t>
      </w:r>
      <w:r>
        <w:t xml:space="preserve">ja asjakohased kontrollmeetmed”, „HIPAA äripartner” (BAA-s kohaldatavas ulatuses), „California tarbijate privaatsuse seadus (CCPA)”, „Biomeetrilised andmed”, „Microsofti kontaktandmed”, „Lisa B – andmesubjektid ja isikuandmete kategooriad”, „Lisa C – täiendavate turvameetmete lisa”. </w:t>
      </w:r>
    </w:p>
    <w:p w14:paraId="73BA0D8E" w14:textId="77777777" w:rsidR="00C85435" w:rsidRPr="00FC77AC" w:rsidRDefault="00C85435" w:rsidP="002A4A50">
      <w:pPr>
        <w:pStyle w:val="ProductList-SubSubSectionHeading"/>
        <w:keepNext/>
        <w:spacing w:after="120"/>
        <w:outlineLvl w:val="1"/>
      </w:pPr>
      <w:bookmarkStart w:id="156" w:name="_Toc112549853"/>
      <w:bookmarkEnd w:id="154"/>
      <w:r>
        <w:t>Microsofti kontaktandmed</w:t>
      </w:r>
      <w:bookmarkEnd w:id="148"/>
      <w:bookmarkEnd w:id="149"/>
      <w:bookmarkEnd w:id="150"/>
      <w:bookmarkEnd w:id="151"/>
      <w:bookmarkEnd w:id="156"/>
    </w:p>
    <w:p w14:paraId="43A6F074" w14:textId="77777777" w:rsidR="00C85435" w:rsidRPr="00FC77AC" w:rsidRDefault="00C85435" w:rsidP="007829B6">
      <w:pPr>
        <w:pStyle w:val="ProductList-Body"/>
        <w:spacing w:after="120"/>
      </w:pPr>
      <w:r>
        <w:t xml:space="preserve">Kui klient usub, et Microsoft ei järgi oma privaatsus- või turbekohustusi, võib klient võtta ühendust klienditoega või kasutada Microsofti privaatsuse veebivormi aadressil </w:t>
      </w:r>
      <w:hyperlink r:id="rId24" w:history="1">
        <w:r>
          <w:rPr>
            <w:rStyle w:val="Hyperlink"/>
          </w:rPr>
          <w:t>http://go.microsoft.com/?linkid=9846224</w:t>
        </w:r>
      </w:hyperlink>
      <w:r>
        <w:t xml:space="preserve">. Microsofti postiaadress on järgmine.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549854"/>
      <w:r>
        <w:lastRenderedPageBreak/>
        <w:t>Lisa A – turbemeetmed</w:t>
      </w:r>
      <w:bookmarkEnd w:id="161"/>
    </w:p>
    <w:p w14:paraId="142FF82A" w14:textId="2263C715" w:rsidR="006A13BF" w:rsidRPr="00FC77AC" w:rsidRDefault="006A13BF" w:rsidP="006A13BF">
      <w:pPr>
        <w:pStyle w:val="ProductList-Body"/>
        <w:spacing w:after="120"/>
      </w:pPr>
      <w:r>
        <w:t>Microsoft rakendab ja haldab põhilistes võrguteenustes ja professionaalsete teenuste andmetes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Põhimõtted</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Infoturbe korraldus</w:t>
            </w:r>
          </w:p>
        </w:tc>
        <w:tc>
          <w:tcPr>
            <w:tcW w:w="8190" w:type="dxa"/>
          </w:tcPr>
          <w:p w14:paraId="407C8AD9" w14:textId="77777777" w:rsidR="006A13BF" w:rsidRPr="00FC77AC" w:rsidRDefault="006A13BF" w:rsidP="003452D9">
            <w:pPr>
              <w:pStyle w:val="ProductList-Body"/>
              <w:spacing w:after="120"/>
            </w:pPr>
            <w:r>
              <w:rPr>
                <w:b/>
                <w:sz w:val="16"/>
                <w:szCs w:val="16"/>
              </w:rPr>
              <w:t>Vastutus turbe eest</w:t>
            </w:r>
            <w:r>
              <w:rPr>
                <w:sz w:val="16"/>
              </w:rPr>
              <w:t xml:space="preserve">. </w:t>
            </w:r>
            <w:r>
              <w:rPr>
                <w:sz w:val="16"/>
                <w:szCs w:val="16"/>
              </w:rPr>
              <w:t>Microsoft on määranud ühe või mitu turbeametnikku, kes vastutavad turbereeglite ja protseduuride koordineerimise ja jälgimise eest.</w:t>
            </w:r>
          </w:p>
          <w:p w14:paraId="04E77B5B" w14:textId="2837B313" w:rsidR="006A13BF" w:rsidRPr="00FC77AC" w:rsidRDefault="006A13BF" w:rsidP="003452D9">
            <w:pPr>
              <w:pStyle w:val="ProductList-Body"/>
              <w:spacing w:after="120"/>
            </w:pPr>
            <w:r>
              <w:rPr>
                <w:b/>
                <w:sz w:val="16"/>
                <w:szCs w:val="16"/>
              </w:rPr>
              <w:t>Turberollid ja vastutusalad</w:t>
            </w:r>
            <w:r>
              <w:rPr>
                <w:sz w:val="16"/>
              </w:rPr>
              <w:t xml:space="preserve">. </w:t>
            </w:r>
            <w:r>
              <w:rPr>
                <w:sz w:val="16"/>
                <w:szCs w:val="16"/>
              </w:rPr>
              <w:t>Microsofti töötajatel, kes kliendiandmetele või professionaalsete teenuste andmetele juurde pääsevad, on konfidentsiaalsuskohustus.</w:t>
            </w:r>
          </w:p>
          <w:p w14:paraId="3F740157" w14:textId="22E7BB6A" w:rsidR="006A13BF" w:rsidRPr="00FC77AC" w:rsidRDefault="006A13BF" w:rsidP="003452D9">
            <w:pPr>
              <w:pStyle w:val="ProductList-Body"/>
              <w:spacing w:after="120"/>
            </w:pPr>
            <w:r>
              <w:rPr>
                <w:b/>
                <w:sz w:val="16"/>
                <w:szCs w:val="16"/>
              </w:rPr>
              <w:t>Riskihalduse programm</w:t>
            </w:r>
            <w:r>
              <w:rPr>
                <w:sz w:val="16"/>
              </w:rPr>
              <w:t xml:space="preserve">. </w:t>
            </w:r>
            <w:r>
              <w:rPr>
                <w:sz w:val="16"/>
                <w:szCs w:val="16"/>
              </w:rPr>
              <w:t>Microsoft tegi riskihindamise enne kliendiandmete töötlemist või võrguteenuste avaldamist ja enne professionaalsete teenuste andmete töötlemist või professionaalsete teenuste avaldamist.</w:t>
            </w:r>
          </w:p>
          <w:p w14:paraId="606431AF" w14:textId="77777777" w:rsidR="006A13BF" w:rsidRPr="000720BF" w:rsidRDefault="006A13BF" w:rsidP="003452D9">
            <w:pPr>
              <w:pStyle w:val="ProductList-Body"/>
              <w:spacing w:after="120"/>
              <w:rPr>
                <w:sz w:val="16"/>
                <w:szCs w:val="16"/>
              </w:rPr>
            </w:pPr>
            <w:r>
              <w:rPr>
                <w:sz w:val="16"/>
                <w:szCs w:val="16"/>
              </w:rPr>
              <w:t>Microsoft säilitab turbedokumente pärast nende kehtivusaja lõppemist vastavalt nende säilitamise nõuetele.</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Varahaldus</w:t>
            </w:r>
          </w:p>
        </w:tc>
        <w:tc>
          <w:tcPr>
            <w:tcW w:w="8190" w:type="dxa"/>
          </w:tcPr>
          <w:p w14:paraId="76B7D5E1" w14:textId="6592E37E" w:rsidR="006A13BF" w:rsidRPr="00FC77AC" w:rsidRDefault="006A13BF" w:rsidP="003452D9">
            <w:pPr>
              <w:pStyle w:val="ProductList-Body"/>
              <w:spacing w:after="120"/>
            </w:pPr>
            <w:r>
              <w:rPr>
                <w:b/>
                <w:sz w:val="16"/>
                <w:szCs w:val="16"/>
              </w:rPr>
              <w:t>Varade laoseis</w:t>
            </w:r>
            <w:r>
              <w:rPr>
                <w:sz w:val="16"/>
              </w:rPr>
              <w:t xml:space="preserve">. </w:t>
            </w:r>
            <w:r>
              <w:rPr>
                <w:sz w:val="16"/>
                <w:szCs w:val="16"/>
              </w:rPr>
              <w:t>Microsoft peab loendit kõigist kandjatest, millele kliendiandmed või professionaalsete teenuste andmed on salvestatud. Juurdepääs selliste kandjate inventarile on lubatud ainult kirjaliku juurdepääsuloaga Microsofti töötajatele.</w:t>
            </w:r>
          </w:p>
          <w:p w14:paraId="05950E28" w14:textId="77777777" w:rsidR="006A13BF" w:rsidRPr="00FC77AC" w:rsidRDefault="006A13BF" w:rsidP="003452D9">
            <w:pPr>
              <w:pStyle w:val="ProductList-Body"/>
              <w:keepNext/>
              <w:spacing w:after="120"/>
            </w:pPr>
            <w:r>
              <w:rPr>
                <w:b/>
                <w:sz w:val="16"/>
                <w:szCs w:val="16"/>
              </w:rPr>
              <w:t>Varade käsitsemine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klassifitseerib kliendiandmeid ja professionaalsete teenuste andmeid, et neid oleks lihtsam tuvastada, ja et neile juurdepääsu saaks sobival viisil piirata.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kehtestab piirangud kliendiandmete ja professionaalsete teenuste andmete printimisele ja selliseid andmeid sisaldavate prinditud materjalide käitlemiseks on olemas protseduurid.</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Enne kliendiandmete ja professionaalsete teenuste andmete salvestamist kaasaskantavatesse seadmetesse, kaugjuurdepääsu selliste andmete töötlemist väljaspool Microsofti ruume peavad Microsofti töötajad saama Microsoftilt loa.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Inimressursside turve</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Turbekoolitus</w:t>
            </w:r>
            <w:r>
              <w:rPr>
                <w:sz w:val="16"/>
                <w:szCs w:val="16"/>
              </w:rPr>
              <w:t>. 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Füüsiline ja keskkonnaturve</w:t>
            </w:r>
          </w:p>
        </w:tc>
        <w:tc>
          <w:tcPr>
            <w:tcW w:w="8190" w:type="dxa"/>
          </w:tcPr>
          <w:p w14:paraId="281C4F79" w14:textId="4E2D4E17" w:rsidR="006A13BF" w:rsidRPr="00FC77AC" w:rsidRDefault="006A13BF" w:rsidP="003452D9">
            <w:pPr>
              <w:pStyle w:val="ProductList-Body"/>
              <w:spacing w:after="120"/>
            </w:pPr>
            <w:r>
              <w:rPr>
                <w:b/>
                <w:sz w:val="16"/>
                <w:szCs w:val="16"/>
              </w:rPr>
              <w:t>Füüsiline juurdepääs ruumidele</w:t>
            </w:r>
            <w:r>
              <w:rPr>
                <w:sz w:val="16"/>
              </w:rPr>
              <w:t xml:space="preserve">. </w:t>
            </w:r>
            <w:r>
              <w:rPr>
                <w:sz w:val="16"/>
                <w:szCs w:val="16"/>
              </w:rPr>
              <w:t>Microsoft lubab ainult identifitseeritud vastava õigustega isikutele juurdepääsu ruumidele, kus paiknevad kliendiandmeid või professionaalsete teenuste andmeid töötlevad infosüsteemid.</w:t>
            </w:r>
          </w:p>
          <w:p w14:paraId="6121A4AE" w14:textId="5F97BAC5" w:rsidR="006A13BF" w:rsidRPr="00FC77AC" w:rsidRDefault="006A13BF" w:rsidP="003452D9">
            <w:pPr>
              <w:pStyle w:val="ProductList-Body"/>
              <w:spacing w:after="120"/>
            </w:pPr>
            <w:r>
              <w:rPr>
                <w:b/>
                <w:sz w:val="16"/>
                <w:szCs w:val="16"/>
              </w:rPr>
              <w:t>Füüsiline juurdepääs komponentidele</w:t>
            </w:r>
            <w:r>
              <w:rPr>
                <w:sz w:val="16"/>
              </w:rPr>
              <w:t xml:space="preserve">. </w:t>
            </w:r>
            <w:r>
              <w:rPr>
                <w:sz w:val="16"/>
                <w:szCs w:val="16"/>
              </w:rPr>
              <w:t>Microsoft säilitab kirjed kliendiandmeid või professionaalsete teenuste andmeid sisaldavate sisenevate ja väljuvate kandjate kohta, sh kandja tüüp, volitatud saatja/saajad, kuupäev ja kellaaeg, kandjate arv ning selliste andmete tüübid, mida need sisaldavad.</w:t>
            </w:r>
          </w:p>
          <w:p w14:paraId="62B78B3D" w14:textId="77777777" w:rsidR="006A13BF" w:rsidRPr="00FC77AC" w:rsidRDefault="006A13BF" w:rsidP="003452D9">
            <w:pPr>
              <w:pStyle w:val="ProductList-Body"/>
              <w:spacing w:after="120"/>
            </w:pPr>
            <w:r>
              <w:rPr>
                <w:b/>
                <w:sz w:val="16"/>
                <w:szCs w:val="16"/>
              </w:rPr>
              <w:t>Kaitse häirete eest</w:t>
            </w:r>
            <w:r>
              <w:rPr>
                <w:sz w:val="16"/>
              </w:rPr>
              <w:t xml:space="preserve">. </w:t>
            </w:r>
            <w:r>
              <w:rPr>
                <w:sz w:val="16"/>
                <w:szCs w:val="16"/>
              </w:rPr>
              <w:t>Microsoft kasutab mitmesuguseid valdkonna standardsüsteeme kaitseks andmete kaotsimineku eest toitekatkestuse või liinihäire korral.</w:t>
            </w:r>
          </w:p>
          <w:p w14:paraId="36658FCF" w14:textId="5AE4FA2C" w:rsidR="006A13BF" w:rsidRPr="000720BF" w:rsidRDefault="006A13BF" w:rsidP="003452D9">
            <w:pPr>
              <w:pStyle w:val="ProductList-Body"/>
              <w:spacing w:after="120"/>
              <w:rPr>
                <w:sz w:val="16"/>
                <w:szCs w:val="16"/>
              </w:rPr>
            </w:pPr>
            <w:r>
              <w:rPr>
                <w:b/>
                <w:sz w:val="16"/>
                <w:szCs w:val="16"/>
              </w:rPr>
              <w:t>Komponentide käitlemine</w:t>
            </w:r>
            <w:r>
              <w:rPr>
                <w:sz w:val="16"/>
              </w:rPr>
              <w:t xml:space="preserve">. </w:t>
            </w:r>
            <w:r>
              <w:rPr>
                <w:sz w:val="16"/>
                <w:szCs w:val="16"/>
              </w:rPr>
              <w:t>Microsoft kasutab valdkonna standardprotsesse kliendiandmete ja professionaalsete teenuste andmete kustutamiseks, kui neid enam vaja pole.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Side ja tegevuste haldus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Tegevuspõhimõtted</w:t>
            </w:r>
            <w:r>
              <w:rPr>
                <w:sz w:val="16"/>
                <w:szCs w:val="16"/>
              </w:rPr>
              <w:t>. Microsoft säilitab turbedokumente, milles on kirjeldatud turbemeetmeid ning vastavaid protseduure ja kliendiandmetele või professionaalsete teenuste andmetele juurde pääsevate töötajate kohustusi.</w:t>
            </w:r>
          </w:p>
          <w:p w14:paraId="7E2D8550" w14:textId="77777777" w:rsidR="006A13BF" w:rsidRPr="00FC77AC" w:rsidRDefault="006A13BF" w:rsidP="003452D9">
            <w:pPr>
              <w:pStyle w:val="ProductList-Body"/>
              <w:spacing w:after="120"/>
            </w:pPr>
            <w:r>
              <w:rPr>
                <w:b/>
                <w:sz w:val="16"/>
                <w:szCs w:val="16"/>
              </w:rPr>
              <w:t>Andmetaaste protseduurid</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Pidevalt, kuid mitte mingil juhul harvem kui kord nädalas (kui selle aja jooksul värskendusi pole tehtud) säilitab Microsoft kliendiandmetest ja professionaalsete teenuste andmetest mitu koopiat, mille alusel saab selliseid andmeid taastada.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talletab kliendiandmete ja professionaalsete teenuste andmete koopiad ja andmetaasteprotseduurid muus kohas kui see, kus asuvad peamised arvutiseadmed, milles kliendiandmeid ja professionaalsete teenuste andmeid töödeldakse.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on kehtestanud konkreetsed protseduurid, mis reguleerivad juurdepääsu kliendiandmetele ja professionaalsete teenuste andmete eksemplaridele.</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vaatab andmete taastamisprotseduurid üle vähemalt iga kuue kuu tagant, v.a professionaalsete teenuste ja Azure Governmenti teenuste andmete taastamisprotseduurid, mis vaadatakse üle iga kaheteistkümne kuu tagant.</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logib andmetaaste katsed, sh vastutava isiku, taastatud andmete kirjelduse ja, kus vaja, vastutava isiku ja selle, millised andmed (kui neid on) tuli andmetaaste protsessi käigus käsitsi sisestada.</w:t>
            </w:r>
          </w:p>
          <w:p w14:paraId="40B0318F" w14:textId="4334BDF4" w:rsidR="006A13BF" w:rsidRPr="00FC77AC" w:rsidRDefault="006A13BF" w:rsidP="003452D9">
            <w:pPr>
              <w:pStyle w:val="ProductList-Body"/>
              <w:spacing w:after="120"/>
            </w:pPr>
            <w:r>
              <w:rPr>
                <w:b/>
                <w:sz w:val="16"/>
                <w:szCs w:val="16"/>
              </w:rPr>
              <w:t>Ründetarkvara</w:t>
            </w:r>
            <w:r>
              <w:rPr>
                <w:sz w:val="16"/>
                <w:szCs w:val="16"/>
              </w:rPr>
              <w:t>. Microsoftil on ründevara vastased kontrollsüsteemid, mis aitavad vältida olukordi, kus ründevara kliendiandmetele ja professionaalsete teenuste andmetele loata juurde pääseb, sh avalikest võrkudest pärinev ründevara.</w:t>
            </w:r>
          </w:p>
          <w:p w14:paraId="426A2233" w14:textId="77777777" w:rsidR="006A13BF" w:rsidRPr="00FC77AC" w:rsidRDefault="006A13BF" w:rsidP="003452D9">
            <w:pPr>
              <w:pStyle w:val="ProductList-Body"/>
              <w:spacing w:after="120"/>
            </w:pPr>
            <w:r>
              <w:rPr>
                <w:b/>
                <w:sz w:val="16"/>
                <w:szCs w:val="16"/>
              </w:rPr>
              <w:t>Piire ületavad andmed</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krüptib või võimaldab kliendil krüptida kliendiandmed ja professionaalsete teenuste andmed, mida avalike võrkude kaudu edastatakse.</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piirab juurdepääsu kliendiandmetele ja professionaalsete teenuste andmetele, mis viiakse ruumidest kandjatel välja.</w:t>
            </w:r>
          </w:p>
          <w:p w14:paraId="6B5787D7" w14:textId="1F458867" w:rsidR="006A13BF" w:rsidRPr="000720BF" w:rsidRDefault="006A13BF" w:rsidP="003452D9">
            <w:pPr>
              <w:pStyle w:val="ProductList-Body"/>
              <w:spacing w:after="120"/>
              <w:rPr>
                <w:sz w:val="16"/>
                <w:szCs w:val="16"/>
              </w:rPr>
            </w:pPr>
            <w:r>
              <w:rPr>
                <w:b/>
                <w:sz w:val="16"/>
                <w:szCs w:val="16"/>
              </w:rPr>
              <w:t>Sündmuste logimine</w:t>
            </w:r>
            <w:r>
              <w:rPr>
                <w:sz w:val="16"/>
                <w:szCs w:val="16"/>
              </w:rPr>
              <w:t>. Microsoft logib või võimaldab kliendil logida kliendiandmeid või professionaalsete teenuste andmeid sisaldavaid infosüsteeme, neile juurde pääseda ja neid kasutada, registreerides juurdepääsu ID, aja, antud või keelatud õigused ja vastava tegevuse.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Juurdepääsupoliitika</w:t>
            </w:r>
            <w:r>
              <w:rPr>
                <w:sz w:val="16"/>
                <w:szCs w:val="16"/>
              </w:rPr>
              <w:t>. Microsoft säilitab andmed kliendiandmetele või professionaalsete teenuste andmetele juurde pääsevate isikute turbeprivileegide kohta.</w:t>
            </w:r>
          </w:p>
          <w:p w14:paraId="2090F4FF" w14:textId="77777777" w:rsidR="006A13BF" w:rsidRPr="00FC77AC" w:rsidRDefault="006A13BF" w:rsidP="003452D9">
            <w:pPr>
              <w:pStyle w:val="ProductList-Body"/>
              <w:spacing w:after="120"/>
            </w:pPr>
            <w:r>
              <w:rPr>
                <w:b/>
                <w:sz w:val="16"/>
                <w:szCs w:val="16"/>
              </w:rPr>
              <w:t>Juurdepääsu autoriseerimine</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säilitab ja värskendab andmeid isikute kohta, kellel on õigus pääseda juurde kliendiandeid või professionaalsete teenuste andmeid sisaldavatele Microsofti süsteemidele.</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inaktiveerib autentimismandaadid, mida pole pikka aega kasutatud, nii et see aeg ei oleks pikem kui kuus kuud.</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identifitseerib töötajad, kes võivad anda, muuta või tühistada juurdepääsuõigusi andmetele ja ressurssidele.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tagab, et kui kliendiandmeid või professionaalsete teenuste andmeid sisaldavatele süsteemidele on juurdepääs rohkem kui ühel isikul, on nendel isikutel eraldi identifikaatorid/sisselogimisandmed.</w:t>
            </w:r>
          </w:p>
          <w:p w14:paraId="58546188" w14:textId="77777777" w:rsidR="006A13BF" w:rsidRPr="00FC77AC" w:rsidRDefault="006A13BF" w:rsidP="003452D9">
            <w:pPr>
              <w:pStyle w:val="ProductList-Body"/>
              <w:spacing w:after="120"/>
            </w:pPr>
            <w:r>
              <w:rPr>
                <w:b/>
                <w:sz w:val="16"/>
                <w:szCs w:val="16"/>
              </w:rPr>
              <w:t>Vähim privileeg</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Tehnilise toe töötajatel on lubatud pääseda kliendiandmetele ja professionaalsete teenuste andmetele juurde ainult vajaduse korral.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lubab juurdepääsu kliendiandmetele ja professionaalsete teenuste andmetele ainult neile isikutele, kes juurdepääsu tööülesannete täitmiseks vajavad.</w:t>
            </w:r>
          </w:p>
          <w:p w14:paraId="017B44EE" w14:textId="77777777" w:rsidR="006A13BF" w:rsidRPr="00FC77AC" w:rsidRDefault="006A13BF" w:rsidP="003452D9">
            <w:pPr>
              <w:pStyle w:val="ProductList-Body"/>
              <w:spacing w:after="120"/>
            </w:pPr>
            <w:r>
              <w:rPr>
                <w:b/>
                <w:sz w:val="16"/>
                <w:szCs w:val="16"/>
              </w:rPr>
              <w:t>Terviklikkus ja konfidentsiaalsus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juhendab Microsofti töötajaid keelama haldusseansid Microsofti kontrolli all olevatest ruumidest lahkumisel või kui arvuti juurest muul põhjusel lahkutakse.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talletab paroolid nii, et need on kehtivusajal loetamatud.</w:t>
            </w:r>
          </w:p>
          <w:p w14:paraId="10F1FE79" w14:textId="77777777" w:rsidR="006A13BF" w:rsidRPr="00FC77AC" w:rsidRDefault="006A13BF" w:rsidP="003452D9">
            <w:pPr>
              <w:pStyle w:val="ProductList-Body"/>
              <w:spacing w:after="120"/>
            </w:pPr>
            <w:r>
              <w:rPr>
                <w:b/>
                <w:sz w:val="16"/>
                <w:szCs w:val="16"/>
              </w:rPr>
              <w:t>Autentimine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standardpõhimõtteid infosüsteemidele juurde pääseda püüdvate kasutajate tuvastamiseks ja autentimiseks.</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paroolide regulaarset uuendamist.</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et parool oleks vähemalt kaheksa märgi pikkune.</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tagab, et inaktiveeritud või aegunud identifikaatoreid ei anta teistele isikutele.</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jälgib või võimaldab kliendil jälgida korduvaid katseid infosüsteemile vale parooliga juurde pääseda.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standardprotseduure rikutud või tahtmatult avaldatud paroolide inaktiveerimiseks.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269DF757" w:rsidR="006A13BF" w:rsidRPr="000720BF" w:rsidRDefault="006A13BF" w:rsidP="003452D9">
            <w:pPr>
              <w:pStyle w:val="ProductList-Body"/>
              <w:spacing w:after="120"/>
              <w:rPr>
                <w:sz w:val="16"/>
                <w:szCs w:val="16"/>
              </w:rPr>
            </w:pPr>
            <w:r>
              <w:rPr>
                <w:b/>
                <w:sz w:val="16"/>
                <w:szCs w:val="16"/>
              </w:rPr>
              <w:t>Võrgudisain</w:t>
            </w:r>
            <w:r>
              <w:rPr>
                <w:sz w:val="16"/>
                <w:szCs w:val="16"/>
              </w:rPr>
              <w:t>. Microsoft saab tagada, et isikud ei hangiks endale juurdepääsuõigusi, mida neile pole antud, selleks, et pääseda juurde kliendiandmetele või professionaalsete teenuste andmetele, millele juurdepääsuks neil õigus puudub.</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Teabeturbe intsidentide haldus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Intsidendile reageerimise protsess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säilitab andmeid turberikkumiste kohta rikkumise kirjelduse, ajavahemiku, rikkumise tagajärgede, teataja nime, kellele rikkumisest teatati ja </w:t>
            </w:r>
            <w:r>
              <w:rPr>
                <w:color w:val="000000" w:themeColor="text1"/>
                <w:sz w:val="16"/>
              </w:rPr>
              <w:t>andmete taastamise protseduuri kohta.</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Iga turberikkumise kohta, mis on turbeintsident, edastab Microsoft teate (eespool jaotises „Turbeintsidendist teatamine” kirjeldatud viisil) põhjendamatu viivituseta, kuid igal juhul 72 tunni jooksul</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jälgib </w:t>
            </w:r>
            <w:r>
              <w:rPr>
                <w:color w:val="000000" w:themeColor="text1"/>
                <w:sz w:val="16"/>
                <w:szCs w:val="16"/>
              </w:rPr>
              <w:t xml:space="preserve">või võimaldab </w:t>
            </w:r>
            <w:r>
              <w:rPr>
                <w:sz w:val="16"/>
                <w:szCs w:val="16"/>
              </w:rPr>
              <w:t>kliendil jälgida professionaalsete teenuste andmete avaldamisi, sh teavet selle kohta, milliseid andmeid kellele ja millal avaldati.</w:t>
            </w:r>
          </w:p>
          <w:p w14:paraId="2C3CC5E2" w14:textId="77777777" w:rsidR="006A13BF" w:rsidRPr="000720BF" w:rsidRDefault="006A13BF" w:rsidP="003452D9">
            <w:pPr>
              <w:pStyle w:val="ProductList-Body"/>
              <w:spacing w:after="120"/>
              <w:rPr>
                <w:sz w:val="16"/>
                <w:szCs w:val="16"/>
              </w:rPr>
            </w:pPr>
            <w:r>
              <w:rPr>
                <w:b/>
                <w:sz w:val="16"/>
                <w:szCs w:val="16"/>
              </w:rPr>
              <w:t>Teenuse jälgimine</w:t>
            </w:r>
            <w:r>
              <w:rPr>
                <w:sz w:val="16"/>
                <w:szCs w:val="16"/>
              </w:rPr>
              <w:t>. Microsofti turbetöötajad kontrollivad logisid vähemalt iga kuue kuu järel, tehes vajaduse korral parandusettepanekuid.</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Äri järjepidevuse haldus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Microsoftil on olemas tegevusplaanid erakorraliste olukordade puhuks ruumidele, kus paiknevad kliendiandmeid või professionaalsete teenuste andmeid töötlevad Microsofti infosüsteemid.</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Microsofti liigsete andmete talletamine ja andmetaaste protseduurid on mõeldud kliendiandmete ja professionaalsete teenuste andmete taastamiskatseteks algsel või viimati paljundatud kujul kaotsimineku või hävimise eelsel ajal.</w:t>
            </w:r>
          </w:p>
        </w:tc>
      </w:tr>
    </w:tbl>
    <w:p w14:paraId="169292B0" w14:textId="77777777" w:rsidR="006A13BF" w:rsidRPr="00FC77AC" w:rsidRDefault="006A13BF" w:rsidP="006A13BF">
      <w:pPr>
        <w:pStyle w:val="ProductList-Body"/>
        <w:spacing w:after="120"/>
      </w:pPr>
    </w:p>
    <w:p w14:paraId="10122163" w14:textId="77777777" w:rsidR="006A13BF" w:rsidRPr="00FC77AC" w:rsidRDefault="00854BE8" w:rsidP="006A13BF">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549855"/>
      <w:bookmarkStart w:id="163" w:name="_Toc8395062"/>
      <w:bookmarkStart w:id="164" w:name="_Toc6563850"/>
      <w:bookmarkStart w:id="165" w:name="_Toc21617071"/>
      <w:bookmarkStart w:id="166" w:name="_Toc26972866"/>
      <w:r>
        <w:lastRenderedPageBreak/>
        <w:t>Lisa B – andmesubjektid ja isikuandmete kategooriad</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Andmesubjektid</w:t>
      </w:r>
      <w:r>
        <w:t xml:space="preserve">. Andmesubjektide hulka kuuluvad kliendi esindajad ja lõppkasutajad, sh kliendi töötajad, alltöövõtjad, partnerid ja kliendid. Andmesubjektide hulka võivad kuuluda ka isikud, kes püüavad edastada isikuandmeid Microsofti osutatavate teenuste kasutajatele. </w:t>
      </w:r>
      <w:r>
        <w:rPr>
          <w:rFonts w:cstheme="minorHAnsi"/>
          <w:szCs w:val="18"/>
        </w:rPr>
        <w:t>Microsoft teadvustab, et olenevalt kliendipoolsest toodete ja teenuste kasutamisest võib klient otsustada isikuandmetesse kaasata isikuandmeid mis tahes järgmistest andmesubjektide tüüpidest:</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 töötajad, alltöövõtjad ja ajutised töötajad (praegused, endised, tulevased);</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eespool nimetatud isikutest sõltuvad isikud;</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kliendiga koostööd tegevad isikud / kontaktisikud (füüsilised isikud) või juriidilise isikuga koostööd tegevate isikute / tema kontaktisikute töötajad, alltöövõtjad või ajutised töötajad (praegused, tulevased, endised);</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kasutajad (nt kliendid, patsiendid, külalised jne) ja teised kliendi teenuste kasutajatest andmesubjektid;</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partnerid, huvirühmad või üksikisikud, kes teevad aktiivselt koostööd ja suhtlevad kliendi töötajatega või tegutsevad muul viisil koos nendega ja/või kasutavad kliendi pakutavaid suhtlusvahendeid (nt rakendused ning veebisaidid);</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huvirühmad või üksikisikud, kes suhtlevad kliendiga passiivselt (nt seetõttu, et nende suhtes on algatatud uurimine, nad osalevad teaduslikus uuringus või neid on mainitud dokumentides või kliendiga peetavas kirjavahetuses);</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alaealised; või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kutsesaladusega professionaalid (nt arstid, advokaadid, notarid, vaimulikud töötajad jt).</w:t>
      </w:r>
    </w:p>
    <w:p w14:paraId="2014DE8F" w14:textId="4C7DC0CC" w:rsidR="00AA349D" w:rsidRPr="00FC77AC" w:rsidRDefault="00AA349D" w:rsidP="00AA349D">
      <w:pPr>
        <w:pStyle w:val="ProductList-Body"/>
        <w:spacing w:after="120"/>
      </w:pPr>
      <w:r>
        <w:rPr>
          <w:b/>
        </w:rPr>
        <w:t>Andmekategooriad</w:t>
      </w:r>
      <w:r>
        <w:t>. Meilides, dokumentides ja muudes elektroonilistes andmetes toodete ja teenuste kontekstis sisalduvad isikuandmed.</w:t>
      </w:r>
      <w:r w:rsidR="00866805">
        <w:t xml:space="preserve"> </w:t>
      </w:r>
      <w:r>
        <w:rPr>
          <w:rFonts w:eastAsia="Times New Roman" w:cstheme="minorHAnsi"/>
          <w:color w:val="212121"/>
          <w:szCs w:val="18"/>
        </w:rPr>
        <w:t>Microsoft teadvustab, et olenevalt kliendipoolsest toodete ja teenuste kasutamisest võib klient otsustada isikuandmetesse kaasata isikuandmeid mis tahes järgmistest kategooriatest:</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autentimisandmed (näiteks kasutajanimi, parool või PIN-kood, turvaküsimus, auditijälg);</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kontaktteave (näiteks aadressid, meil, telefoninumbrid, sotsiaalmeedia identifikaatorid, kontaktandmeid eriolukorra korral);</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pseudonüümitud identifikaatorid;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finants- ja kindlustusteave (näiteks kindlustusnumber, pangakonto nimi ja number, krediitkaardi nimi ja number, arve number, sissetulek, kinnituse tüüp, maksekäitumine, krediidikõlblikkus);</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kaubandusteave (näiteks ostuajalugu, eripakkumised, tellimisteave, makseajalugu);</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biomeetriline teave (näiteks DNA, sõrmejäljed ja vikerkesta skannimine);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asukohaandmed (näiteks kärjetunnus, geograafilise asukoha määramise võrgu andmed, asukoha määramine kõne alustamise/lõpetamise alusel); WiFi-pääsupunktide kasutamise põhjal tuletatud asukohaandmed);</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fotod, video ja heli;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Interneti-tegevus (näiteks sirvimisajalugu, otsinguajalugu, lugemine, teleri vaatamine, raadio kuulamine);</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seadme identifitseerimistunnus (näiteks IMEI number, SIM-kaardi number, MAC-aadress);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0886CA2" w14:textId="5FFD39C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personali- või värbamisandmed (näiteks tööhõiveseisund, värbamisteave (nt elulugu, tööhõiveajalugu, haridusliku tausta üksikasjad), töö</w:t>
      </w:r>
      <w:r w:rsidR="00344B02">
        <w:rPr>
          <w:rFonts w:eastAsia="Times New Roman" w:cstheme="minorHAnsi"/>
          <w:color w:val="212121"/>
          <w:sz w:val="18"/>
          <w:szCs w:val="18"/>
        </w:rPr>
        <w:t> </w:t>
      </w:r>
      <w:r>
        <w:rPr>
          <w:rFonts w:eastAsia="Times New Roman" w:cstheme="minorHAnsi"/>
          <w:color w:val="212121"/>
          <w:sz w:val="18"/>
          <w:szCs w:val="18"/>
        </w:rPr>
        <w:t>ja ametikoha andmed, sealhulgas töötundide arv, hindamised ja töötasu, tööloa üksikasjad, kättesaadavaus, töötingimused, maksuandmed, makseandmed, kindlustusandmed ning asukoht ja organisatsioonid);</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hariduse andmed (näiteks hariduslik taust, praegune haridus, hinded ja tulemused, kõrgeim saavutatud kraad, õpiraskus);</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kodakondsuse ja elamisloa andmed (näiteks kodakondsus, naturalisatsiooni seisund, perekonnaseis, rahvus, immigratsiooni seisund, passiandmed, elamisloa või tööloa üksikasjad);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avalikust huvist lähtuva või ametliku võimu teostamiseks täidetud ülesande jaoks töödeldud andmed;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mis tahes muud GDPR-i artiklis 4 nimetatud isikuandmed.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549856"/>
      <w:r>
        <w:lastRenderedPageBreak/>
        <w:t>Lisa C – täiendavate turvameetmete lisa</w:t>
      </w:r>
      <w:bookmarkEnd w:id="167"/>
    </w:p>
    <w:p w14:paraId="5FD578E1" w14:textId="357EC3F5" w:rsidR="004D5D88" w:rsidRPr="00FC77AC" w:rsidRDefault="004D5D88" w:rsidP="004D5D88">
      <w:pPr>
        <w:pStyle w:val="ProductList-Body"/>
        <w:spacing w:after="120"/>
      </w:pPr>
      <w:r>
        <w:t xml:space="preserve">Selle DPA-le lisatava täiendavate turvameetmete lisa (see „lisa“) järgi pakub Microsoft täiendavaid kaitsemeetmeid kliendile, kui Microsoft töötleb kliendi nimel isikuandmeid GDPR-i raames ja täiendavaid heastamismeetmeid andmesubjektidele, kellega need isikuandmed on seotud. </w:t>
      </w:r>
    </w:p>
    <w:p w14:paraId="1B8B2B27" w14:textId="6B0F7B02" w:rsidR="004D5D88" w:rsidRPr="00FC77AC" w:rsidRDefault="004D5D88" w:rsidP="004D5D88">
      <w:pPr>
        <w:pStyle w:val="ProductList-Body"/>
        <w:spacing w:after="120"/>
      </w:pPr>
      <w:r>
        <w:t>See lisa täiendab DPA-d ja tehakse selle osaks, kuid see pole nende variant ega muudatus.</w:t>
      </w:r>
    </w:p>
    <w:p w14:paraId="450341B9" w14:textId="7CB975CC" w:rsidR="004D5D88" w:rsidRPr="00FC77AC" w:rsidRDefault="004D5D88" w:rsidP="004D5D88">
      <w:pPr>
        <w:pStyle w:val="ProductList-Body"/>
        <w:numPr>
          <w:ilvl w:val="0"/>
          <w:numId w:val="10"/>
        </w:numPr>
        <w:spacing w:after="120"/>
        <w:ind w:left="0" w:firstLine="0"/>
      </w:pPr>
      <w:r>
        <w:rPr>
          <w:b/>
          <w:bCs/>
          <w:u w:val="single"/>
        </w:rPr>
        <w:t>Tellimuste vaidlustamine</w:t>
      </w:r>
      <w:r>
        <w:t>. Kui Microsoft mis tahes kolmandalt isikult lepingu tüüptingimuste alusel edastatud mis tahes isikuandmete avaldamise nõude, teeb Microsoft järgmist:</w:t>
      </w:r>
    </w:p>
    <w:p w14:paraId="28FD25C8" w14:textId="11353C60" w:rsidR="004D5D88" w:rsidRPr="00FC77AC" w:rsidRDefault="004D5D88" w:rsidP="004D5D88">
      <w:pPr>
        <w:pStyle w:val="ProductList-Body"/>
        <w:numPr>
          <w:ilvl w:val="0"/>
          <w:numId w:val="16"/>
        </w:numPr>
        <w:spacing w:after="120"/>
      </w:pPr>
      <w:r>
        <w:t>teeb kõik mõistlikud jõupingutused, et suunata kolmas isik taotlema andmeid otse kliendilt;</w:t>
      </w:r>
      <w:r w:rsidR="00866805">
        <w:t xml:space="preserve"> </w:t>
      </w:r>
    </w:p>
    <w:p w14:paraId="129F3FC1" w14:textId="57D79769" w:rsidR="004D5D88" w:rsidRPr="00FC77AC" w:rsidRDefault="004D5D88" w:rsidP="004D5D88">
      <w:pPr>
        <w:pStyle w:val="ProductList-Body"/>
        <w:numPr>
          <w:ilvl w:val="0"/>
          <w:numId w:val="16"/>
        </w:numPr>
        <w:spacing w:after="120"/>
      </w:pPr>
      <w:r>
        <w:t>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w:t>
      </w:r>
    </w:p>
    <w:p w14:paraId="31D3C6B0" w14:textId="4DB92E23" w:rsidR="000B341C" w:rsidRPr="00FC77AC" w:rsidRDefault="004D5D88" w:rsidP="004D5D88">
      <w:pPr>
        <w:pStyle w:val="ProductList-Body"/>
        <w:numPr>
          <w:ilvl w:val="0"/>
          <w:numId w:val="16"/>
        </w:numPr>
        <w:spacing w:after="120"/>
      </w:pPr>
      <w:r>
        <w:t>teeb kõik seaduslikud jõupingutused, et vaidlustada avaldamise korraldus mis tahes õiguslike puuduste alusel taotleva isiku seaduste järgi</w:t>
      </w:r>
      <w:r w:rsidR="00B47F01">
        <w:t> </w:t>
      </w:r>
      <w:r>
        <w:t>või Euroopa Liidu kohaldatavate seaduste või kohaldatavate liikmesriigi seaduste suhtes ilmnevate mis tahes asjakohaste konfliktide</w:t>
      </w:r>
      <w:r w:rsidR="00B47F01">
        <w:t> </w:t>
      </w:r>
      <w:r>
        <w:t>alusel.</w:t>
      </w:r>
    </w:p>
    <w:p w14:paraId="025D7747" w14:textId="0F034107" w:rsidR="004D5D88" w:rsidRPr="00FC77AC" w:rsidRDefault="006E33EC" w:rsidP="008C5792">
      <w:pPr>
        <w:pStyle w:val="ProductList-Body"/>
        <w:spacing w:after="120"/>
      </w:pPr>
      <w:r>
        <w:t>Kui lisaks allpool kirjeldatud etappidele a kuni c, kohustub Microsoft või mis tahes sidusettevõte avaldama veel isikuandmeid, avaldab Microsoft vaid minimaalsel tasemel andmeid, mis on vajalikud esitatud avaldamisnõude rahuldamiseks.</w:t>
      </w:r>
    </w:p>
    <w:p w14:paraId="56B5A00E" w14:textId="0E477D1F" w:rsidR="004D5D88" w:rsidRPr="00FC77AC" w:rsidRDefault="004D5D88" w:rsidP="004D5D88">
      <w:pPr>
        <w:pStyle w:val="ProductList-Body"/>
        <w:spacing w:after="120"/>
      </w:pPr>
      <w:r>
        <w:t>Selle jaotise puhul ei hõlma seaduslikud jõupingutused toiminguid, mis võiksid kaasa tuua tsiviil- või kriminaalkaristuse, nt lugupidamatuseavalduse kohtu vastu asjakohase jurisdiktsiooni seaduste järgi.</w:t>
      </w:r>
      <w:r w:rsidR="00866805">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Andmesubjektide kahjude hüvitamine</w:t>
      </w:r>
      <w:r>
        <w:t>.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Microsofti GDPR-i 5. peatükis toodud kohustuste rikkumisel („asjakohane avaldamine“). Olenemata eelnevast ei ole Microsoftil mingit kohustust hüvitada andmesubjektile kahjusid selle jaotise 2 alusel ulatuses, milles andmesubjekt on sama kahju eest hüvitist juba saanud, kas Microsoftilt või muul viisil.</w:t>
      </w:r>
    </w:p>
    <w:p w14:paraId="347888F0" w14:textId="2EDC780E" w:rsidR="004D5D88" w:rsidRPr="00FC77AC" w:rsidRDefault="004D5D88" w:rsidP="004D5D88">
      <w:pPr>
        <w:pStyle w:val="ProductList-Body"/>
        <w:numPr>
          <w:ilvl w:val="0"/>
          <w:numId w:val="10"/>
        </w:numPr>
        <w:spacing w:after="120"/>
        <w:ind w:left="0" w:firstLine="0"/>
      </w:pPr>
      <w:r>
        <w:rPr>
          <w:b/>
          <w:bCs/>
          <w:u w:val="single"/>
        </w:rPr>
        <w:t>Kahjude hüvitamise tingimused</w:t>
      </w:r>
      <w:r>
        <w:t>. Kahjude hüvitamine jaotise 2 järgi toimub tingimusel, et andmesubjekt tõendab Microsoftile rahuldaval määral,</w:t>
      </w:r>
      <w:r w:rsidR="00B47F01">
        <w:t> </w:t>
      </w:r>
      <w:r>
        <w:t>et:</w:t>
      </w:r>
    </w:p>
    <w:p w14:paraId="0F2A1C8F" w14:textId="77777777" w:rsidR="004D5D88" w:rsidRPr="00FC77AC" w:rsidRDefault="004D5D88" w:rsidP="004D5D88">
      <w:pPr>
        <w:pStyle w:val="ProductList-Body"/>
        <w:numPr>
          <w:ilvl w:val="0"/>
          <w:numId w:val="17"/>
        </w:numPr>
        <w:spacing w:after="120"/>
      </w:pPr>
      <w:r>
        <w:t xml:space="preserve">Microsoft oli seotud asjakohase avaldamisega; </w:t>
      </w:r>
    </w:p>
    <w:p w14:paraId="5D96445B" w14:textId="77777777" w:rsidR="004D5D88" w:rsidRPr="00FC77AC" w:rsidRDefault="004D5D88" w:rsidP="004D5D88">
      <w:pPr>
        <w:pStyle w:val="ProductList-Body"/>
        <w:numPr>
          <w:ilvl w:val="0"/>
          <w:numId w:val="17"/>
        </w:numPr>
        <w:spacing w:after="120"/>
      </w:pPr>
      <w:r>
        <w:t>asjakohane avaldamine oli andmesubjekti suhtes mitte-EL-i/-EMP riigiasutuse või õiguskaitseorgani korraldatud ametliku menetluse alus; ja</w:t>
      </w:r>
    </w:p>
    <w:p w14:paraId="68C94FEA" w14:textId="77777777" w:rsidR="004D5D88" w:rsidRPr="00FC77AC" w:rsidRDefault="004D5D88" w:rsidP="004D5D88">
      <w:pPr>
        <w:pStyle w:val="ProductList-Body"/>
        <w:numPr>
          <w:ilvl w:val="0"/>
          <w:numId w:val="17"/>
        </w:numPr>
        <w:spacing w:after="120"/>
      </w:pPr>
      <w:r>
        <w:t>asjakohane avaldamine põhjustas andmesubjektile otseselt materiaalset või mittemateriaalset kahju.</w:t>
      </w:r>
    </w:p>
    <w:p w14:paraId="0E0BC3B0" w14:textId="77777777" w:rsidR="004D5D88" w:rsidRPr="00FC77AC" w:rsidRDefault="004D5D88" w:rsidP="004D5D88">
      <w:pPr>
        <w:pStyle w:val="ProductList-Body"/>
        <w:spacing w:after="120"/>
      </w:pPr>
      <w:r>
        <w:t>Andmesubjektil on tõendamiskohustus seoses tingimustega a kuni c.</w:t>
      </w:r>
    </w:p>
    <w:p w14:paraId="745EFE31" w14:textId="77777777" w:rsidR="004D5D88" w:rsidRPr="00FC77AC" w:rsidRDefault="004D5D88" w:rsidP="004D5D88">
      <w:pPr>
        <w:pStyle w:val="ProductList-Body"/>
        <w:spacing w:after="120"/>
      </w:pPr>
      <w:r>
        <w:t xml:space="preserve">Olenemata eelnevast pole Microsoftil mingit kohustust hüvitada andmesubjektile kahjusid jaotise 2 järgi, kui Microsoft tõendab, et asjakohane avaldamine ei rikkunud tema kohustusi GDPR-i 5. peatüki järgi. </w:t>
      </w:r>
    </w:p>
    <w:p w14:paraId="7B4A9409" w14:textId="77777777" w:rsidR="004D5D88" w:rsidRPr="00FC77AC" w:rsidRDefault="004D5D88" w:rsidP="004D5D88">
      <w:pPr>
        <w:pStyle w:val="ProductList-Body"/>
        <w:numPr>
          <w:ilvl w:val="0"/>
          <w:numId w:val="10"/>
        </w:numPr>
        <w:spacing w:after="120"/>
        <w:ind w:left="0" w:firstLine="0"/>
      </w:pPr>
      <w:r>
        <w:rPr>
          <w:b/>
          <w:bCs/>
          <w:u w:val="single"/>
        </w:rPr>
        <w:t>Kahjude ulatus</w:t>
      </w:r>
      <w:r>
        <w:t>. Kahjude hüvitamine jaotise 2 järgi on GDPR-i kohaselt piiratud materiaalsete ja mittemateriaalsete kahjudega ning välistab põhjuslikud kahjud ja kõik muud kahjud, mis ei tulene Microsofti-poolsest GDPR-i rikkumisest.</w:t>
      </w:r>
    </w:p>
    <w:p w14:paraId="771E0F62" w14:textId="77777777" w:rsidR="004D5D88" w:rsidRPr="00FC77AC" w:rsidRDefault="004D5D88" w:rsidP="004D5D88">
      <w:pPr>
        <w:pStyle w:val="ProductList-Body"/>
        <w:numPr>
          <w:ilvl w:val="0"/>
          <w:numId w:val="10"/>
        </w:numPr>
        <w:spacing w:after="120"/>
        <w:ind w:left="0" w:firstLine="0"/>
      </w:pPr>
      <w:r>
        <w:rPr>
          <w:b/>
          <w:bCs/>
          <w:u w:val="single"/>
        </w:rPr>
        <w:t>Õiguste kasutamine</w:t>
      </w:r>
      <w:r>
        <w:t>. Andmesubjekt võib Microsofti vastu rakendada selle lisa järgi andmesubjektidele antud õigusi, olenemata lepingu tüüptingimuste 3. või 6. tingimuses sisalduvast mis tahes piirangust. Andmesubjekt võib esitada selle lisa alusel nõude ainult üksikkorras, mitte osana klassi-, kollektiiv-, rühma- või esindushagist. Selle lisa alusel andmesubjektile antud õigused kehtivad isiklikult andmesubjektile ja neid ei tohi teistele määrata.</w:t>
      </w:r>
    </w:p>
    <w:p w14:paraId="57411504" w14:textId="340D3186" w:rsidR="004D5D88" w:rsidRPr="00FC77AC" w:rsidRDefault="004D5D88" w:rsidP="004D5D88">
      <w:pPr>
        <w:pStyle w:val="ProductList-Body"/>
        <w:numPr>
          <w:ilvl w:val="0"/>
          <w:numId w:val="10"/>
        </w:numPr>
        <w:spacing w:after="120"/>
        <w:ind w:left="0" w:firstLine="0"/>
      </w:pPr>
      <w:r>
        <w:rPr>
          <w:b/>
          <w:bCs/>
          <w:u w:val="single"/>
        </w:rPr>
        <w:t>Teatis muudatuste kohta</w:t>
      </w:r>
      <w:r>
        <w:t>. Microsoft nõustub ja garanteerib, et tal pole põhjust uskuda, et tema või tema alltöötlejate suhtes kohaldatavad õigusaktid (sealhulgas mis tahes riigis, kuhu isikuandmeid edastatakse kas ise või alltöötleja kaudu) takistaks tal kliendilt saadud juhiste ja sellest lisast või 2021. aasta lepingu tüüptingimustest tulenevate kohustuste täitmist, ning et käesoleva õigusakti selliste muudatuste korral, mis tõenäoliselt avaldavad märkimisväärset negatiivset mõju selles lisas või lepingu tüüptingimustes esitatud garantiidele ja kohustustele, teavitab ta klienti nendest muudatustest niipea, kui saab neist ise teada, ning sellisel juhul on kliendil võimalus andmete edastamine peatada ja/või leping lõpetada.</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549857"/>
      <w:bookmarkEnd w:id="168"/>
      <w:bookmarkEnd w:id="169"/>
      <w:bookmarkEnd w:id="170"/>
      <w:bookmarkEnd w:id="171"/>
      <w:bookmarkEnd w:id="172"/>
      <w:r>
        <w:lastRenderedPageBreak/>
        <w:t>Lisa 1 – Euroopa Liidu isikuandmete kaitse üldmääruse tingimused</w:t>
      </w:r>
      <w:bookmarkEnd w:id="173"/>
      <w:bookmarkEnd w:id="174"/>
      <w:bookmarkEnd w:id="175"/>
      <w:bookmarkEnd w:id="176"/>
      <w:bookmarkEnd w:id="177"/>
      <w:bookmarkEnd w:id="178"/>
      <w:bookmarkEnd w:id="179"/>
    </w:p>
    <w:p w14:paraId="69F9C46B" w14:textId="2BB24021" w:rsidR="00237427" w:rsidRPr="00FC77AC" w:rsidRDefault="00237427" w:rsidP="00237427">
      <w:pPr>
        <w:pStyle w:val="ProductList-Body"/>
        <w:spacing w:after="120"/>
      </w:pPr>
      <w:r>
        <w:t>Microsoft jõustab neis GDPR-i tingimustes toodud kohustused kõigile klientidele 25. mail 2018. Need kohustused on Microsoftile kliendi suhtes siduvad olenemata 1) tootetingimuste ja DPA versioonist, mis muidu kehtib mis tahes kõnealuse toote tellimusele või litsentsile, või 2) mis tahes muust lepingust, mis sellele lisale viitab.</w:t>
      </w:r>
    </w:p>
    <w:p w14:paraId="1696638F" w14:textId="705305FB" w:rsidR="00237427" w:rsidRPr="00FC77AC" w:rsidRDefault="00DD6D76" w:rsidP="00237427">
      <w:pPr>
        <w:pStyle w:val="ProductList-Body"/>
        <w:spacing w:after="120"/>
      </w:pPr>
      <w:bookmarkStart w:id="180" w:name="_Hlk24455530"/>
      <w:r>
        <w:t>Nende GDPR-i tingimuse järgimiseks lepivad klient ja Microsoft kokku, et klient on isikuandmete vastutav töötleja ning Microsoft on nende andmete töötleja, v.a olukorras, kui klient tegutseb isikuandmete töötlejana, misjuhul on Microsoft alltöötleja. Need GDPR-i tingimused kehtivad juhul, kui Microsoft töötleb kliendi nimel isikuandmeid GDPR-i raames. Need GDPR-i tingimused ei piira ega vähenda Microsofti andmekaitsega seotud kohustusi kliendi ees, mis on sätestatud tootetingimustes või mis tahes muus Microsofti ja kliendi vahel sõlmitud lepingus. Need GDPR-i tingimused ei kehti juhul, kui Microsoft on isikuandmete vastutav töötleja.</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GDPR-i asjakohased kohustused: artiklid 28, 32 ja 33</w:t>
      </w:r>
      <w:bookmarkEnd w:id="181"/>
    </w:p>
    <w:p w14:paraId="78427D4D" w14:textId="03FDBCFF" w:rsidR="00237427" w:rsidRPr="00FC77AC" w:rsidRDefault="00237427" w:rsidP="00237427">
      <w:pPr>
        <w:pStyle w:val="ProductList-Body"/>
        <w:spacing w:after="120"/>
        <w:ind w:left="158"/>
      </w:pPr>
      <w:r>
        <w:rPr>
          <w:b/>
        </w:rPr>
        <w:t xml:space="preserve">1. </w:t>
      </w:r>
      <w: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(Paragrahvi 28 punkt 2)</w:t>
      </w:r>
    </w:p>
    <w:p w14:paraId="29CDF5CD" w14:textId="77777777" w:rsidR="00237427" w:rsidRPr="00FC77AC" w:rsidRDefault="00237427" w:rsidP="00237427">
      <w:pPr>
        <w:pStyle w:val="ProductList-Body"/>
        <w:spacing w:after="120"/>
        <w:ind w:left="158"/>
      </w:pPr>
      <w:r>
        <w:rPr>
          <w:b/>
        </w:rPr>
        <w:t>2.</w:t>
      </w:r>
      <w:r>
        <w:t xml:space="preserve"> Microsoft järgib töötlemisel neid GDPR-i tingimusi Euroopa Liidu (edaspidi „liit”)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23CDB89A" w:rsidR="00237427" w:rsidRPr="00FC77AC" w:rsidRDefault="00237427" w:rsidP="00237427">
      <w:pPr>
        <w:pStyle w:val="ProductList-Body"/>
        <w:spacing w:after="120"/>
        <w:ind w:left="1440" w:hanging="720"/>
      </w:pPr>
      <w:r>
        <w:rPr>
          <w:b/>
        </w:rPr>
        <w:t>a)</w:t>
      </w:r>
      <w: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4488310D" w:rsidR="00237427" w:rsidRPr="00FC77AC" w:rsidRDefault="00237427" w:rsidP="00237427">
      <w:pPr>
        <w:pStyle w:val="ProductList-Body"/>
        <w:spacing w:after="120"/>
        <w:ind w:left="1440" w:hanging="720"/>
      </w:pPr>
      <w:r>
        <w:rPr>
          <w:b/>
        </w:rPr>
        <w:t>b)</w:t>
      </w:r>
      <w:r>
        <w:tab/>
        <w:t xml:space="preserve">tagab, et isikuandmete töötlemiseks volitatud isikutel on ise võetud või seadusejärgne konfidentsiaalsuskohustus; </w:t>
      </w:r>
    </w:p>
    <w:p w14:paraId="6740EE5B" w14:textId="77777777" w:rsidR="00237427" w:rsidRPr="00FC77AC" w:rsidRDefault="00237427" w:rsidP="00237427">
      <w:pPr>
        <w:pStyle w:val="ProductList-Body"/>
        <w:spacing w:after="120"/>
        <w:ind w:left="720"/>
      </w:pPr>
      <w:r>
        <w:rPr>
          <w:b/>
        </w:rPr>
        <w:t>c)</w:t>
      </w:r>
      <w:r>
        <w:tab/>
        <w:t xml:space="preserve">Rakendab kõiki GDPR-i paragrahvis 32 sätestatud meetmeid. </w:t>
      </w:r>
    </w:p>
    <w:p w14:paraId="410503C2" w14:textId="77777777" w:rsidR="00237427" w:rsidRPr="00FC77AC" w:rsidRDefault="00237427" w:rsidP="00237427">
      <w:pPr>
        <w:pStyle w:val="ProductList-Body"/>
        <w:spacing w:after="120"/>
        <w:ind w:left="720"/>
      </w:pPr>
      <w:r>
        <w:rPr>
          <w:b/>
        </w:rPr>
        <w:t>d)</w:t>
      </w:r>
      <w:r>
        <w:tab/>
        <w:t xml:space="preserve">järgib muu töötleja värbamisel lõikudes 1 ja 3 viidatud tingimusi; </w:t>
      </w:r>
    </w:p>
    <w:p w14:paraId="786DF620" w14:textId="24AC0837" w:rsidR="00237427" w:rsidRPr="00FC77AC" w:rsidRDefault="00237427" w:rsidP="00237427">
      <w:pPr>
        <w:pStyle w:val="ProductList-Body"/>
        <w:spacing w:after="120"/>
        <w:ind w:left="1440" w:hanging="720"/>
      </w:pPr>
      <w:r>
        <w:rPr>
          <w:b/>
        </w:rPr>
        <w:t>e)</w:t>
      </w:r>
      <w: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FC77AC" w:rsidRDefault="00237427" w:rsidP="00237427">
      <w:pPr>
        <w:pStyle w:val="ProductList-Body"/>
        <w:spacing w:after="120"/>
        <w:ind w:left="1440" w:hanging="720"/>
      </w:pPr>
      <w:r>
        <w:rPr>
          <w:b/>
        </w:rPr>
        <w:t>f)</w:t>
      </w:r>
      <w:r>
        <w:tab/>
        <w:t>abistab klienti GDPR-i paragrahvides 32–36 sätestatud kohustuste järgimisel, võttes arvesse töötlemise olemust ja Microsofti jaoks saadaolevat teavet;</w:t>
      </w:r>
    </w:p>
    <w:p w14:paraId="5AAE27DD" w14:textId="77777777" w:rsidR="00237427" w:rsidRPr="00FC77AC" w:rsidRDefault="00237427" w:rsidP="00237427">
      <w:pPr>
        <w:pStyle w:val="ProductList-Body"/>
        <w:spacing w:after="120"/>
        <w:ind w:left="1440" w:hanging="720"/>
      </w:pPr>
      <w:r>
        <w:rPr>
          <w:b/>
        </w:rPr>
        <w:t>g)</w:t>
      </w:r>
      <w: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FC77AC" w:rsidRDefault="00237427" w:rsidP="00237427">
      <w:pPr>
        <w:pStyle w:val="ProductList-Body"/>
        <w:spacing w:after="120"/>
        <w:ind w:left="1440" w:hanging="720"/>
      </w:pPr>
      <w:r>
        <w:rPr>
          <w:b/>
        </w:rPr>
        <w:t>h)</w:t>
      </w:r>
      <w: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FC77AC" w:rsidRDefault="00237427" w:rsidP="00237427">
      <w:pPr>
        <w:pStyle w:val="ProductList-Body"/>
        <w:spacing w:after="120"/>
        <w:ind w:left="158"/>
      </w:pPr>
      <w:r>
        <w:t>Microsoft teavitab klienti kohe, kui ettevõtte arvates on teatud juhis vastuolus GDPR-i või muude liidu või liikmesriigi andmekaitse-eeskirjadega. (Paragrahvi 28 punkt 3)</w:t>
      </w:r>
    </w:p>
    <w:p w14:paraId="37FD23DE" w14:textId="050548BE" w:rsidR="00237427" w:rsidRPr="00FC77AC" w:rsidRDefault="00237427" w:rsidP="00237427">
      <w:pPr>
        <w:pStyle w:val="ProductList-Body"/>
        <w:spacing w:after="120"/>
        <w:ind w:left="158"/>
      </w:pPr>
      <w:r>
        <w:rPr>
          <w:b/>
        </w:rPr>
        <w:t>3.</w:t>
      </w:r>
      <w:r>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078E38E7" w:rsidR="00237427" w:rsidRPr="00FC77AC" w:rsidRDefault="00237427" w:rsidP="00237427">
      <w:pPr>
        <w:pStyle w:val="ProductList-Body"/>
        <w:spacing w:after="120"/>
        <w:ind w:left="158"/>
      </w:pPr>
      <w:r>
        <w:rPr>
          <w:b/>
        </w:rPr>
        <w:t>4.</w:t>
      </w:r>
      <w:r>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isikuandmete pseudonüümistamine ja krüptimine;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võimalus tagada töötlemissüsteemide ja -teenuste katkematu konfidentsiaalsus, terviklikkus, saadavalolek ja töökindlus;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võimalus taastada füüsilise või tehnilise intsidendi korral isikuandmete saadavalolek ning neile õigeaegselt juurde pääseda; ja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protsess tehniliste ja organisatoorsete meetmete tõhususe regulaarseks testimiseks, analüüsimiseks ja hindamiseks, et tagada töötlemise turvalisus. (Paragrahvi 32 punkt 1)</w:t>
      </w:r>
    </w:p>
    <w:p w14:paraId="3520F22C" w14:textId="2D7475B4" w:rsidR="00237427" w:rsidRPr="00FC77AC" w:rsidRDefault="00237427" w:rsidP="00237427">
      <w:pPr>
        <w:pStyle w:val="ProductList-Body"/>
        <w:spacing w:after="120"/>
        <w:ind w:left="158"/>
      </w:pPr>
      <w:r>
        <w:rPr>
          <w:b/>
        </w:rPr>
        <w:lastRenderedPageBreak/>
        <w:t>5.</w:t>
      </w:r>
      <w:r>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77777777" w:rsidR="00237427" w:rsidRPr="00FC77AC" w:rsidRDefault="00237427" w:rsidP="00237427">
      <w:pPr>
        <w:pStyle w:val="ProductList-Body"/>
        <w:spacing w:after="120"/>
        <w:ind w:left="158"/>
      </w:pPr>
      <w:r>
        <w:rPr>
          <w:b/>
        </w:rPr>
        <w:t>6.</w:t>
      </w:r>
      <w:r>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77777777" w:rsidR="00237427" w:rsidRPr="00FC77AC" w:rsidRDefault="00237427" w:rsidP="00237427">
      <w:pPr>
        <w:pStyle w:val="ProductList-Body"/>
        <w:spacing w:after="120"/>
        <w:ind w:left="158"/>
      </w:pPr>
      <w:r>
        <w:rPr>
          <w:b/>
          <w:bCs/>
        </w:rPr>
        <w:t>7.</w:t>
      </w:r>
      <w:r>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7777777" w:rsidR="0014507A" w:rsidRPr="00FC77AC" w:rsidRDefault="00854BE8" w:rsidP="0014507A">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89B91" w14:textId="77777777" w:rsidR="0051217D" w:rsidRDefault="0051217D" w:rsidP="009A573F">
      <w:pPr>
        <w:spacing w:after="0" w:line="240" w:lineRule="auto"/>
      </w:pPr>
      <w:r>
        <w:separator/>
      </w:r>
    </w:p>
    <w:p w14:paraId="7EA4BF8C" w14:textId="77777777" w:rsidR="0051217D" w:rsidRDefault="0051217D"/>
  </w:endnote>
  <w:endnote w:type="continuationSeparator" w:id="0">
    <w:p w14:paraId="10B91826" w14:textId="77777777" w:rsidR="0051217D" w:rsidRDefault="0051217D" w:rsidP="009A573F">
      <w:pPr>
        <w:spacing w:after="0" w:line="240" w:lineRule="auto"/>
      </w:pPr>
      <w:r>
        <w:continuationSeparator/>
      </w:r>
    </w:p>
    <w:p w14:paraId="27E02B98" w14:textId="77777777" w:rsidR="0051217D" w:rsidRDefault="0051217D"/>
  </w:endnote>
  <w:endnote w:type="continuationNotice" w:id="1">
    <w:p w14:paraId="21AAB386" w14:textId="77777777" w:rsidR="0051217D" w:rsidRDefault="0051217D">
      <w:pPr>
        <w:spacing w:after="0" w:line="240" w:lineRule="auto"/>
      </w:pPr>
    </w:p>
    <w:p w14:paraId="2CB5E4BC" w14:textId="77777777" w:rsidR="0051217D" w:rsidRDefault="00512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854BE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3E18F8EB" w:rsidR="006C78B3" w:rsidRPr="00C76DF3" w:rsidRDefault="00854BE8"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854BE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854BE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854BE8"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854BE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854BE8"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854BE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854BE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854BE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854BE8"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854BE8"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854BE8" w:rsidP="00B07097">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854BE8"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854BE8"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854BE8"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854BE8"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854BE8"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3E8A1AE6" w:rsidR="00C66E38" w:rsidRPr="00C76DF3" w:rsidRDefault="00854BE8"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854BE8"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854BE8"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854BE8"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854BE8"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1E8ABB3" w:rsidR="00590619" w:rsidRPr="00C76DF3" w:rsidRDefault="00854BE8"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854BE8"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854BE8"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854BE8"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854BE8"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7FE6B05" w:rsidR="006C78B3" w:rsidRPr="00C76DF3" w:rsidRDefault="00854BE8"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854BE8"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854BE8"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854BE8"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854BE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854BE8"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854BE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854BE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854BE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854BE8"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854BE8"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854BE8" w:rsidP="00B43A5F">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854BE8"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854BE8"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854BE8"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854BE8"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38F29CD" w:rsidR="00E355D5" w:rsidRPr="00C76DF3" w:rsidRDefault="00854BE8"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854BE8"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854BE8"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854BE8"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0E1610E" w14:textId="77777777" w:rsidR="006C78B3" w:rsidRPr="00060F92"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854BE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704FC88" w:rsidR="006C78B3" w:rsidRPr="00C76DF3" w:rsidRDefault="00854BE8"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854BE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854BE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854BE8"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854BE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8E24E24" w:rsidR="006C78B3" w:rsidRPr="00C76DF3" w:rsidRDefault="00854BE8"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854BE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854BE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854BE8"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276F" w14:textId="77777777" w:rsidR="0051217D" w:rsidRDefault="0051217D" w:rsidP="009A573F">
      <w:pPr>
        <w:spacing w:after="0" w:line="240" w:lineRule="auto"/>
      </w:pPr>
      <w:r>
        <w:separator/>
      </w:r>
    </w:p>
    <w:p w14:paraId="2977C7FC" w14:textId="77777777" w:rsidR="0051217D" w:rsidRDefault="0051217D"/>
  </w:footnote>
  <w:footnote w:type="continuationSeparator" w:id="0">
    <w:p w14:paraId="71FFFAF5" w14:textId="77777777" w:rsidR="0051217D" w:rsidRDefault="0051217D" w:rsidP="009A573F">
      <w:pPr>
        <w:spacing w:after="0" w:line="240" w:lineRule="auto"/>
      </w:pPr>
      <w:r>
        <w:continuationSeparator/>
      </w:r>
    </w:p>
    <w:p w14:paraId="044B8850" w14:textId="77777777" w:rsidR="0051217D" w:rsidRDefault="0051217D"/>
  </w:footnote>
  <w:footnote w:type="continuationNotice" w:id="1">
    <w:p w14:paraId="35B051AC" w14:textId="77777777" w:rsidR="0051217D" w:rsidRDefault="0051217D">
      <w:pPr>
        <w:spacing w:after="0" w:line="240" w:lineRule="auto"/>
      </w:pPr>
    </w:p>
    <w:p w14:paraId="4839F918" w14:textId="77777777" w:rsidR="0051217D" w:rsidRDefault="005121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4699B7D" w:rsidR="006C78B3" w:rsidRPr="00DD6D76" w:rsidRDefault="006C78B3" w:rsidP="00DD6D76">
        <w:pPr>
          <w:rPr>
            <w:rFonts w:asciiTheme="majorHAnsi" w:hAnsiTheme="majorHAnsi"/>
            <w:color w:val="FFFFFF" w:themeColor="background1"/>
            <w:sz w:val="20"/>
            <w:szCs w:val="20"/>
          </w:rPr>
        </w:pPr>
        <w:r>
          <w:rPr>
            <w:sz w:val="16"/>
            <w:szCs w:val="16"/>
          </w:rPr>
          <w:t>Microsofti toodete ja teenuste andmekaitse lisa (eesti keel, viimati värskendatud 15. septembril 2022)</w:t>
        </w:r>
        <w:r>
          <w:rPr>
            <w:sz w:val="16"/>
            <w:szCs w:val="16"/>
          </w:rPr>
          <w:tab/>
        </w:r>
        <w:r>
          <w:rPr>
            <w:sz w:val="16"/>
            <w:szCs w:val="16"/>
          </w:rPr>
          <w:tab/>
        </w:r>
        <w:r w:rsidR="001B10F0">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DA4E1C9" w:rsidR="006C78B3" w:rsidRPr="00DD6D76" w:rsidRDefault="006C78B3" w:rsidP="00DD6D76">
        <w:pPr>
          <w:rPr>
            <w:rFonts w:asciiTheme="majorHAnsi" w:hAnsiTheme="majorHAnsi"/>
            <w:color w:val="FFFFFF" w:themeColor="background1"/>
            <w:sz w:val="20"/>
            <w:szCs w:val="20"/>
          </w:rPr>
        </w:pPr>
        <w:r>
          <w:rPr>
            <w:sz w:val="16"/>
            <w:szCs w:val="16"/>
          </w:rPr>
          <w:t>Microsofti toodete ja teenuste andmekaitse lisa (eesti keel, viimati värskendatud 15. septembril 2022)</w:t>
        </w:r>
        <w:r>
          <w:rPr>
            <w:sz w:val="16"/>
            <w:szCs w:val="16"/>
          </w:rPr>
          <w:tab/>
        </w:r>
        <w:r>
          <w:rPr>
            <w:sz w:val="16"/>
            <w:szCs w:val="16"/>
          </w:rPr>
          <w:tab/>
        </w:r>
        <w:r>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4229CC4"/>
    <w:lvl w:ilvl="0" w:tplc="9C4EF2F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741824572">
    <w:abstractNumId w:val="3"/>
  </w:num>
  <w:num w:numId="2" w16cid:durableId="178400503">
    <w:abstractNumId w:val="6"/>
  </w:num>
  <w:num w:numId="3" w16cid:durableId="730227719">
    <w:abstractNumId w:val="12"/>
  </w:num>
  <w:num w:numId="4" w16cid:durableId="1446735940">
    <w:abstractNumId w:val="14"/>
  </w:num>
  <w:num w:numId="5" w16cid:durableId="321734639">
    <w:abstractNumId w:val="1"/>
  </w:num>
  <w:num w:numId="6" w16cid:durableId="1277102616">
    <w:abstractNumId w:val="17"/>
  </w:num>
  <w:num w:numId="7" w16cid:durableId="1718242926">
    <w:abstractNumId w:val="11"/>
  </w:num>
  <w:num w:numId="8" w16cid:durableId="1483886889">
    <w:abstractNumId w:val="4"/>
  </w:num>
  <w:num w:numId="9" w16cid:durableId="1087071367">
    <w:abstractNumId w:val="15"/>
  </w:num>
  <w:num w:numId="10" w16cid:durableId="1685013007">
    <w:abstractNumId w:val="7"/>
  </w:num>
  <w:num w:numId="11" w16cid:durableId="1619793321">
    <w:abstractNumId w:val="13"/>
  </w:num>
  <w:num w:numId="12" w16cid:durableId="181745544">
    <w:abstractNumId w:val="2"/>
  </w:num>
  <w:num w:numId="13" w16cid:durableId="1486238224">
    <w:abstractNumId w:val="5"/>
  </w:num>
  <w:num w:numId="14" w16cid:durableId="1112935647">
    <w:abstractNumId w:val="8"/>
  </w:num>
  <w:num w:numId="15" w16cid:durableId="1383016575">
    <w:abstractNumId w:val="16"/>
  </w:num>
  <w:num w:numId="16" w16cid:durableId="778447508">
    <w:abstractNumId w:val="10"/>
  </w:num>
  <w:num w:numId="17" w16cid:durableId="1843202072">
    <w:abstractNumId w:val="0"/>
  </w:num>
  <w:num w:numId="18" w16cid:durableId="1094731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I43YEMHcnSSMXwH9RfYi+fCdtUOrhWxp5pM1hS/NazuxtonMtBVQRX0JdtwD5OWabnsC0AHExiAOBF8aLMzbbQ==" w:salt="Moxtdh2jimK6vyY/Ogs95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0F92"/>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0C3F"/>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828"/>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0F0"/>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B76"/>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41B"/>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E4B"/>
    <w:rsid w:val="00334214"/>
    <w:rsid w:val="003346F8"/>
    <w:rsid w:val="00336434"/>
    <w:rsid w:val="00336FFB"/>
    <w:rsid w:val="003373D0"/>
    <w:rsid w:val="00337870"/>
    <w:rsid w:val="00337F41"/>
    <w:rsid w:val="0034086D"/>
    <w:rsid w:val="00340AF6"/>
    <w:rsid w:val="00340BAB"/>
    <w:rsid w:val="00343417"/>
    <w:rsid w:val="003438C6"/>
    <w:rsid w:val="00344B02"/>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70F"/>
    <w:rsid w:val="0035775E"/>
    <w:rsid w:val="00357EF8"/>
    <w:rsid w:val="00360AB3"/>
    <w:rsid w:val="003615F9"/>
    <w:rsid w:val="00361933"/>
    <w:rsid w:val="00361961"/>
    <w:rsid w:val="003619D2"/>
    <w:rsid w:val="00362250"/>
    <w:rsid w:val="00362593"/>
    <w:rsid w:val="00362758"/>
    <w:rsid w:val="003632D9"/>
    <w:rsid w:val="00363A18"/>
    <w:rsid w:val="0036529F"/>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21D"/>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3A3"/>
    <w:rsid w:val="00480616"/>
    <w:rsid w:val="004813DC"/>
    <w:rsid w:val="00481542"/>
    <w:rsid w:val="00481839"/>
    <w:rsid w:val="00483D06"/>
    <w:rsid w:val="0048430D"/>
    <w:rsid w:val="004851B4"/>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0C7"/>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17D"/>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DC3"/>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68FF"/>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4B3"/>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DE3"/>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491"/>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881"/>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A1F"/>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09A9"/>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805"/>
    <w:rsid w:val="0086693F"/>
    <w:rsid w:val="00866BDC"/>
    <w:rsid w:val="00866CCE"/>
    <w:rsid w:val="00866E19"/>
    <w:rsid w:val="0086717E"/>
    <w:rsid w:val="00867987"/>
    <w:rsid w:val="00867B7D"/>
    <w:rsid w:val="00867D3C"/>
    <w:rsid w:val="00870755"/>
    <w:rsid w:val="0087114D"/>
    <w:rsid w:val="0087127A"/>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6DB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16B"/>
    <w:rsid w:val="009B462A"/>
    <w:rsid w:val="009B4B87"/>
    <w:rsid w:val="009B4EDF"/>
    <w:rsid w:val="009B5155"/>
    <w:rsid w:val="009B5302"/>
    <w:rsid w:val="009B56B6"/>
    <w:rsid w:val="009B68F5"/>
    <w:rsid w:val="009B6922"/>
    <w:rsid w:val="009B7110"/>
    <w:rsid w:val="009B7F76"/>
    <w:rsid w:val="009C02BD"/>
    <w:rsid w:val="009C0BFB"/>
    <w:rsid w:val="009C1170"/>
    <w:rsid w:val="009C1A77"/>
    <w:rsid w:val="009C2051"/>
    <w:rsid w:val="009C2439"/>
    <w:rsid w:val="009C3152"/>
    <w:rsid w:val="009C3946"/>
    <w:rsid w:val="009C3AD7"/>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738"/>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16E"/>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9A3"/>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096"/>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0EE"/>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47F01"/>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933"/>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0FD"/>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986"/>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056"/>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68E"/>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484"/>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C2B"/>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ED3"/>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78A"/>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0F1"/>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61B"/>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11352</Words>
  <Characters>64713</Characters>
  <Application>Microsoft Office Word</Application>
  <DocSecurity>8</DocSecurity>
  <Lines>539</Lines>
  <Paragraphs>151</Paragraphs>
  <ScaleCrop>false</ScaleCrop>
  <Company/>
  <LinksUpToDate>false</LinksUpToDate>
  <CharactersWithSpaces>75914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2022-09-14T16:43:00Z</dcterms:created>
  <dcterms:modified xsi:type="dcterms:W3CDTF">2022-09-14T16:43:00Z</dcterms:modified>
</cp:coreProperties>
</file>