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6347319" w14:textId="4205DC2B" w:rsidR="009B5C99" w:rsidRPr="009B5C99" w:rsidRDefault="005A4503" w:rsidP="009B5C99">
      <w:pPr>
        <w:rPr>
          <w:noProof/>
          <w:color w:val="auto"/>
          <w:szCs w:val="24"/>
          <w:lang w:bidi="da-DK"/>
        </w:rPr>
      </w:pPr>
      <w:r>
        <w:rPr>
          <w:noProof/>
        </w:rPr>
        <mc:AlternateContent>
          <mc:Choice Requires="wps">
            <w:drawing>
              <wp:anchor distT="0" distB="0" distL="114300" distR="114300" simplePos="0" relativeHeight="251659264" behindDoc="0" locked="0" layoutInCell="1" allowOverlap="1" wp14:anchorId="3112F82B" wp14:editId="77F846C0">
                <wp:simplePos x="0" y="0"/>
                <wp:positionH relativeFrom="page">
                  <wp:align>right</wp:align>
                </wp:positionH>
                <wp:positionV relativeFrom="page">
                  <wp:posOffset>-64135</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4D888D" w14:textId="77777777" w:rsidR="009B5C99" w:rsidRPr="009B5C99" w:rsidRDefault="009B5C99" w:rsidP="001741FE">
                            <w:pPr>
                              <w:pStyle w:val="Title"/>
                              <w:rPr>
                                <w:lang w:bidi="da-DK"/>
                              </w:rPr>
                            </w:pPr>
                            <w:r w:rsidRPr="009B5C99">
                              <w:rPr>
                                <w:lang w:bidi="da-DK"/>
                              </w:rPr>
                              <w:t>Tillæg om databeskyttelse for Produkter og Tjenester fra Microsoft</w:t>
                            </w:r>
                          </w:p>
                          <w:p w14:paraId="23CC48BA" w14:textId="7748435F" w:rsidR="008F11BF" w:rsidRDefault="00BF3E24" w:rsidP="001741FE">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2F82B" id="Rectangle 2" o:spid="_x0000_s1026" style="position:absolute;margin-left:560.05pt;margin-top:-5.05pt;width:611.25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" fillcolor="#2a446f" strokecolor="#09101d [484]" strokeweight="1pt">
                <v:textbox inset="43.2pt,1in">
                  <w:txbxContent>
                    <w:p w14:paraId="2A4D888D" w14:textId="77777777" w:rsidR="009B5C99" w:rsidRPr="009B5C99" w:rsidRDefault="009B5C99" w:rsidP="001741FE">
                      <w:pPr>
                        <w:pStyle w:val="Title"/>
                        <w:rPr>
                          <w:lang w:bidi="da-DK"/>
                        </w:rPr>
                      </w:pPr>
                      <w:r w:rsidRPr="009B5C99">
                        <w:rPr>
                          <w:lang w:bidi="da-DK"/>
                        </w:rPr>
                        <w:t>Tillæg om databeskyttelse for Produkter og Tjenester fra Microsoft</w:t>
                      </w:r>
                    </w:p>
                    <w:p w14:paraId="23CC48BA" w14:textId="7748435F" w:rsidR="008F11BF" w:rsidRDefault="00BF3E24" w:rsidP="001741FE">
                      <w:pPr>
                        <w:pStyle w:val="Title"/>
                      </w:pPr>
                      <w:r>
                        <w:t xml:space="preserve"> </w:t>
                      </w:r>
                    </w:p>
                  </w:txbxContent>
                </v:textbox>
                <w10:wrap type="topAndBottom" anchorx="page" anchory="page"/>
              </v:rect>
            </w:pict>
          </mc:Fallback>
        </mc:AlternateContent>
      </w:r>
      <w:r w:rsidR="009B5C99" w:rsidRPr="009B5C99">
        <w:rPr>
          <w:noProof/>
          <w:color w:val="auto"/>
          <w:szCs w:val="24"/>
          <w:lang w:bidi="da-DK"/>
        </w:rPr>
        <w:t xml:space="preserve">Sidst opdateret </w:t>
      </w:r>
      <w:r w:rsidR="007249E0">
        <w:t xml:space="preserve">1. </w:t>
      </w:r>
      <w:proofErr w:type="spellStart"/>
      <w:r w:rsidR="008D1636">
        <w:t>september</w:t>
      </w:r>
      <w:proofErr w:type="spellEnd"/>
      <w:r w:rsidR="007249E0">
        <w:t xml:space="preserve"> 2025</w:t>
      </w:r>
    </w:p>
    <w:p w14:paraId="5CE7D86A" w14:textId="3DA5BD95" w:rsidR="00E20EB7" w:rsidRDefault="008F11BF" w:rsidP="00E20EB7">
      <w:pPr>
        <w:rPr>
          <w:noProof/>
          <w:color w:val="auto"/>
          <w:sz w:val="20"/>
        </w:rPr>
      </w:pPr>
      <w:r>
        <w:rPr>
          <w:noProof/>
        </w:rPr>
        <w:drawing>
          <wp:anchor distT="0" distB="0" distL="114300" distR="114300" simplePos="0" relativeHeight="251660288" behindDoc="0" locked="0" layoutInCell="1" allowOverlap="1" wp14:anchorId="5DC9C85A" wp14:editId="2117FCB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5663492" w14:textId="77777777" w:rsidR="005D05BB" w:rsidRPr="00A05345" w:rsidRDefault="005D05BB" w:rsidP="001741FE">
          <w:pPr>
            <w:pStyle w:val="TOCHeading"/>
          </w:pPr>
          <w:r w:rsidRPr="00A05345">
            <w:t>Contents</w:t>
          </w:r>
          <w:r w:rsidR="00BF3E24">
            <w:t xml:space="preserve"> </w:t>
          </w:r>
        </w:p>
        <w:p w14:paraId="3E1201A0" w14:textId="0264D80B" w:rsidR="00A34D61" w:rsidRDefault="0055434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0411" w:history="1">
            <w:r w:rsidR="00A34D61" w:rsidRPr="005A4DFC">
              <w:rPr>
                <w:rStyle w:val="Hyperlink"/>
                <w:rFonts w:cs="Segoe Sans Display"/>
              </w:rPr>
              <w:t>Brugervilkårene</w:t>
            </w:r>
            <w:r w:rsidR="00A34D61">
              <w:rPr>
                <w:webHidden/>
              </w:rPr>
              <w:tab/>
            </w:r>
            <w:r w:rsidR="00A34D61">
              <w:rPr>
                <w:webHidden/>
              </w:rPr>
              <w:fldChar w:fldCharType="begin"/>
            </w:r>
            <w:r w:rsidR="00A34D61">
              <w:rPr>
                <w:webHidden/>
              </w:rPr>
              <w:instrText xml:space="preserve"> PAGEREF _Toc206680411 \h </w:instrText>
            </w:r>
            <w:r w:rsidR="00A34D61">
              <w:rPr>
                <w:webHidden/>
              </w:rPr>
            </w:r>
            <w:r w:rsidR="00A34D61">
              <w:rPr>
                <w:webHidden/>
              </w:rPr>
              <w:fldChar w:fldCharType="separate"/>
            </w:r>
            <w:r w:rsidR="00A34D61">
              <w:rPr>
                <w:webHidden/>
              </w:rPr>
              <w:t>2</w:t>
            </w:r>
            <w:r w:rsidR="00A34D61">
              <w:rPr>
                <w:webHidden/>
              </w:rPr>
              <w:fldChar w:fldCharType="end"/>
            </w:r>
          </w:hyperlink>
        </w:p>
        <w:p w14:paraId="53D539A8" w14:textId="0DF737B6" w:rsidR="00A34D61" w:rsidRDefault="00A34D61">
          <w:pPr>
            <w:pStyle w:val="TOC1"/>
            <w:rPr>
              <w:rFonts w:asciiTheme="minorHAnsi" w:eastAsiaTheme="minorEastAsia" w:hAnsiTheme="minorHAnsi"/>
              <w:color w:val="auto"/>
              <w:kern w:val="2"/>
              <w:szCs w:val="24"/>
              <w14:ligatures w14:val="standardContextual"/>
            </w:rPr>
          </w:pPr>
          <w:hyperlink w:anchor="_Toc206680412" w:history="1">
            <w:r w:rsidRPr="005A4DFC">
              <w:rPr>
                <w:rStyle w:val="Hyperlink"/>
              </w:rPr>
              <w:t>Introduktion</w:t>
            </w:r>
            <w:r>
              <w:rPr>
                <w:webHidden/>
              </w:rPr>
              <w:tab/>
            </w:r>
            <w:r>
              <w:rPr>
                <w:webHidden/>
              </w:rPr>
              <w:fldChar w:fldCharType="begin"/>
            </w:r>
            <w:r>
              <w:rPr>
                <w:webHidden/>
              </w:rPr>
              <w:instrText xml:space="preserve"> PAGEREF _Toc206680412 \h </w:instrText>
            </w:r>
            <w:r>
              <w:rPr>
                <w:webHidden/>
              </w:rPr>
            </w:r>
            <w:r>
              <w:rPr>
                <w:webHidden/>
              </w:rPr>
              <w:fldChar w:fldCharType="separate"/>
            </w:r>
            <w:r>
              <w:rPr>
                <w:webHidden/>
              </w:rPr>
              <w:t>3</w:t>
            </w:r>
            <w:r>
              <w:rPr>
                <w:webHidden/>
              </w:rPr>
              <w:fldChar w:fldCharType="end"/>
            </w:r>
          </w:hyperlink>
        </w:p>
        <w:p w14:paraId="3611CD68" w14:textId="6C56F140" w:rsidR="00A34D61" w:rsidRDefault="00A34D61">
          <w:pPr>
            <w:pStyle w:val="TOC2"/>
            <w:rPr>
              <w:rFonts w:asciiTheme="minorHAnsi" w:eastAsiaTheme="minorEastAsia" w:hAnsiTheme="minorHAnsi"/>
              <w:noProof/>
              <w:color w:val="auto"/>
              <w:kern w:val="2"/>
              <w:szCs w:val="24"/>
              <w14:ligatures w14:val="standardContextual"/>
            </w:rPr>
          </w:pPr>
          <w:hyperlink w:anchor="_Toc206680413" w:history="1">
            <w:r w:rsidRPr="005A4DFC">
              <w:rPr>
                <w:rStyle w:val="Hyperlink"/>
                <w:noProof/>
              </w:rPr>
              <w:t>Gældende vilkår og opdateringer i Tillæg om databeskyttelse</w:t>
            </w:r>
            <w:r>
              <w:rPr>
                <w:noProof/>
                <w:webHidden/>
              </w:rPr>
              <w:tab/>
            </w:r>
            <w:r>
              <w:rPr>
                <w:noProof/>
                <w:webHidden/>
              </w:rPr>
              <w:fldChar w:fldCharType="begin"/>
            </w:r>
            <w:r>
              <w:rPr>
                <w:noProof/>
                <w:webHidden/>
              </w:rPr>
              <w:instrText xml:space="preserve"> PAGEREF _Toc206680413 \h </w:instrText>
            </w:r>
            <w:r>
              <w:rPr>
                <w:noProof/>
                <w:webHidden/>
              </w:rPr>
            </w:r>
            <w:r>
              <w:rPr>
                <w:noProof/>
                <w:webHidden/>
              </w:rPr>
              <w:fldChar w:fldCharType="separate"/>
            </w:r>
            <w:r>
              <w:rPr>
                <w:noProof/>
                <w:webHidden/>
              </w:rPr>
              <w:t>3</w:t>
            </w:r>
            <w:r>
              <w:rPr>
                <w:noProof/>
                <w:webHidden/>
              </w:rPr>
              <w:fldChar w:fldCharType="end"/>
            </w:r>
          </w:hyperlink>
        </w:p>
        <w:p w14:paraId="6401CD6B" w14:textId="5804F4E4" w:rsidR="00A34D61" w:rsidRDefault="00A34D61">
          <w:pPr>
            <w:pStyle w:val="TOC2"/>
            <w:rPr>
              <w:rFonts w:asciiTheme="minorHAnsi" w:eastAsiaTheme="minorEastAsia" w:hAnsiTheme="minorHAnsi"/>
              <w:noProof/>
              <w:color w:val="auto"/>
              <w:kern w:val="2"/>
              <w:szCs w:val="24"/>
              <w14:ligatures w14:val="standardContextual"/>
            </w:rPr>
          </w:pPr>
          <w:hyperlink w:anchor="_Toc206680414" w:history="1">
            <w:r w:rsidRPr="005A4DFC">
              <w:rPr>
                <w:rStyle w:val="Hyperlink"/>
                <w:noProof/>
              </w:rPr>
              <w:t>Elektroniske meddelelser</w:t>
            </w:r>
            <w:r>
              <w:rPr>
                <w:noProof/>
                <w:webHidden/>
              </w:rPr>
              <w:tab/>
            </w:r>
            <w:r>
              <w:rPr>
                <w:noProof/>
                <w:webHidden/>
              </w:rPr>
              <w:fldChar w:fldCharType="begin"/>
            </w:r>
            <w:r>
              <w:rPr>
                <w:noProof/>
                <w:webHidden/>
              </w:rPr>
              <w:instrText xml:space="preserve"> PAGEREF _Toc206680414 \h </w:instrText>
            </w:r>
            <w:r>
              <w:rPr>
                <w:noProof/>
                <w:webHidden/>
              </w:rPr>
            </w:r>
            <w:r>
              <w:rPr>
                <w:noProof/>
                <w:webHidden/>
              </w:rPr>
              <w:fldChar w:fldCharType="separate"/>
            </w:r>
            <w:r>
              <w:rPr>
                <w:noProof/>
                <w:webHidden/>
              </w:rPr>
              <w:t>4</w:t>
            </w:r>
            <w:r>
              <w:rPr>
                <w:noProof/>
                <w:webHidden/>
              </w:rPr>
              <w:fldChar w:fldCharType="end"/>
            </w:r>
          </w:hyperlink>
        </w:p>
        <w:p w14:paraId="34327C61" w14:textId="4907F532" w:rsidR="00A34D61" w:rsidRDefault="00A34D61">
          <w:pPr>
            <w:pStyle w:val="TOC2"/>
            <w:rPr>
              <w:rFonts w:asciiTheme="minorHAnsi" w:eastAsiaTheme="minorEastAsia" w:hAnsiTheme="minorHAnsi"/>
              <w:noProof/>
              <w:color w:val="auto"/>
              <w:kern w:val="2"/>
              <w:szCs w:val="24"/>
              <w14:ligatures w14:val="standardContextual"/>
            </w:rPr>
          </w:pPr>
          <w:hyperlink w:anchor="_Toc206680415" w:history="1">
            <w:r w:rsidRPr="005A4DFC">
              <w:rPr>
                <w:rStyle w:val="Hyperlink"/>
                <w:noProof/>
              </w:rPr>
              <w:t>Tidligere versioner</w:t>
            </w:r>
            <w:r>
              <w:rPr>
                <w:noProof/>
                <w:webHidden/>
              </w:rPr>
              <w:tab/>
            </w:r>
            <w:r>
              <w:rPr>
                <w:noProof/>
                <w:webHidden/>
              </w:rPr>
              <w:fldChar w:fldCharType="begin"/>
            </w:r>
            <w:r>
              <w:rPr>
                <w:noProof/>
                <w:webHidden/>
              </w:rPr>
              <w:instrText xml:space="preserve"> PAGEREF _Toc206680415 \h </w:instrText>
            </w:r>
            <w:r>
              <w:rPr>
                <w:noProof/>
                <w:webHidden/>
              </w:rPr>
            </w:r>
            <w:r>
              <w:rPr>
                <w:noProof/>
                <w:webHidden/>
              </w:rPr>
              <w:fldChar w:fldCharType="separate"/>
            </w:r>
            <w:r>
              <w:rPr>
                <w:noProof/>
                <w:webHidden/>
              </w:rPr>
              <w:t>4</w:t>
            </w:r>
            <w:r>
              <w:rPr>
                <w:noProof/>
                <w:webHidden/>
              </w:rPr>
              <w:fldChar w:fldCharType="end"/>
            </w:r>
          </w:hyperlink>
        </w:p>
        <w:p w14:paraId="0FDA6E68" w14:textId="7642C852" w:rsidR="00A34D61" w:rsidRDefault="00A34D61">
          <w:pPr>
            <w:pStyle w:val="TOC1"/>
            <w:rPr>
              <w:rFonts w:asciiTheme="minorHAnsi" w:eastAsiaTheme="minorEastAsia" w:hAnsiTheme="minorHAnsi"/>
              <w:color w:val="auto"/>
              <w:kern w:val="2"/>
              <w:szCs w:val="24"/>
              <w14:ligatures w14:val="standardContextual"/>
            </w:rPr>
          </w:pPr>
          <w:hyperlink w:anchor="_Toc206680416" w:history="1">
            <w:r w:rsidRPr="005A4DFC">
              <w:rPr>
                <w:rStyle w:val="Hyperlink"/>
              </w:rPr>
              <w:t>Definitioner</w:t>
            </w:r>
            <w:r>
              <w:rPr>
                <w:webHidden/>
              </w:rPr>
              <w:tab/>
            </w:r>
            <w:r>
              <w:rPr>
                <w:webHidden/>
              </w:rPr>
              <w:fldChar w:fldCharType="begin"/>
            </w:r>
            <w:r>
              <w:rPr>
                <w:webHidden/>
              </w:rPr>
              <w:instrText xml:space="preserve"> PAGEREF _Toc206680416 \h </w:instrText>
            </w:r>
            <w:r>
              <w:rPr>
                <w:webHidden/>
              </w:rPr>
            </w:r>
            <w:r>
              <w:rPr>
                <w:webHidden/>
              </w:rPr>
              <w:fldChar w:fldCharType="separate"/>
            </w:r>
            <w:r>
              <w:rPr>
                <w:webHidden/>
              </w:rPr>
              <w:t>5</w:t>
            </w:r>
            <w:r>
              <w:rPr>
                <w:webHidden/>
              </w:rPr>
              <w:fldChar w:fldCharType="end"/>
            </w:r>
          </w:hyperlink>
        </w:p>
        <w:p w14:paraId="49CA451A" w14:textId="1252A5FD" w:rsidR="00A34D61" w:rsidRDefault="00A34D61">
          <w:pPr>
            <w:pStyle w:val="TOC1"/>
            <w:rPr>
              <w:rFonts w:asciiTheme="minorHAnsi" w:eastAsiaTheme="minorEastAsia" w:hAnsiTheme="minorHAnsi"/>
              <w:color w:val="auto"/>
              <w:kern w:val="2"/>
              <w:szCs w:val="24"/>
              <w14:ligatures w14:val="standardContextual"/>
            </w:rPr>
          </w:pPr>
          <w:hyperlink w:anchor="_Toc206680417" w:history="1">
            <w:r w:rsidRPr="005A4DFC">
              <w:rPr>
                <w:rStyle w:val="Hyperlink"/>
              </w:rPr>
              <w:t>Generelle Vilkår</w:t>
            </w:r>
            <w:r>
              <w:rPr>
                <w:webHidden/>
              </w:rPr>
              <w:tab/>
            </w:r>
            <w:r>
              <w:rPr>
                <w:webHidden/>
              </w:rPr>
              <w:fldChar w:fldCharType="begin"/>
            </w:r>
            <w:r>
              <w:rPr>
                <w:webHidden/>
              </w:rPr>
              <w:instrText xml:space="preserve"> PAGEREF _Toc206680417 \h </w:instrText>
            </w:r>
            <w:r>
              <w:rPr>
                <w:webHidden/>
              </w:rPr>
            </w:r>
            <w:r>
              <w:rPr>
                <w:webHidden/>
              </w:rPr>
              <w:fldChar w:fldCharType="separate"/>
            </w:r>
            <w:r>
              <w:rPr>
                <w:webHidden/>
              </w:rPr>
              <w:t>7</w:t>
            </w:r>
            <w:r>
              <w:rPr>
                <w:webHidden/>
              </w:rPr>
              <w:fldChar w:fldCharType="end"/>
            </w:r>
          </w:hyperlink>
        </w:p>
        <w:p w14:paraId="6FC9CE8F" w14:textId="039DA554" w:rsidR="00A34D61" w:rsidRDefault="00A34D61">
          <w:pPr>
            <w:pStyle w:val="TOC2"/>
            <w:rPr>
              <w:rFonts w:asciiTheme="minorHAnsi" w:eastAsiaTheme="minorEastAsia" w:hAnsiTheme="minorHAnsi"/>
              <w:noProof/>
              <w:color w:val="auto"/>
              <w:kern w:val="2"/>
              <w:szCs w:val="24"/>
              <w14:ligatures w14:val="standardContextual"/>
            </w:rPr>
          </w:pPr>
          <w:hyperlink w:anchor="_Toc206680418" w:history="1">
            <w:r w:rsidRPr="005A4DFC">
              <w:rPr>
                <w:rStyle w:val="Hyperlink"/>
                <w:noProof/>
              </w:rPr>
              <w:t>Overholdelse af lovgivning</w:t>
            </w:r>
            <w:r>
              <w:rPr>
                <w:noProof/>
                <w:webHidden/>
              </w:rPr>
              <w:tab/>
            </w:r>
            <w:r>
              <w:rPr>
                <w:noProof/>
                <w:webHidden/>
              </w:rPr>
              <w:fldChar w:fldCharType="begin"/>
            </w:r>
            <w:r>
              <w:rPr>
                <w:noProof/>
                <w:webHidden/>
              </w:rPr>
              <w:instrText xml:space="preserve"> PAGEREF _Toc206680418 \h </w:instrText>
            </w:r>
            <w:r>
              <w:rPr>
                <w:noProof/>
                <w:webHidden/>
              </w:rPr>
            </w:r>
            <w:r>
              <w:rPr>
                <w:noProof/>
                <w:webHidden/>
              </w:rPr>
              <w:fldChar w:fldCharType="separate"/>
            </w:r>
            <w:r>
              <w:rPr>
                <w:noProof/>
                <w:webHidden/>
              </w:rPr>
              <w:t>7</w:t>
            </w:r>
            <w:r>
              <w:rPr>
                <w:noProof/>
                <w:webHidden/>
              </w:rPr>
              <w:fldChar w:fldCharType="end"/>
            </w:r>
          </w:hyperlink>
        </w:p>
        <w:p w14:paraId="2C06352B" w14:textId="079F41A8" w:rsidR="00A34D61" w:rsidRDefault="00A34D61">
          <w:pPr>
            <w:pStyle w:val="TOC1"/>
            <w:rPr>
              <w:rFonts w:asciiTheme="minorHAnsi" w:eastAsiaTheme="minorEastAsia" w:hAnsiTheme="minorHAnsi"/>
              <w:color w:val="auto"/>
              <w:kern w:val="2"/>
              <w:szCs w:val="24"/>
              <w14:ligatures w14:val="standardContextual"/>
            </w:rPr>
          </w:pPr>
          <w:hyperlink w:anchor="_Toc206680419" w:history="1">
            <w:r w:rsidRPr="005A4DFC">
              <w:rPr>
                <w:rStyle w:val="Hyperlink"/>
              </w:rPr>
              <w:t>Vilkår for databeskyttelse</w:t>
            </w:r>
            <w:r>
              <w:rPr>
                <w:webHidden/>
              </w:rPr>
              <w:tab/>
            </w:r>
            <w:r>
              <w:rPr>
                <w:webHidden/>
              </w:rPr>
              <w:fldChar w:fldCharType="begin"/>
            </w:r>
            <w:r>
              <w:rPr>
                <w:webHidden/>
              </w:rPr>
              <w:instrText xml:space="preserve"> PAGEREF _Toc206680419 \h </w:instrText>
            </w:r>
            <w:r>
              <w:rPr>
                <w:webHidden/>
              </w:rPr>
            </w:r>
            <w:r>
              <w:rPr>
                <w:webHidden/>
              </w:rPr>
              <w:fldChar w:fldCharType="separate"/>
            </w:r>
            <w:r>
              <w:rPr>
                <w:webHidden/>
              </w:rPr>
              <w:t>8</w:t>
            </w:r>
            <w:r>
              <w:rPr>
                <w:webHidden/>
              </w:rPr>
              <w:fldChar w:fldCharType="end"/>
            </w:r>
          </w:hyperlink>
        </w:p>
        <w:p w14:paraId="053277C9" w14:textId="27519D12" w:rsidR="00A34D61" w:rsidRDefault="00A34D61">
          <w:pPr>
            <w:pStyle w:val="TOC2"/>
            <w:rPr>
              <w:rFonts w:asciiTheme="minorHAnsi" w:eastAsiaTheme="minorEastAsia" w:hAnsiTheme="minorHAnsi"/>
              <w:noProof/>
              <w:color w:val="auto"/>
              <w:kern w:val="2"/>
              <w:szCs w:val="24"/>
              <w14:ligatures w14:val="standardContextual"/>
            </w:rPr>
          </w:pPr>
          <w:hyperlink w:anchor="_Toc206680420" w:history="1">
            <w:r w:rsidRPr="005A4DFC">
              <w:rPr>
                <w:rStyle w:val="Hyperlink"/>
                <w:noProof/>
              </w:rPr>
              <w:t>Omfang</w:t>
            </w:r>
            <w:r>
              <w:rPr>
                <w:noProof/>
                <w:webHidden/>
              </w:rPr>
              <w:tab/>
            </w:r>
            <w:r>
              <w:rPr>
                <w:noProof/>
                <w:webHidden/>
              </w:rPr>
              <w:fldChar w:fldCharType="begin"/>
            </w:r>
            <w:r>
              <w:rPr>
                <w:noProof/>
                <w:webHidden/>
              </w:rPr>
              <w:instrText xml:space="preserve"> PAGEREF _Toc206680420 \h </w:instrText>
            </w:r>
            <w:r>
              <w:rPr>
                <w:noProof/>
                <w:webHidden/>
              </w:rPr>
            </w:r>
            <w:r>
              <w:rPr>
                <w:noProof/>
                <w:webHidden/>
              </w:rPr>
              <w:fldChar w:fldCharType="separate"/>
            </w:r>
            <w:r>
              <w:rPr>
                <w:noProof/>
                <w:webHidden/>
              </w:rPr>
              <w:t>8</w:t>
            </w:r>
            <w:r>
              <w:rPr>
                <w:noProof/>
                <w:webHidden/>
              </w:rPr>
              <w:fldChar w:fldCharType="end"/>
            </w:r>
          </w:hyperlink>
        </w:p>
        <w:p w14:paraId="7C2A003B" w14:textId="7DDD6611" w:rsidR="00A34D61" w:rsidRDefault="00A34D61">
          <w:pPr>
            <w:pStyle w:val="TOC2"/>
            <w:rPr>
              <w:rFonts w:asciiTheme="minorHAnsi" w:eastAsiaTheme="minorEastAsia" w:hAnsiTheme="minorHAnsi"/>
              <w:noProof/>
              <w:color w:val="auto"/>
              <w:kern w:val="2"/>
              <w:szCs w:val="24"/>
              <w14:ligatures w14:val="standardContextual"/>
            </w:rPr>
          </w:pPr>
          <w:hyperlink w:anchor="_Toc206680421" w:history="1">
            <w:r w:rsidRPr="005A4DFC">
              <w:rPr>
                <w:rStyle w:val="Hyperlink"/>
                <w:noProof/>
              </w:rPr>
              <w:t>Databehandlingens art; ejerskab</w:t>
            </w:r>
            <w:r>
              <w:rPr>
                <w:noProof/>
                <w:webHidden/>
              </w:rPr>
              <w:tab/>
            </w:r>
            <w:r>
              <w:rPr>
                <w:noProof/>
                <w:webHidden/>
              </w:rPr>
              <w:fldChar w:fldCharType="begin"/>
            </w:r>
            <w:r>
              <w:rPr>
                <w:noProof/>
                <w:webHidden/>
              </w:rPr>
              <w:instrText xml:space="preserve"> PAGEREF _Toc206680421 \h </w:instrText>
            </w:r>
            <w:r>
              <w:rPr>
                <w:noProof/>
                <w:webHidden/>
              </w:rPr>
            </w:r>
            <w:r>
              <w:rPr>
                <w:noProof/>
                <w:webHidden/>
              </w:rPr>
              <w:fldChar w:fldCharType="separate"/>
            </w:r>
            <w:r>
              <w:rPr>
                <w:noProof/>
                <w:webHidden/>
              </w:rPr>
              <w:t>8</w:t>
            </w:r>
            <w:r>
              <w:rPr>
                <w:noProof/>
                <w:webHidden/>
              </w:rPr>
              <w:fldChar w:fldCharType="end"/>
            </w:r>
          </w:hyperlink>
        </w:p>
        <w:p w14:paraId="7257C9B2" w14:textId="1FB7D802" w:rsidR="00A34D61" w:rsidRDefault="00A34D61">
          <w:pPr>
            <w:pStyle w:val="TOC2"/>
            <w:rPr>
              <w:rFonts w:asciiTheme="minorHAnsi" w:eastAsiaTheme="minorEastAsia" w:hAnsiTheme="minorHAnsi"/>
              <w:noProof/>
              <w:color w:val="auto"/>
              <w:kern w:val="2"/>
              <w:szCs w:val="24"/>
              <w14:ligatures w14:val="standardContextual"/>
            </w:rPr>
          </w:pPr>
          <w:hyperlink w:anchor="_Toc206680422" w:history="1">
            <w:r w:rsidRPr="005A4DFC">
              <w:rPr>
                <w:rStyle w:val="Hyperlink"/>
                <w:noProof/>
              </w:rPr>
              <w:t>Videregivelse af behandlede data</w:t>
            </w:r>
            <w:r>
              <w:rPr>
                <w:noProof/>
                <w:webHidden/>
              </w:rPr>
              <w:tab/>
            </w:r>
            <w:r>
              <w:rPr>
                <w:noProof/>
                <w:webHidden/>
              </w:rPr>
              <w:fldChar w:fldCharType="begin"/>
            </w:r>
            <w:r>
              <w:rPr>
                <w:noProof/>
                <w:webHidden/>
              </w:rPr>
              <w:instrText xml:space="preserve"> PAGEREF _Toc206680422 \h </w:instrText>
            </w:r>
            <w:r>
              <w:rPr>
                <w:noProof/>
                <w:webHidden/>
              </w:rPr>
            </w:r>
            <w:r>
              <w:rPr>
                <w:noProof/>
                <w:webHidden/>
              </w:rPr>
              <w:fldChar w:fldCharType="separate"/>
            </w:r>
            <w:r>
              <w:rPr>
                <w:noProof/>
                <w:webHidden/>
              </w:rPr>
              <w:t>10</w:t>
            </w:r>
            <w:r>
              <w:rPr>
                <w:noProof/>
                <w:webHidden/>
              </w:rPr>
              <w:fldChar w:fldCharType="end"/>
            </w:r>
          </w:hyperlink>
        </w:p>
        <w:p w14:paraId="2CE1B205" w14:textId="2AB7655C" w:rsidR="00A34D61" w:rsidRDefault="00A34D61">
          <w:pPr>
            <w:pStyle w:val="TOC2"/>
            <w:rPr>
              <w:rFonts w:asciiTheme="minorHAnsi" w:eastAsiaTheme="minorEastAsia" w:hAnsiTheme="minorHAnsi"/>
              <w:noProof/>
              <w:color w:val="auto"/>
              <w:kern w:val="2"/>
              <w:szCs w:val="24"/>
              <w14:ligatures w14:val="standardContextual"/>
            </w:rPr>
          </w:pPr>
          <w:hyperlink w:anchor="_Toc206680423" w:history="1">
            <w:r w:rsidRPr="005A4DFC">
              <w:rPr>
                <w:rStyle w:val="Hyperlink"/>
                <w:noProof/>
              </w:rPr>
              <w:t>Behandling af Personoplysninger, GDPR</w:t>
            </w:r>
            <w:r>
              <w:rPr>
                <w:noProof/>
                <w:webHidden/>
              </w:rPr>
              <w:tab/>
            </w:r>
            <w:r>
              <w:rPr>
                <w:noProof/>
                <w:webHidden/>
              </w:rPr>
              <w:fldChar w:fldCharType="begin"/>
            </w:r>
            <w:r>
              <w:rPr>
                <w:noProof/>
                <w:webHidden/>
              </w:rPr>
              <w:instrText xml:space="preserve"> PAGEREF _Toc206680423 \h </w:instrText>
            </w:r>
            <w:r>
              <w:rPr>
                <w:noProof/>
                <w:webHidden/>
              </w:rPr>
            </w:r>
            <w:r>
              <w:rPr>
                <w:noProof/>
                <w:webHidden/>
              </w:rPr>
              <w:fldChar w:fldCharType="separate"/>
            </w:r>
            <w:r>
              <w:rPr>
                <w:noProof/>
                <w:webHidden/>
              </w:rPr>
              <w:t>11</w:t>
            </w:r>
            <w:r>
              <w:rPr>
                <w:noProof/>
                <w:webHidden/>
              </w:rPr>
              <w:fldChar w:fldCharType="end"/>
            </w:r>
          </w:hyperlink>
        </w:p>
        <w:p w14:paraId="69772322" w14:textId="31436E7F" w:rsidR="00A34D61" w:rsidRDefault="00A34D61">
          <w:pPr>
            <w:pStyle w:val="TOC2"/>
            <w:rPr>
              <w:rFonts w:asciiTheme="minorHAnsi" w:eastAsiaTheme="minorEastAsia" w:hAnsiTheme="minorHAnsi"/>
              <w:noProof/>
              <w:color w:val="auto"/>
              <w:kern w:val="2"/>
              <w:szCs w:val="24"/>
              <w14:ligatures w14:val="standardContextual"/>
            </w:rPr>
          </w:pPr>
          <w:hyperlink w:anchor="_Toc206680424" w:history="1">
            <w:r w:rsidRPr="005A4DFC">
              <w:rPr>
                <w:rStyle w:val="Hyperlink"/>
                <w:noProof/>
              </w:rPr>
              <w:t>Datasikkerhed</w:t>
            </w:r>
            <w:r>
              <w:rPr>
                <w:noProof/>
                <w:webHidden/>
              </w:rPr>
              <w:tab/>
            </w:r>
            <w:r>
              <w:rPr>
                <w:noProof/>
                <w:webHidden/>
              </w:rPr>
              <w:fldChar w:fldCharType="begin"/>
            </w:r>
            <w:r>
              <w:rPr>
                <w:noProof/>
                <w:webHidden/>
              </w:rPr>
              <w:instrText xml:space="preserve"> PAGEREF _Toc206680424 \h </w:instrText>
            </w:r>
            <w:r>
              <w:rPr>
                <w:noProof/>
                <w:webHidden/>
              </w:rPr>
            </w:r>
            <w:r>
              <w:rPr>
                <w:noProof/>
                <w:webHidden/>
              </w:rPr>
              <w:fldChar w:fldCharType="separate"/>
            </w:r>
            <w:r>
              <w:rPr>
                <w:noProof/>
                <w:webHidden/>
              </w:rPr>
              <w:t>14</w:t>
            </w:r>
            <w:r>
              <w:rPr>
                <w:noProof/>
                <w:webHidden/>
              </w:rPr>
              <w:fldChar w:fldCharType="end"/>
            </w:r>
          </w:hyperlink>
        </w:p>
        <w:p w14:paraId="1A8BCDD5" w14:textId="39712233" w:rsidR="00A34D61" w:rsidRDefault="00A34D61">
          <w:pPr>
            <w:pStyle w:val="TOC2"/>
            <w:rPr>
              <w:rFonts w:asciiTheme="minorHAnsi" w:eastAsiaTheme="minorEastAsia" w:hAnsiTheme="minorHAnsi"/>
              <w:noProof/>
              <w:color w:val="auto"/>
              <w:kern w:val="2"/>
              <w:szCs w:val="24"/>
              <w14:ligatures w14:val="standardContextual"/>
            </w:rPr>
          </w:pPr>
          <w:hyperlink w:anchor="_Toc206680425" w:history="1">
            <w:r w:rsidRPr="005A4DFC">
              <w:rPr>
                <w:rStyle w:val="Hyperlink"/>
                <w:noProof/>
              </w:rPr>
              <w:t>Meddelelser om Sikkerhedshændelser</w:t>
            </w:r>
            <w:r>
              <w:rPr>
                <w:noProof/>
                <w:webHidden/>
              </w:rPr>
              <w:tab/>
            </w:r>
            <w:r>
              <w:rPr>
                <w:noProof/>
                <w:webHidden/>
              </w:rPr>
              <w:fldChar w:fldCharType="begin"/>
            </w:r>
            <w:r>
              <w:rPr>
                <w:noProof/>
                <w:webHidden/>
              </w:rPr>
              <w:instrText xml:space="preserve"> PAGEREF _Toc206680425 \h </w:instrText>
            </w:r>
            <w:r>
              <w:rPr>
                <w:noProof/>
                <w:webHidden/>
              </w:rPr>
            </w:r>
            <w:r>
              <w:rPr>
                <w:noProof/>
                <w:webHidden/>
              </w:rPr>
              <w:fldChar w:fldCharType="separate"/>
            </w:r>
            <w:r>
              <w:rPr>
                <w:noProof/>
                <w:webHidden/>
              </w:rPr>
              <w:t>17</w:t>
            </w:r>
            <w:r>
              <w:rPr>
                <w:noProof/>
                <w:webHidden/>
              </w:rPr>
              <w:fldChar w:fldCharType="end"/>
            </w:r>
          </w:hyperlink>
        </w:p>
        <w:p w14:paraId="00642F3D" w14:textId="79AFFC83" w:rsidR="00A34D61" w:rsidRDefault="00A34D61">
          <w:pPr>
            <w:pStyle w:val="TOC2"/>
            <w:rPr>
              <w:rFonts w:asciiTheme="minorHAnsi" w:eastAsiaTheme="minorEastAsia" w:hAnsiTheme="minorHAnsi"/>
              <w:noProof/>
              <w:color w:val="auto"/>
              <w:kern w:val="2"/>
              <w:szCs w:val="24"/>
              <w14:ligatures w14:val="standardContextual"/>
            </w:rPr>
          </w:pPr>
          <w:hyperlink w:anchor="_Toc206680426" w:history="1">
            <w:r w:rsidRPr="005A4DFC">
              <w:rPr>
                <w:rStyle w:val="Hyperlink"/>
                <w:noProof/>
              </w:rPr>
              <w:t>Dataoverførsler og -placering</w:t>
            </w:r>
            <w:r>
              <w:rPr>
                <w:noProof/>
                <w:webHidden/>
              </w:rPr>
              <w:tab/>
            </w:r>
            <w:r>
              <w:rPr>
                <w:noProof/>
                <w:webHidden/>
              </w:rPr>
              <w:fldChar w:fldCharType="begin"/>
            </w:r>
            <w:r>
              <w:rPr>
                <w:noProof/>
                <w:webHidden/>
              </w:rPr>
              <w:instrText xml:space="preserve"> PAGEREF _Toc206680426 \h </w:instrText>
            </w:r>
            <w:r>
              <w:rPr>
                <w:noProof/>
                <w:webHidden/>
              </w:rPr>
            </w:r>
            <w:r>
              <w:rPr>
                <w:noProof/>
                <w:webHidden/>
              </w:rPr>
              <w:fldChar w:fldCharType="separate"/>
            </w:r>
            <w:r>
              <w:rPr>
                <w:noProof/>
                <w:webHidden/>
              </w:rPr>
              <w:t>18</w:t>
            </w:r>
            <w:r>
              <w:rPr>
                <w:noProof/>
                <w:webHidden/>
              </w:rPr>
              <w:fldChar w:fldCharType="end"/>
            </w:r>
          </w:hyperlink>
        </w:p>
        <w:p w14:paraId="1E74D5E2" w14:textId="472518F3" w:rsidR="00A34D61" w:rsidRDefault="00A34D61">
          <w:pPr>
            <w:pStyle w:val="TOC2"/>
            <w:rPr>
              <w:rFonts w:asciiTheme="minorHAnsi" w:eastAsiaTheme="minorEastAsia" w:hAnsiTheme="minorHAnsi"/>
              <w:noProof/>
              <w:color w:val="auto"/>
              <w:kern w:val="2"/>
              <w:szCs w:val="24"/>
              <w14:ligatures w14:val="standardContextual"/>
            </w:rPr>
          </w:pPr>
          <w:hyperlink w:anchor="_Toc206680427" w:history="1">
            <w:r w:rsidRPr="005A4DFC">
              <w:rPr>
                <w:rStyle w:val="Hyperlink"/>
                <w:noProof/>
              </w:rPr>
              <w:t>Bevarelse og sletning af data.</w:t>
            </w:r>
            <w:r>
              <w:rPr>
                <w:noProof/>
                <w:webHidden/>
              </w:rPr>
              <w:tab/>
            </w:r>
            <w:r>
              <w:rPr>
                <w:noProof/>
                <w:webHidden/>
              </w:rPr>
              <w:fldChar w:fldCharType="begin"/>
            </w:r>
            <w:r>
              <w:rPr>
                <w:noProof/>
                <w:webHidden/>
              </w:rPr>
              <w:instrText xml:space="preserve"> PAGEREF _Toc206680427 \h </w:instrText>
            </w:r>
            <w:r>
              <w:rPr>
                <w:noProof/>
                <w:webHidden/>
              </w:rPr>
            </w:r>
            <w:r>
              <w:rPr>
                <w:noProof/>
                <w:webHidden/>
              </w:rPr>
              <w:fldChar w:fldCharType="separate"/>
            </w:r>
            <w:r>
              <w:rPr>
                <w:noProof/>
                <w:webHidden/>
              </w:rPr>
              <w:t>19</w:t>
            </w:r>
            <w:r>
              <w:rPr>
                <w:noProof/>
                <w:webHidden/>
              </w:rPr>
              <w:fldChar w:fldCharType="end"/>
            </w:r>
          </w:hyperlink>
        </w:p>
        <w:p w14:paraId="033E04B7" w14:textId="7103F24B" w:rsidR="00A34D61" w:rsidRDefault="00A34D61">
          <w:pPr>
            <w:pStyle w:val="TOC2"/>
            <w:rPr>
              <w:rFonts w:asciiTheme="minorHAnsi" w:eastAsiaTheme="minorEastAsia" w:hAnsiTheme="minorHAnsi"/>
              <w:noProof/>
              <w:color w:val="auto"/>
              <w:kern w:val="2"/>
              <w:szCs w:val="24"/>
              <w14:ligatures w14:val="standardContextual"/>
            </w:rPr>
          </w:pPr>
          <w:hyperlink w:anchor="_Toc206680428" w:history="1">
            <w:r w:rsidRPr="005A4DFC">
              <w:rPr>
                <w:rStyle w:val="Hyperlink"/>
                <w:noProof/>
              </w:rPr>
              <w:t>Databehandlers fortrolighedsforpligtelse</w:t>
            </w:r>
            <w:r>
              <w:rPr>
                <w:noProof/>
                <w:webHidden/>
              </w:rPr>
              <w:tab/>
            </w:r>
            <w:r>
              <w:rPr>
                <w:noProof/>
                <w:webHidden/>
              </w:rPr>
              <w:fldChar w:fldCharType="begin"/>
            </w:r>
            <w:r>
              <w:rPr>
                <w:noProof/>
                <w:webHidden/>
              </w:rPr>
              <w:instrText xml:space="preserve"> PAGEREF _Toc206680428 \h </w:instrText>
            </w:r>
            <w:r>
              <w:rPr>
                <w:noProof/>
                <w:webHidden/>
              </w:rPr>
            </w:r>
            <w:r>
              <w:rPr>
                <w:noProof/>
                <w:webHidden/>
              </w:rPr>
              <w:fldChar w:fldCharType="separate"/>
            </w:r>
            <w:r>
              <w:rPr>
                <w:noProof/>
                <w:webHidden/>
              </w:rPr>
              <w:t>20</w:t>
            </w:r>
            <w:r>
              <w:rPr>
                <w:noProof/>
                <w:webHidden/>
              </w:rPr>
              <w:fldChar w:fldCharType="end"/>
            </w:r>
          </w:hyperlink>
        </w:p>
        <w:p w14:paraId="7D479886" w14:textId="3FF6B5F0" w:rsidR="00A34D61" w:rsidRDefault="00A34D61">
          <w:pPr>
            <w:pStyle w:val="TOC2"/>
            <w:rPr>
              <w:rFonts w:asciiTheme="minorHAnsi" w:eastAsiaTheme="minorEastAsia" w:hAnsiTheme="minorHAnsi"/>
              <w:noProof/>
              <w:color w:val="auto"/>
              <w:kern w:val="2"/>
              <w:szCs w:val="24"/>
              <w14:ligatures w14:val="standardContextual"/>
            </w:rPr>
          </w:pPr>
          <w:hyperlink w:anchor="_Toc206680429" w:history="1">
            <w:r w:rsidRPr="005A4DFC">
              <w:rPr>
                <w:rStyle w:val="Hyperlink"/>
                <w:noProof/>
              </w:rPr>
              <w:t>Meddelelse og kontroller ved brug af Underdatabehandlere</w:t>
            </w:r>
            <w:r>
              <w:rPr>
                <w:noProof/>
                <w:webHidden/>
              </w:rPr>
              <w:tab/>
            </w:r>
            <w:r>
              <w:rPr>
                <w:noProof/>
                <w:webHidden/>
              </w:rPr>
              <w:fldChar w:fldCharType="begin"/>
            </w:r>
            <w:r>
              <w:rPr>
                <w:noProof/>
                <w:webHidden/>
              </w:rPr>
              <w:instrText xml:space="preserve"> PAGEREF _Toc206680429 \h </w:instrText>
            </w:r>
            <w:r>
              <w:rPr>
                <w:noProof/>
                <w:webHidden/>
              </w:rPr>
            </w:r>
            <w:r>
              <w:rPr>
                <w:noProof/>
                <w:webHidden/>
              </w:rPr>
              <w:fldChar w:fldCharType="separate"/>
            </w:r>
            <w:r>
              <w:rPr>
                <w:noProof/>
                <w:webHidden/>
              </w:rPr>
              <w:t>20</w:t>
            </w:r>
            <w:r>
              <w:rPr>
                <w:noProof/>
                <w:webHidden/>
              </w:rPr>
              <w:fldChar w:fldCharType="end"/>
            </w:r>
          </w:hyperlink>
        </w:p>
        <w:p w14:paraId="3EB347CA" w14:textId="224486CB" w:rsidR="00A34D61" w:rsidRDefault="00A34D61">
          <w:pPr>
            <w:pStyle w:val="TOC2"/>
            <w:rPr>
              <w:rFonts w:asciiTheme="minorHAnsi" w:eastAsiaTheme="minorEastAsia" w:hAnsiTheme="minorHAnsi"/>
              <w:noProof/>
              <w:color w:val="auto"/>
              <w:kern w:val="2"/>
              <w:szCs w:val="24"/>
              <w14:ligatures w14:val="standardContextual"/>
            </w:rPr>
          </w:pPr>
          <w:hyperlink w:anchor="_Toc206680430" w:history="1">
            <w:r w:rsidRPr="005A4DFC">
              <w:rPr>
                <w:rStyle w:val="Hyperlink"/>
                <w:noProof/>
              </w:rPr>
              <w:t>Eksempler</w:t>
            </w:r>
            <w:r>
              <w:rPr>
                <w:noProof/>
                <w:webHidden/>
              </w:rPr>
              <w:tab/>
            </w:r>
            <w:r>
              <w:rPr>
                <w:noProof/>
                <w:webHidden/>
              </w:rPr>
              <w:fldChar w:fldCharType="begin"/>
            </w:r>
            <w:r>
              <w:rPr>
                <w:noProof/>
                <w:webHidden/>
              </w:rPr>
              <w:instrText xml:space="preserve"> PAGEREF _Toc206680430 \h </w:instrText>
            </w:r>
            <w:r>
              <w:rPr>
                <w:noProof/>
                <w:webHidden/>
              </w:rPr>
            </w:r>
            <w:r>
              <w:rPr>
                <w:noProof/>
                <w:webHidden/>
              </w:rPr>
              <w:fldChar w:fldCharType="separate"/>
            </w:r>
            <w:r>
              <w:rPr>
                <w:noProof/>
                <w:webHidden/>
              </w:rPr>
              <w:t>22</w:t>
            </w:r>
            <w:r>
              <w:rPr>
                <w:noProof/>
                <w:webHidden/>
              </w:rPr>
              <w:fldChar w:fldCharType="end"/>
            </w:r>
          </w:hyperlink>
        </w:p>
        <w:p w14:paraId="7ED5EB91" w14:textId="5DBADFD6" w:rsidR="00A34D61" w:rsidRDefault="00A34D61">
          <w:pPr>
            <w:pStyle w:val="TOC2"/>
            <w:rPr>
              <w:rFonts w:asciiTheme="minorHAnsi" w:eastAsiaTheme="minorEastAsia" w:hAnsiTheme="minorHAnsi"/>
              <w:noProof/>
              <w:color w:val="auto"/>
              <w:kern w:val="2"/>
              <w:szCs w:val="24"/>
              <w14:ligatures w14:val="standardContextual"/>
            </w:rPr>
          </w:pPr>
          <w:hyperlink w:anchor="_Toc206680431" w:history="1">
            <w:r w:rsidRPr="005A4DFC">
              <w:rPr>
                <w:rStyle w:val="Hyperlink"/>
                <w:noProof/>
              </w:rPr>
              <w:t>Uddannelsesinstitutioner</w:t>
            </w:r>
            <w:r>
              <w:rPr>
                <w:noProof/>
                <w:webHidden/>
              </w:rPr>
              <w:tab/>
            </w:r>
            <w:r>
              <w:rPr>
                <w:noProof/>
                <w:webHidden/>
              </w:rPr>
              <w:fldChar w:fldCharType="begin"/>
            </w:r>
            <w:r>
              <w:rPr>
                <w:noProof/>
                <w:webHidden/>
              </w:rPr>
              <w:instrText xml:space="preserve"> PAGEREF _Toc206680431 \h </w:instrText>
            </w:r>
            <w:r>
              <w:rPr>
                <w:noProof/>
                <w:webHidden/>
              </w:rPr>
            </w:r>
            <w:r>
              <w:rPr>
                <w:noProof/>
                <w:webHidden/>
              </w:rPr>
              <w:fldChar w:fldCharType="separate"/>
            </w:r>
            <w:r>
              <w:rPr>
                <w:noProof/>
                <w:webHidden/>
              </w:rPr>
              <w:t>22</w:t>
            </w:r>
            <w:r>
              <w:rPr>
                <w:noProof/>
                <w:webHidden/>
              </w:rPr>
              <w:fldChar w:fldCharType="end"/>
            </w:r>
          </w:hyperlink>
        </w:p>
        <w:p w14:paraId="6FBB1C0C" w14:textId="17A979A9" w:rsidR="00A34D61" w:rsidRDefault="00A34D61">
          <w:pPr>
            <w:pStyle w:val="TOC2"/>
            <w:rPr>
              <w:rFonts w:asciiTheme="minorHAnsi" w:eastAsiaTheme="minorEastAsia" w:hAnsiTheme="minorHAnsi"/>
              <w:noProof/>
              <w:color w:val="auto"/>
              <w:kern w:val="2"/>
              <w:szCs w:val="24"/>
              <w14:ligatures w14:val="standardContextual"/>
            </w:rPr>
          </w:pPr>
          <w:hyperlink w:anchor="_Toc206680432" w:history="1">
            <w:r w:rsidRPr="005A4DFC">
              <w:rPr>
                <w:rStyle w:val="Hyperlink"/>
                <w:noProof/>
              </w:rPr>
              <w:t>CJIS-kundeaftale</w:t>
            </w:r>
            <w:r>
              <w:rPr>
                <w:noProof/>
                <w:webHidden/>
              </w:rPr>
              <w:tab/>
            </w:r>
            <w:r>
              <w:rPr>
                <w:noProof/>
                <w:webHidden/>
              </w:rPr>
              <w:fldChar w:fldCharType="begin"/>
            </w:r>
            <w:r>
              <w:rPr>
                <w:noProof/>
                <w:webHidden/>
              </w:rPr>
              <w:instrText xml:space="preserve"> PAGEREF _Toc206680432 \h </w:instrText>
            </w:r>
            <w:r>
              <w:rPr>
                <w:noProof/>
                <w:webHidden/>
              </w:rPr>
            </w:r>
            <w:r>
              <w:rPr>
                <w:noProof/>
                <w:webHidden/>
              </w:rPr>
              <w:fldChar w:fldCharType="separate"/>
            </w:r>
            <w:r>
              <w:rPr>
                <w:noProof/>
                <w:webHidden/>
              </w:rPr>
              <w:t>23</w:t>
            </w:r>
            <w:r>
              <w:rPr>
                <w:noProof/>
                <w:webHidden/>
              </w:rPr>
              <w:fldChar w:fldCharType="end"/>
            </w:r>
          </w:hyperlink>
        </w:p>
        <w:p w14:paraId="782FFAA8" w14:textId="19E5020B" w:rsidR="00A34D61" w:rsidRDefault="00A34D61">
          <w:pPr>
            <w:pStyle w:val="TOC2"/>
            <w:rPr>
              <w:rFonts w:asciiTheme="minorHAnsi" w:eastAsiaTheme="minorEastAsia" w:hAnsiTheme="minorHAnsi"/>
              <w:noProof/>
              <w:color w:val="auto"/>
              <w:kern w:val="2"/>
              <w:szCs w:val="24"/>
              <w14:ligatures w14:val="standardContextual"/>
            </w:rPr>
          </w:pPr>
          <w:hyperlink w:anchor="_Toc206680433" w:history="1">
            <w:r w:rsidRPr="005A4DFC">
              <w:rPr>
                <w:rStyle w:val="Hyperlink"/>
                <w:noProof/>
              </w:rPr>
              <w:t>Samarbejdspartner i henhold til HIPAA</w:t>
            </w:r>
            <w:r>
              <w:rPr>
                <w:noProof/>
                <w:webHidden/>
              </w:rPr>
              <w:tab/>
            </w:r>
            <w:r>
              <w:rPr>
                <w:noProof/>
                <w:webHidden/>
              </w:rPr>
              <w:fldChar w:fldCharType="begin"/>
            </w:r>
            <w:r>
              <w:rPr>
                <w:noProof/>
                <w:webHidden/>
              </w:rPr>
              <w:instrText xml:space="preserve"> PAGEREF _Toc206680433 \h </w:instrText>
            </w:r>
            <w:r>
              <w:rPr>
                <w:noProof/>
                <w:webHidden/>
              </w:rPr>
            </w:r>
            <w:r>
              <w:rPr>
                <w:noProof/>
                <w:webHidden/>
              </w:rPr>
              <w:fldChar w:fldCharType="separate"/>
            </w:r>
            <w:r>
              <w:rPr>
                <w:noProof/>
                <w:webHidden/>
              </w:rPr>
              <w:t>23</w:t>
            </w:r>
            <w:r>
              <w:rPr>
                <w:noProof/>
                <w:webHidden/>
              </w:rPr>
              <w:fldChar w:fldCharType="end"/>
            </w:r>
          </w:hyperlink>
        </w:p>
        <w:p w14:paraId="63AFFA70" w14:textId="781E403E" w:rsidR="00A34D61" w:rsidRDefault="00A34D61">
          <w:pPr>
            <w:pStyle w:val="TOC2"/>
            <w:rPr>
              <w:rFonts w:asciiTheme="minorHAnsi" w:eastAsiaTheme="minorEastAsia" w:hAnsiTheme="minorHAnsi"/>
              <w:noProof/>
              <w:color w:val="auto"/>
              <w:kern w:val="2"/>
              <w:szCs w:val="24"/>
              <w14:ligatures w14:val="standardContextual"/>
            </w:rPr>
          </w:pPr>
          <w:hyperlink w:anchor="_Toc206680434" w:history="1">
            <w:r w:rsidRPr="005A4DFC">
              <w:rPr>
                <w:rStyle w:val="Hyperlink"/>
                <w:noProof/>
              </w:rPr>
              <w:t>Telekommunikationsdata</w:t>
            </w:r>
            <w:r>
              <w:rPr>
                <w:noProof/>
                <w:webHidden/>
              </w:rPr>
              <w:tab/>
            </w:r>
            <w:r>
              <w:rPr>
                <w:noProof/>
                <w:webHidden/>
              </w:rPr>
              <w:fldChar w:fldCharType="begin"/>
            </w:r>
            <w:r>
              <w:rPr>
                <w:noProof/>
                <w:webHidden/>
              </w:rPr>
              <w:instrText xml:space="preserve"> PAGEREF _Toc206680434 \h </w:instrText>
            </w:r>
            <w:r>
              <w:rPr>
                <w:noProof/>
                <w:webHidden/>
              </w:rPr>
            </w:r>
            <w:r>
              <w:rPr>
                <w:noProof/>
                <w:webHidden/>
              </w:rPr>
              <w:fldChar w:fldCharType="separate"/>
            </w:r>
            <w:r>
              <w:rPr>
                <w:noProof/>
                <w:webHidden/>
              </w:rPr>
              <w:t>23</w:t>
            </w:r>
            <w:r>
              <w:rPr>
                <w:noProof/>
                <w:webHidden/>
              </w:rPr>
              <w:fldChar w:fldCharType="end"/>
            </w:r>
          </w:hyperlink>
        </w:p>
        <w:p w14:paraId="71277AD1" w14:textId="26AB19F2" w:rsidR="00A34D61" w:rsidRDefault="00A34D61">
          <w:pPr>
            <w:pStyle w:val="TOC2"/>
            <w:rPr>
              <w:rFonts w:asciiTheme="minorHAnsi" w:eastAsiaTheme="minorEastAsia" w:hAnsiTheme="minorHAnsi"/>
              <w:noProof/>
              <w:color w:val="auto"/>
              <w:kern w:val="2"/>
              <w:szCs w:val="24"/>
              <w14:ligatures w14:val="standardContextual"/>
            </w:rPr>
          </w:pPr>
          <w:hyperlink w:anchor="_Toc206680435" w:history="1">
            <w:r w:rsidRPr="005A4DFC">
              <w:rPr>
                <w:rStyle w:val="Hyperlink"/>
                <w:noProof/>
              </w:rPr>
              <w:t>CCPA-vilkår (California Consumer Privacy Act)</w:t>
            </w:r>
            <w:r>
              <w:rPr>
                <w:noProof/>
                <w:webHidden/>
              </w:rPr>
              <w:tab/>
            </w:r>
            <w:r>
              <w:rPr>
                <w:noProof/>
                <w:webHidden/>
              </w:rPr>
              <w:fldChar w:fldCharType="begin"/>
            </w:r>
            <w:r>
              <w:rPr>
                <w:noProof/>
                <w:webHidden/>
              </w:rPr>
              <w:instrText xml:space="preserve"> PAGEREF _Toc206680435 \h </w:instrText>
            </w:r>
            <w:r>
              <w:rPr>
                <w:noProof/>
                <w:webHidden/>
              </w:rPr>
            </w:r>
            <w:r>
              <w:rPr>
                <w:noProof/>
                <w:webHidden/>
              </w:rPr>
              <w:fldChar w:fldCharType="separate"/>
            </w:r>
            <w:r>
              <w:rPr>
                <w:noProof/>
                <w:webHidden/>
              </w:rPr>
              <w:t>24</w:t>
            </w:r>
            <w:r>
              <w:rPr>
                <w:noProof/>
                <w:webHidden/>
              </w:rPr>
              <w:fldChar w:fldCharType="end"/>
            </w:r>
          </w:hyperlink>
        </w:p>
        <w:p w14:paraId="129FA5DB" w14:textId="15B445FE" w:rsidR="00A34D61" w:rsidRDefault="00A34D61">
          <w:pPr>
            <w:pStyle w:val="TOC2"/>
            <w:rPr>
              <w:rFonts w:asciiTheme="minorHAnsi" w:eastAsiaTheme="minorEastAsia" w:hAnsiTheme="minorHAnsi"/>
              <w:noProof/>
              <w:color w:val="auto"/>
              <w:kern w:val="2"/>
              <w:szCs w:val="24"/>
              <w14:ligatures w14:val="standardContextual"/>
            </w:rPr>
          </w:pPr>
          <w:hyperlink w:anchor="_Toc206680436" w:history="1">
            <w:r w:rsidRPr="005A4DFC">
              <w:rPr>
                <w:rStyle w:val="Hyperlink"/>
                <w:noProof/>
              </w:rPr>
              <w:t>Biometriske data</w:t>
            </w:r>
            <w:r>
              <w:rPr>
                <w:noProof/>
                <w:webHidden/>
              </w:rPr>
              <w:tab/>
            </w:r>
            <w:r>
              <w:rPr>
                <w:noProof/>
                <w:webHidden/>
              </w:rPr>
              <w:fldChar w:fldCharType="begin"/>
            </w:r>
            <w:r>
              <w:rPr>
                <w:noProof/>
                <w:webHidden/>
              </w:rPr>
              <w:instrText xml:space="preserve"> PAGEREF _Toc206680436 \h </w:instrText>
            </w:r>
            <w:r>
              <w:rPr>
                <w:noProof/>
                <w:webHidden/>
              </w:rPr>
            </w:r>
            <w:r>
              <w:rPr>
                <w:noProof/>
                <w:webHidden/>
              </w:rPr>
              <w:fldChar w:fldCharType="separate"/>
            </w:r>
            <w:r>
              <w:rPr>
                <w:noProof/>
                <w:webHidden/>
              </w:rPr>
              <w:t>24</w:t>
            </w:r>
            <w:r>
              <w:rPr>
                <w:noProof/>
                <w:webHidden/>
              </w:rPr>
              <w:fldChar w:fldCharType="end"/>
            </w:r>
          </w:hyperlink>
        </w:p>
        <w:p w14:paraId="11AA74D7" w14:textId="25D04FD7" w:rsidR="00A34D61" w:rsidRDefault="00A34D61">
          <w:pPr>
            <w:pStyle w:val="TOC2"/>
            <w:rPr>
              <w:rFonts w:asciiTheme="minorHAnsi" w:eastAsiaTheme="minorEastAsia" w:hAnsiTheme="minorHAnsi"/>
              <w:noProof/>
              <w:color w:val="auto"/>
              <w:kern w:val="2"/>
              <w:szCs w:val="24"/>
              <w14:ligatures w14:val="standardContextual"/>
            </w:rPr>
          </w:pPr>
          <w:hyperlink w:anchor="_Toc206680437" w:history="1">
            <w:r w:rsidRPr="005A4DFC">
              <w:rPr>
                <w:rStyle w:val="Hyperlink"/>
                <w:noProof/>
              </w:rPr>
              <w:t>Supplerende Professionelle ydelser</w:t>
            </w:r>
            <w:r>
              <w:rPr>
                <w:noProof/>
                <w:webHidden/>
              </w:rPr>
              <w:tab/>
            </w:r>
            <w:r>
              <w:rPr>
                <w:noProof/>
                <w:webHidden/>
              </w:rPr>
              <w:fldChar w:fldCharType="begin"/>
            </w:r>
            <w:r>
              <w:rPr>
                <w:noProof/>
                <w:webHidden/>
              </w:rPr>
              <w:instrText xml:space="preserve"> PAGEREF _Toc206680437 \h </w:instrText>
            </w:r>
            <w:r>
              <w:rPr>
                <w:noProof/>
                <w:webHidden/>
              </w:rPr>
            </w:r>
            <w:r>
              <w:rPr>
                <w:noProof/>
                <w:webHidden/>
              </w:rPr>
              <w:fldChar w:fldCharType="separate"/>
            </w:r>
            <w:r>
              <w:rPr>
                <w:noProof/>
                <w:webHidden/>
              </w:rPr>
              <w:t>24</w:t>
            </w:r>
            <w:r>
              <w:rPr>
                <w:noProof/>
                <w:webHidden/>
              </w:rPr>
              <w:fldChar w:fldCharType="end"/>
            </w:r>
          </w:hyperlink>
        </w:p>
        <w:p w14:paraId="53510B02" w14:textId="15BDF7AF" w:rsidR="00A34D61" w:rsidRDefault="00A34D61">
          <w:pPr>
            <w:pStyle w:val="TOC2"/>
            <w:rPr>
              <w:rFonts w:asciiTheme="minorHAnsi" w:eastAsiaTheme="minorEastAsia" w:hAnsiTheme="minorHAnsi"/>
              <w:noProof/>
              <w:color w:val="auto"/>
              <w:kern w:val="2"/>
              <w:szCs w:val="24"/>
              <w14:ligatures w14:val="standardContextual"/>
            </w:rPr>
          </w:pPr>
          <w:hyperlink w:anchor="_Toc206680438" w:history="1">
            <w:r w:rsidRPr="005A4DFC">
              <w:rPr>
                <w:rStyle w:val="Hyperlink"/>
                <w:noProof/>
              </w:rPr>
              <w:t>Sådan kontakter De Microsoft</w:t>
            </w:r>
            <w:r>
              <w:rPr>
                <w:noProof/>
                <w:webHidden/>
              </w:rPr>
              <w:tab/>
            </w:r>
            <w:r>
              <w:rPr>
                <w:noProof/>
                <w:webHidden/>
              </w:rPr>
              <w:fldChar w:fldCharType="begin"/>
            </w:r>
            <w:r>
              <w:rPr>
                <w:noProof/>
                <w:webHidden/>
              </w:rPr>
              <w:instrText xml:space="preserve"> PAGEREF _Toc206680438 \h </w:instrText>
            </w:r>
            <w:r>
              <w:rPr>
                <w:noProof/>
                <w:webHidden/>
              </w:rPr>
            </w:r>
            <w:r>
              <w:rPr>
                <w:noProof/>
                <w:webHidden/>
              </w:rPr>
              <w:fldChar w:fldCharType="separate"/>
            </w:r>
            <w:r>
              <w:rPr>
                <w:noProof/>
                <w:webHidden/>
              </w:rPr>
              <w:t>25</w:t>
            </w:r>
            <w:r>
              <w:rPr>
                <w:noProof/>
                <w:webHidden/>
              </w:rPr>
              <w:fldChar w:fldCharType="end"/>
            </w:r>
          </w:hyperlink>
        </w:p>
        <w:p w14:paraId="672040B0" w14:textId="5DE4FE39" w:rsidR="00A34D61" w:rsidRDefault="00A34D61">
          <w:pPr>
            <w:pStyle w:val="TOC1"/>
            <w:rPr>
              <w:rFonts w:asciiTheme="minorHAnsi" w:eastAsiaTheme="minorEastAsia" w:hAnsiTheme="minorHAnsi"/>
              <w:color w:val="auto"/>
              <w:kern w:val="2"/>
              <w:szCs w:val="24"/>
              <w14:ligatures w14:val="standardContextual"/>
            </w:rPr>
          </w:pPr>
          <w:hyperlink w:anchor="_Toc206680439" w:history="1">
            <w:r w:rsidRPr="005A4DFC">
              <w:rPr>
                <w:rStyle w:val="Hyperlink"/>
              </w:rPr>
              <w:t>Appendiks A – Sikkerhedsforanstaltninger</w:t>
            </w:r>
            <w:r>
              <w:rPr>
                <w:webHidden/>
              </w:rPr>
              <w:tab/>
            </w:r>
            <w:r>
              <w:rPr>
                <w:webHidden/>
              </w:rPr>
              <w:fldChar w:fldCharType="begin"/>
            </w:r>
            <w:r>
              <w:rPr>
                <w:webHidden/>
              </w:rPr>
              <w:instrText xml:space="preserve"> PAGEREF _Toc206680439 \h </w:instrText>
            </w:r>
            <w:r>
              <w:rPr>
                <w:webHidden/>
              </w:rPr>
            </w:r>
            <w:r>
              <w:rPr>
                <w:webHidden/>
              </w:rPr>
              <w:fldChar w:fldCharType="separate"/>
            </w:r>
            <w:r>
              <w:rPr>
                <w:webHidden/>
              </w:rPr>
              <w:t>26</w:t>
            </w:r>
            <w:r>
              <w:rPr>
                <w:webHidden/>
              </w:rPr>
              <w:fldChar w:fldCharType="end"/>
            </w:r>
          </w:hyperlink>
        </w:p>
        <w:p w14:paraId="5B5E8E88" w14:textId="6CBC843D" w:rsidR="00A34D61" w:rsidRDefault="00A34D61">
          <w:pPr>
            <w:pStyle w:val="TOC2"/>
            <w:rPr>
              <w:rFonts w:asciiTheme="minorHAnsi" w:eastAsiaTheme="minorEastAsia" w:hAnsiTheme="minorHAnsi"/>
              <w:noProof/>
              <w:color w:val="auto"/>
              <w:kern w:val="2"/>
              <w:szCs w:val="24"/>
              <w14:ligatures w14:val="standardContextual"/>
            </w:rPr>
          </w:pPr>
          <w:hyperlink w:anchor="_Toc206680440" w:history="1">
            <w:r w:rsidRPr="005A4DFC">
              <w:rPr>
                <w:rStyle w:val="Hyperlink"/>
                <w:noProof/>
              </w:rPr>
              <w:t>Domæne</w:t>
            </w:r>
            <w:r>
              <w:rPr>
                <w:noProof/>
                <w:webHidden/>
              </w:rPr>
              <w:tab/>
            </w:r>
            <w:r>
              <w:rPr>
                <w:noProof/>
                <w:webHidden/>
              </w:rPr>
              <w:fldChar w:fldCharType="begin"/>
            </w:r>
            <w:r>
              <w:rPr>
                <w:noProof/>
                <w:webHidden/>
              </w:rPr>
              <w:instrText xml:space="preserve"> PAGEREF _Toc206680440 \h </w:instrText>
            </w:r>
            <w:r>
              <w:rPr>
                <w:noProof/>
                <w:webHidden/>
              </w:rPr>
            </w:r>
            <w:r>
              <w:rPr>
                <w:noProof/>
                <w:webHidden/>
              </w:rPr>
              <w:fldChar w:fldCharType="separate"/>
            </w:r>
            <w:r>
              <w:rPr>
                <w:noProof/>
                <w:webHidden/>
              </w:rPr>
              <w:t>26</w:t>
            </w:r>
            <w:r>
              <w:rPr>
                <w:noProof/>
                <w:webHidden/>
              </w:rPr>
              <w:fldChar w:fldCharType="end"/>
            </w:r>
          </w:hyperlink>
        </w:p>
        <w:p w14:paraId="558ED524" w14:textId="442962A4" w:rsidR="00A34D61" w:rsidRDefault="00A34D61">
          <w:pPr>
            <w:pStyle w:val="TOC2"/>
            <w:rPr>
              <w:rFonts w:asciiTheme="minorHAnsi" w:eastAsiaTheme="minorEastAsia" w:hAnsiTheme="minorHAnsi"/>
              <w:noProof/>
              <w:color w:val="auto"/>
              <w:kern w:val="2"/>
              <w:szCs w:val="24"/>
              <w14:ligatures w14:val="standardContextual"/>
            </w:rPr>
          </w:pPr>
          <w:hyperlink w:anchor="_Toc206680441" w:history="1">
            <w:r w:rsidRPr="005A4DFC">
              <w:rPr>
                <w:rStyle w:val="Hyperlink"/>
                <w:noProof/>
              </w:rPr>
              <w:t>Fremgangsmåde</w:t>
            </w:r>
            <w:r>
              <w:rPr>
                <w:noProof/>
                <w:webHidden/>
              </w:rPr>
              <w:tab/>
            </w:r>
            <w:r>
              <w:rPr>
                <w:noProof/>
                <w:webHidden/>
              </w:rPr>
              <w:fldChar w:fldCharType="begin"/>
            </w:r>
            <w:r>
              <w:rPr>
                <w:noProof/>
                <w:webHidden/>
              </w:rPr>
              <w:instrText xml:space="preserve"> PAGEREF _Toc206680441 \h </w:instrText>
            </w:r>
            <w:r>
              <w:rPr>
                <w:noProof/>
                <w:webHidden/>
              </w:rPr>
            </w:r>
            <w:r>
              <w:rPr>
                <w:noProof/>
                <w:webHidden/>
              </w:rPr>
              <w:fldChar w:fldCharType="separate"/>
            </w:r>
            <w:r>
              <w:rPr>
                <w:noProof/>
                <w:webHidden/>
              </w:rPr>
              <w:t>26</w:t>
            </w:r>
            <w:r>
              <w:rPr>
                <w:noProof/>
                <w:webHidden/>
              </w:rPr>
              <w:fldChar w:fldCharType="end"/>
            </w:r>
          </w:hyperlink>
        </w:p>
        <w:p w14:paraId="6393A8D5" w14:textId="33851F05" w:rsidR="00A34D61" w:rsidRDefault="00A34D61">
          <w:pPr>
            <w:pStyle w:val="TOC1"/>
            <w:rPr>
              <w:rFonts w:asciiTheme="minorHAnsi" w:eastAsiaTheme="minorEastAsia" w:hAnsiTheme="minorHAnsi"/>
              <w:color w:val="auto"/>
              <w:kern w:val="2"/>
              <w:szCs w:val="24"/>
              <w14:ligatures w14:val="standardContextual"/>
            </w:rPr>
          </w:pPr>
          <w:hyperlink w:anchor="_Toc206680442" w:history="1">
            <w:r w:rsidRPr="005A4DFC">
              <w:rPr>
                <w:rStyle w:val="Hyperlink"/>
              </w:rPr>
              <w:t>Appendiks B – Dataregistrerede og kategorier af Personoplysninger</w:t>
            </w:r>
            <w:r>
              <w:rPr>
                <w:webHidden/>
              </w:rPr>
              <w:tab/>
            </w:r>
            <w:r>
              <w:rPr>
                <w:webHidden/>
              </w:rPr>
              <w:fldChar w:fldCharType="begin"/>
            </w:r>
            <w:r>
              <w:rPr>
                <w:webHidden/>
              </w:rPr>
              <w:instrText xml:space="preserve"> PAGEREF _Toc206680442 \h </w:instrText>
            </w:r>
            <w:r>
              <w:rPr>
                <w:webHidden/>
              </w:rPr>
            </w:r>
            <w:r>
              <w:rPr>
                <w:webHidden/>
              </w:rPr>
              <w:fldChar w:fldCharType="separate"/>
            </w:r>
            <w:r>
              <w:rPr>
                <w:webHidden/>
              </w:rPr>
              <w:t>32</w:t>
            </w:r>
            <w:r>
              <w:rPr>
                <w:webHidden/>
              </w:rPr>
              <w:fldChar w:fldCharType="end"/>
            </w:r>
          </w:hyperlink>
        </w:p>
        <w:p w14:paraId="32C0DCA7" w14:textId="511257BF" w:rsidR="00A34D61" w:rsidRDefault="00A34D61">
          <w:pPr>
            <w:pStyle w:val="TOC1"/>
            <w:rPr>
              <w:rFonts w:asciiTheme="minorHAnsi" w:eastAsiaTheme="minorEastAsia" w:hAnsiTheme="minorHAnsi"/>
              <w:color w:val="auto"/>
              <w:kern w:val="2"/>
              <w:szCs w:val="24"/>
              <w14:ligatures w14:val="standardContextual"/>
            </w:rPr>
          </w:pPr>
          <w:hyperlink w:anchor="_Toc206680443" w:history="1">
            <w:r w:rsidRPr="005A4DFC">
              <w:rPr>
                <w:rStyle w:val="Hyperlink"/>
              </w:rPr>
              <w:t>Appendiks C – Yderligere sikkerhedsforanstaltninger</w:t>
            </w:r>
            <w:r>
              <w:rPr>
                <w:webHidden/>
              </w:rPr>
              <w:tab/>
            </w:r>
            <w:r>
              <w:rPr>
                <w:webHidden/>
              </w:rPr>
              <w:fldChar w:fldCharType="begin"/>
            </w:r>
            <w:r>
              <w:rPr>
                <w:webHidden/>
              </w:rPr>
              <w:instrText xml:space="preserve"> PAGEREF _Toc206680443 \h </w:instrText>
            </w:r>
            <w:r>
              <w:rPr>
                <w:webHidden/>
              </w:rPr>
            </w:r>
            <w:r>
              <w:rPr>
                <w:webHidden/>
              </w:rPr>
              <w:fldChar w:fldCharType="separate"/>
            </w:r>
            <w:r>
              <w:rPr>
                <w:webHidden/>
              </w:rPr>
              <w:t>35</w:t>
            </w:r>
            <w:r>
              <w:rPr>
                <w:webHidden/>
              </w:rPr>
              <w:fldChar w:fldCharType="end"/>
            </w:r>
          </w:hyperlink>
        </w:p>
        <w:p w14:paraId="2BDDD460" w14:textId="3E80E6EE" w:rsidR="00A34D61" w:rsidRDefault="00A34D61">
          <w:pPr>
            <w:pStyle w:val="TOC1"/>
            <w:rPr>
              <w:rFonts w:asciiTheme="minorHAnsi" w:eastAsiaTheme="minorEastAsia" w:hAnsiTheme="minorHAnsi"/>
              <w:color w:val="auto"/>
              <w:kern w:val="2"/>
              <w:szCs w:val="24"/>
              <w14:ligatures w14:val="standardContextual"/>
            </w:rPr>
          </w:pPr>
          <w:hyperlink w:anchor="_Toc206680444" w:history="1">
            <w:r w:rsidRPr="005A4DFC">
              <w:rPr>
                <w:rStyle w:val="Hyperlink"/>
                <w:rFonts w:cs="Segoe Sans Display"/>
                <w:lang w:val="da-DK"/>
              </w:rPr>
              <w:t>Bilag D – Udfordringer i forhold til Kendelse eller Bindende juridisk forpligtelser, der suspenderer Onlinetjenester</w:t>
            </w:r>
            <w:r>
              <w:rPr>
                <w:webHidden/>
              </w:rPr>
              <w:tab/>
            </w:r>
            <w:r>
              <w:rPr>
                <w:webHidden/>
              </w:rPr>
              <w:fldChar w:fldCharType="begin"/>
            </w:r>
            <w:r>
              <w:rPr>
                <w:webHidden/>
              </w:rPr>
              <w:instrText xml:space="preserve"> PAGEREF _Toc206680444 \h </w:instrText>
            </w:r>
            <w:r>
              <w:rPr>
                <w:webHidden/>
              </w:rPr>
            </w:r>
            <w:r>
              <w:rPr>
                <w:webHidden/>
              </w:rPr>
              <w:fldChar w:fldCharType="separate"/>
            </w:r>
            <w:r>
              <w:rPr>
                <w:webHidden/>
              </w:rPr>
              <w:t>38</w:t>
            </w:r>
            <w:r>
              <w:rPr>
                <w:webHidden/>
              </w:rPr>
              <w:fldChar w:fldCharType="end"/>
            </w:r>
          </w:hyperlink>
        </w:p>
        <w:p w14:paraId="78293B51" w14:textId="03CF029E" w:rsidR="00A34D61" w:rsidRDefault="00A34D61">
          <w:pPr>
            <w:pStyle w:val="TOC1"/>
            <w:rPr>
              <w:rFonts w:asciiTheme="minorHAnsi" w:eastAsiaTheme="minorEastAsia" w:hAnsiTheme="minorHAnsi"/>
              <w:color w:val="auto"/>
              <w:kern w:val="2"/>
              <w:szCs w:val="24"/>
              <w14:ligatures w14:val="standardContextual"/>
            </w:rPr>
          </w:pPr>
          <w:hyperlink w:anchor="_Toc206680445" w:history="1">
            <w:r w:rsidRPr="005A4DFC">
              <w:rPr>
                <w:rStyle w:val="Hyperlink"/>
              </w:rPr>
              <w:t>Bilag 1 – Vilkår for EU's Generelle Forordning om Databeskyttelse</w:t>
            </w:r>
            <w:r>
              <w:rPr>
                <w:webHidden/>
              </w:rPr>
              <w:tab/>
            </w:r>
            <w:r>
              <w:rPr>
                <w:webHidden/>
              </w:rPr>
              <w:fldChar w:fldCharType="begin"/>
            </w:r>
            <w:r>
              <w:rPr>
                <w:webHidden/>
              </w:rPr>
              <w:instrText xml:space="preserve"> PAGEREF _Toc206680445 \h </w:instrText>
            </w:r>
            <w:r>
              <w:rPr>
                <w:webHidden/>
              </w:rPr>
            </w:r>
            <w:r>
              <w:rPr>
                <w:webHidden/>
              </w:rPr>
              <w:fldChar w:fldCharType="separate"/>
            </w:r>
            <w:r>
              <w:rPr>
                <w:webHidden/>
              </w:rPr>
              <w:t>39</w:t>
            </w:r>
            <w:r>
              <w:rPr>
                <w:webHidden/>
              </w:rPr>
              <w:fldChar w:fldCharType="end"/>
            </w:r>
          </w:hyperlink>
        </w:p>
        <w:p w14:paraId="60D58776" w14:textId="2DF8516D" w:rsidR="00A34D61" w:rsidRDefault="00A34D61">
          <w:pPr>
            <w:pStyle w:val="TOC2"/>
            <w:rPr>
              <w:rFonts w:asciiTheme="minorHAnsi" w:eastAsiaTheme="minorEastAsia" w:hAnsiTheme="minorHAnsi"/>
              <w:noProof/>
              <w:color w:val="auto"/>
              <w:kern w:val="2"/>
              <w:szCs w:val="24"/>
              <w14:ligatures w14:val="standardContextual"/>
            </w:rPr>
          </w:pPr>
          <w:hyperlink w:anchor="_Toc206680446" w:history="1">
            <w:r w:rsidRPr="005A4DFC">
              <w:rPr>
                <w:rStyle w:val="Hyperlink"/>
                <w:noProof/>
              </w:rPr>
              <w:t>Relevante GDPR-forpligtelser: Artikel 5, 28, 32 og 33</w:t>
            </w:r>
            <w:r>
              <w:rPr>
                <w:noProof/>
                <w:webHidden/>
              </w:rPr>
              <w:tab/>
            </w:r>
            <w:r>
              <w:rPr>
                <w:noProof/>
                <w:webHidden/>
              </w:rPr>
              <w:fldChar w:fldCharType="begin"/>
            </w:r>
            <w:r>
              <w:rPr>
                <w:noProof/>
                <w:webHidden/>
              </w:rPr>
              <w:instrText xml:space="preserve"> PAGEREF _Toc206680446 \h </w:instrText>
            </w:r>
            <w:r>
              <w:rPr>
                <w:noProof/>
                <w:webHidden/>
              </w:rPr>
            </w:r>
            <w:r>
              <w:rPr>
                <w:noProof/>
                <w:webHidden/>
              </w:rPr>
              <w:fldChar w:fldCharType="separate"/>
            </w:r>
            <w:r>
              <w:rPr>
                <w:noProof/>
                <w:webHidden/>
              </w:rPr>
              <w:t>39</w:t>
            </w:r>
            <w:r>
              <w:rPr>
                <w:noProof/>
                <w:webHidden/>
              </w:rPr>
              <w:fldChar w:fldCharType="end"/>
            </w:r>
          </w:hyperlink>
        </w:p>
        <w:p w14:paraId="5DF3996C" w14:textId="7ABAAF94" w:rsidR="005D05BB" w:rsidRPr="005D05BB" w:rsidRDefault="0055434F" w:rsidP="00F92A1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FF816B4" w14:textId="77777777" w:rsidR="001A7DA1" w:rsidRPr="006D625A" w:rsidRDefault="001A7DA1" w:rsidP="001A7DA1">
      <w:pPr>
        <w:pStyle w:val="Heading1"/>
        <w:rPr>
          <w:rFonts w:cs="Segoe Sans Display"/>
          <w:szCs w:val="52"/>
        </w:rPr>
      </w:pPr>
      <w:bookmarkStart w:id="0" w:name="_Toc203992339"/>
      <w:bookmarkStart w:id="1" w:name="_Toc206680411"/>
      <w:bookmarkStart w:id="2" w:name="_Toc507768531"/>
      <w:bookmarkStart w:id="3" w:name="_Toc6563780"/>
      <w:bookmarkStart w:id="4" w:name="_Toc26883653"/>
      <w:bookmarkStart w:id="5" w:name="_Toc155361884"/>
      <w:bookmarkStart w:id="6" w:name="Introduction"/>
      <w:r>
        <w:rPr>
          <w:rFonts w:cs="Segoe Sans Display"/>
          <w:szCs w:val="52"/>
        </w:rPr>
        <w:t>Brugervilkårene</w:t>
      </w:r>
      <w:bookmarkEnd w:id="0"/>
      <w:bookmarkEnd w:id="1"/>
    </w:p>
    <w:p w14:paraId="4D7B5153" w14:textId="77777777" w:rsidR="00EE626D" w:rsidRPr="006566A1" w:rsidRDefault="00EE626D" w:rsidP="00EE626D">
      <w:pPr>
        <w:rPr>
          <w:lang w:val="da-DK"/>
        </w:rPr>
      </w:pPr>
      <w:r>
        <w:t xml:space="preserve">01-09-2025 – Tilføjet EFTA (European Free Trade Association) til steder, hvor Microsoft gemmer og behandler Kundedata og Persondata samt gemmer Data i hvile for de Professionelle Tjenester inden for EU. </w:t>
      </w:r>
      <w:r w:rsidRPr="006566A1">
        <w:rPr>
          <w:lang w:val="da-DK"/>
        </w:rPr>
        <w:t>Tilføjet tekst til Telekommunikationsdata om Kundeforpligtelser for at få samtykke fra slutbrugere. Tilføjet tekst vedrørende EU's Dataforordning. Tilføjet tekst i Bilag D vedrørende Microsofts digitale forpligtelser i EU.</w:t>
      </w:r>
    </w:p>
    <w:p w14:paraId="6898822A" w14:textId="2864C7B4" w:rsidR="009B5C99" w:rsidRPr="001741FE" w:rsidRDefault="009B5C99" w:rsidP="001741FE">
      <w:pPr>
        <w:pStyle w:val="Heading1"/>
      </w:pPr>
      <w:bookmarkStart w:id="7" w:name="_Toc206680412"/>
      <w:r w:rsidRPr="001741FE">
        <w:lastRenderedPageBreak/>
        <w:t>Introduktion</w:t>
      </w:r>
      <w:bookmarkEnd w:id="2"/>
      <w:bookmarkEnd w:id="3"/>
      <w:bookmarkEnd w:id="4"/>
      <w:bookmarkEnd w:id="5"/>
      <w:bookmarkEnd w:id="7"/>
    </w:p>
    <w:p w14:paraId="3DC679C6" w14:textId="77777777" w:rsidR="009B5C99" w:rsidRPr="00FC77AC" w:rsidRDefault="009B5C99" w:rsidP="00F92A1A">
      <w:bookmarkStart w:id="8" w:name="_Toc507768532"/>
      <w:bookmarkStart w:id="9" w:name="_Toc6563781"/>
      <w:bookmarkStart w:id="10" w:name="_Toc26883654"/>
      <w:bookmarkStart w:id="11" w:name="_Toc507768534"/>
      <w:bookmarkStart w:id="12" w:name="_Toc6563783"/>
      <w:bookmarkStart w:id="13" w:name="_Toc26883656"/>
      <w:bookmarkEnd w:id="6"/>
      <w:r>
        <w:t xml:space="preserve">Parterne aftaler, at dette Tillæg om databeskyttelse for Produkter og Tjenester fra Microsoft (”Tillæg om databeskyttelse”) angiver deres forpligtelser, for så vidt angår behandlingen og sikkerheden af Kundedatadata, Data fra Professionelle ydelser og Personoplysninger i forbindelse med Produkterne og Tjenesterne. Tillæg om databeskyttelse er inkorporeret i Produktvilkårene og andre Microsoft-aftaler ved henvisning. Parterne aftaler også, at medmindre der findes en separat aftale om Professionelle ydelser, regulerer dette Tillæg om databeskyttelse behandlingen og sikkerheden af Data fra Professionelle ydelser. Forskellige vilkår, herunder forskellige vilkår for beskyttelse af personoplysninger og sikkerhed, styrer Kundens brug af ikke-Microsoft-produkter. </w:t>
      </w:r>
    </w:p>
    <w:p w14:paraId="023A735B" w14:textId="77777777" w:rsidR="009B5C99" w:rsidRDefault="009B5C99" w:rsidP="00F92A1A">
      <w:r>
        <w:t xml:space="preserve">I tilfælde af konflikt eller uoverensstemmelse mellem vilkårene i Tillægget om databeskyttelse og andre vilkår i Kundens volumenlicensaftale eller andre gældende aftaler i forbindelse med Produkterne og Tjenesterne (”Kundens aftale”), har vilkårene for Tillæg til databeskyttelse forrang. Bestemmelserne i vilkårene for Tillæg om databeskyttelse træder i stedet for eventuelle uoverensstemmende bestemmelser i Microsofts erklæring om beskyttelse af personlige oplysninger, der ellers gælder for behandlingen af Kundedata, Data fra de Professionelle ydelser eller Persondata som defineret heri. </w:t>
      </w:r>
    </w:p>
    <w:p w14:paraId="1768160B" w14:textId="77777777" w:rsidR="009B5C99" w:rsidRDefault="009B5C99" w:rsidP="00F92A1A">
      <w:r>
        <w:t>Microsoft påtager sig forpligtelserne i dette Tillæg om databeskyttelse over for alle kunder med en eksisterende Kundeaftale. Disse forpligtelser er bindende for Microsoft, for så vidt angår Kunden, uanset (1) de Produktvilkår, der ellers er gældende for et givet abonnement på Produkt eller licens, eller (2) enhver anden aftale, der henviser til Produktvilkårene.</w:t>
      </w:r>
    </w:p>
    <w:p w14:paraId="0F226F61" w14:textId="77777777" w:rsidR="009B5C99" w:rsidRPr="00FC77AC" w:rsidRDefault="009B5C99" w:rsidP="001A2D43">
      <w:pPr>
        <w:pStyle w:val="Heading2"/>
      </w:pPr>
      <w:bookmarkStart w:id="14" w:name="_Toc42764827"/>
      <w:bookmarkStart w:id="15" w:name="_Toc155361885"/>
      <w:bookmarkStart w:id="16" w:name="_Toc206680413"/>
      <w:bookmarkEnd w:id="8"/>
      <w:bookmarkEnd w:id="9"/>
      <w:bookmarkEnd w:id="10"/>
      <w:r>
        <w:t>Gældende vilkår og opdateringer i Tillæg om databeskyttelse</w:t>
      </w:r>
      <w:bookmarkEnd w:id="14"/>
      <w:bookmarkEnd w:id="15"/>
      <w:bookmarkEnd w:id="16"/>
    </w:p>
    <w:p w14:paraId="37179C61" w14:textId="77777777" w:rsidR="009B5C99" w:rsidRPr="00FC77AC" w:rsidRDefault="009B5C99" w:rsidP="001A2D43">
      <w:pPr>
        <w:pStyle w:val="Heading3"/>
      </w:pPr>
      <w:r>
        <w:t>Begrænsninger på opdateringer</w:t>
      </w:r>
    </w:p>
    <w:p w14:paraId="1FD6FB4C" w14:textId="77777777" w:rsidR="009B5C99" w:rsidRDefault="009B5C99" w:rsidP="00F92A1A">
      <w:r>
        <w:t xml:space="preserve">Når Kunden fornyr eller køber et nyt abonnement til et Produkt og indgår en arbejdsordre for en Professionel ydelse, vil det på det tidspunkt aktuelle Tillæg om databeskyttelse gælde, og det ændres ikke under Kundens abonnement på det pågældende Produkt eller på den Professionelle ydelse. Når kunden erhverver en tidsubegrænset licens til Software, vil det på det tidspunkt gældende Tillæg om databeskyttelse gælde (og følge den samme bestemmelse til fastlæggelse af de på det tidspunkt gældende Produktvilkår for den pågældende Software i Kundeaftalen) og ændres ikke under Kundens licens til den pågældende Software. </w:t>
      </w:r>
    </w:p>
    <w:p w14:paraId="15736615" w14:textId="77777777" w:rsidR="009B5C99" w:rsidRPr="00FC77AC" w:rsidRDefault="009B5C99" w:rsidP="001A2D43">
      <w:pPr>
        <w:pStyle w:val="Heading3"/>
      </w:pPr>
      <w:bookmarkStart w:id="17" w:name="_Hlk40343587"/>
      <w:r>
        <w:lastRenderedPageBreak/>
        <w:t>Nye funktioner, supplementer eller relaterede programmer</w:t>
      </w:r>
      <w:bookmarkEnd w:id="17"/>
    </w:p>
    <w:p w14:paraId="071FF472" w14:textId="77777777" w:rsidR="009B5C99" w:rsidRPr="00FC77AC" w:rsidRDefault="009B5C99" w:rsidP="00F92A1A">
      <w:r>
        <w:t>Uanset førnævnte begrænsninger for opdateringer er Microsoft i forbindelse med nye funktioner, produkter, supplementer eller relaterede programmer (dvs. som ikke tidligere har været omfattet af Produkterne eller Tjenesterne) berettiget til at angive nye vilkår eller foretage opdateringer af Tillæg om databeskyttelse, som er gældende for Kundens brug af de nye funktioner, produkter, supplementer eller relaterede programmer. Hvis bestemmelserne omfatter væsentlige ændringer af vilkårene i Tillæg om databeskyttelse, tilbyder Microsoft Kunden at anvende de nye funktioner, produkter, supplementer eller relaterede programmer uden tab af eksisterende funktionalitet af et generelt tilgængelig Produkt eller en generel tilgængelig Professionel ydelse. Hvis Kunden ikke installerer eller benytter de nye funktioner, produkter supplementer eller relaterede programmer, gør de medfølgende nye vilkår sig ikke gældende.</w:t>
      </w:r>
    </w:p>
    <w:p w14:paraId="6FF17175" w14:textId="77777777" w:rsidR="009B5C99" w:rsidRPr="00FC77AC" w:rsidRDefault="009B5C99" w:rsidP="001A2D43">
      <w:pPr>
        <w:pStyle w:val="Heading3"/>
      </w:pPr>
      <w:r>
        <w:t>Forordninger og krav fra myndighederne</w:t>
      </w:r>
    </w:p>
    <w:p w14:paraId="1C9A909D" w14:textId="77777777" w:rsidR="009B5C99" w:rsidRPr="00FC77AC" w:rsidRDefault="009B5C99" w:rsidP="00F92A1A">
      <w:r>
        <w:t>Uanset førnævnte begrænsninger for opdateringer er Microsoft berettiget til at ændre eller annullere et Produkt eller en Professionel ydelse i et 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 dette område, (2) medfører besvær for Microsoft med hensyn til at fortsætte med at drive Produktet eller udbyde den Professionelle ydelse uden ændringer og/eller (3) giver Microsoft den overbevisning, at vilkårene for Tillæg om databeskyttelse eller Produktet eller den Professionelle ydelse kan være i konflikt med nogle af disse krav eller forpligtelser.</w:t>
      </w:r>
    </w:p>
    <w:p w14:paraId="70AA9B4B" w14:textId="77777777" w:rsidR="009B5C99" w:rsidRPr="00FC77AC" w:rsidRDefault="009B5C99" w:rsidP="001A2D43">
      <w:pPr>
        <w:pStyle w:val="Heading2"/>
      </w:pPr>
      <w:bookmarkStart w:id="18" w:name="_Toc155361886"/>
      <w:bookmarkStart w:id="19" w:name="_Toc206680414"/>
      <w:r>
        <w:t>Elektroniske meddelelser</w:t>
      </w:r>
      <w:bookmarkEnd w:id="11"/>
      <w:bookmarkEnd w:id="12"/>
      <w:bookmarkEnd w:id="13"/>
      <w:bookmarkEnd w:id="18"/>
      <w:bookmarkEnd w:id="19"/>
    </w:p>
    <w:p w14:paraId="5C14784B" w14:textId="77777777" w:rsidR="009B5C99" w:rsidRPr="00FC77AC" w:rsidRDefault="009B5C99" w:rsidP="00F92A1A">
      <w:r>
        <w:t xml:space="preserve">Microsoft kan give Kunden oplysninger og meddelelser om Produkter og Tjenester elektronisk, herunder via mail, via Onlinetjenesteportalen eller via et websted, som udpeges af Microsoft. Meddelelser skal gives på den dato, hvor de bliver tilgængelige hos Microsoft. </w:t>
      </w:r>
    </w:p>
    <w:p w14:paraId="1857AC64" w14:textId="77777777" w:rsidR="009B5C99" w:rsidRPr="00FC77AC" w:rsidRDefault="009B5C99" w:rsidP="001A2D43">
      <w:pPr>
        <w:pStyle w:val="Heading2"/>
      </w:pPr>
      <w:bookmarkStart w:id="20" w:name="_Toc507768535"/>
      <w:bookmarkStart w:id="21" w:name="_Toc6563784"/>
      <w:bookmarkStart w:id="22" w:name="_Toc26883657"/>
      <w:bookmarkStart w:id="23" w:name="_Toc155361887"/>
      <w:bookmarkStart w:id="24" w:name="_Toc206680415"/>
      <w:r>
        <w:t>Tidligere versioner</w:t>
      </w:r>
      <w:bookmarkEnd w:id="20"/>
      <w:bookmarkEnd w:id="21"/>
      <w:bookmarkEnd w:id="22"/>
      <w:bookmarkEnd w:id="23"/>
      <w:bookmarkEnd w:id="24"/>
    </w:p>
    <w:p w14:paraId="767D3551" w14:textId="77777777" w:rsidR="009B5C99" w:rsidRPr="00FC77AC" w:rsidRDefault="009B5C99" w:rsidP="00F92A1A">
      <w:r>
        <w:t xml:space="preserve">Tillæg om databeskyttelse fastsætter de vilkår, der for øjeblikket er tilgængelige for  Produkter og Tjenester. For tidligere versioner af  Tillæg om databeskyttelse henvises Kunden til </w:t>
      </w:r>
      <w:bookmarkStart w:id="25" w:name="_Hlk27046654"/>
      <w:r>
        <w:fldChar w:fldCharType="begin"/>
      </w:r>
      <w:r>
        <w:instrText>HYPERLINK "https://aka.ms/licensingdocs"</w:instrText>
      </w:r>
      <w:r>
        <w:fldChar w:fldCharType="separate"/>
      </w:r>
      <w:r w:rsidRPr="7B3E7EEF">
        <w:rPr>
          <w:rStyle w:val="Hyperlink"/>
        </w:rPr>
        <w:t>https://aka.ms/licensingdocs</w:t>
      </w:r>
      <w:r>
        <w:fldChar w:fldCharType="end"/>
      </w:r>
      <w:bookmarkEnd w:id="25"/>
      <w:r>
        <w:t xml:space="preserve"> eller til at kontakte forhandleren eller den relevante Microsoft Account Manager.</w:t>
      </w:r>
    </w:p>
    <w:p w14:paraId="5680B03F" w14:textId="77777777" w:rsidR="009B5C99" w:rsidRPr="00FC77AC" w:rsidRDefault="009B5C99" w:rsidP="001741FE">
      <w:pPr>
        <w:pStyle w:val="Heading1"/>
      </w:pPr>
      <w:bookmarkStart w:id="26" w:name="_Toc507768537"/>
      <w:bookmarkStart w:id="27" w:name="_Toc6563786"/>
      <w:bookmarkStart w:id="28" w:name="_Toc26883659"/>
      <w:bookmarkStart w:id="29" w:name="_Toc155361888"/>
      <w:bookmarkStart w:id="30" w:name="_Toc206680416"/>
      <w:bookmarkStart w:id="31" w:name="Definitions"/>
      <w:r>
        <w:lastRenderedPageBreak/>
        <w:t>Definitioner</w:t>
      </w:r>
      <w:bookmarkEnd w:id="26"/>
      <w:bookmarkEnd w:id="27"/>
      <w:bookmarkEnd w:id="28"/>
      <w:bookmarkEnd w:id="29"/>
      <w:bookmarkEnd w:id="30"/>
    </w:p>
    <w:p w14:paraId="5C0A280B" w14:textId="77777777" w:rsidR="003E04C5" w:rsidRDefault="003E04C5" w:rsidP="003E04C5">
      <w:bookmarkStart w:id="32" w:name="_Toc507768538"/>
      <w:bookmarkStart w:id="33" w:name="_Toc6563787"/>
      <w:bookmarkStart w:id="34" w:name="_Toc26883660"/>
      <w:bookmarkStart w:id="35" w:name="_Toc155361889"/>
      <w:bookmarkStart w:id="36" w:name="GeneralTerms"/>
      <w:bookmarkEnd w:id="31"/>
      <w:r>
        <w:t>Ord med stort forbogstav, der bruges, men ikke er defineret i dette Tillæg til databeskyttelse, har de meninger, der fremgår af Kundeaftalen. Følgende definerede ord er anvendt i dette Tillæg om databeskyttelse:</w:t>
      </w:r>
    </w:p>
    <w:p w14:paraId="0CAF12DA" w14:textId="77777777" w:rsidR="003E04C5" w:rsidRDefault="003E04C5" w:rsidP="003E04C5">
      <w:r>
        <w:t>”Kundedata” betyder alle data, herunder al tekst, al lyd, al video eller alle billedfiler og software, der leveres til Microsoft af, eller på vegne af, Kunden via brug af Onlinetjenesten. Kundedata omfatter ikke Data fra Professionelle ydelser.</w:t>
      </w:r>
    </w:p>
    <w:p w14:paraId="3372FB67" w14:textId="77777777" w:rsidR="003E04C5" w:rsidRDefault="003E04C5" w:rsidP="003E04C5">
      <w:r>
        <w:t>”Databeskyttelseskrav”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Persondata.</w:t>
      </w:r>
    </w:p>
    <w:p w14:paraId="5D237FD3" w14:textId="77777777" w:rsidR="003E04C5" w:rsidRDefault="003E04C5" w:rsidP="003E04C5">
      <w:r>
        <w:t xml:space="preserve">”Vilkårene i Tillæg om databeskyttelse” betyder vilkårene i Tillæg om databeskyttelse og eventuelle specifikke vilkår for Produkter i Produktvilkårene, der specifikt vedrører, supplerer eller ændrer vilkårene om fortrolighed og sikkerhed af Onlinetjenesterne i Tillæg om databeskyttelse for et specifikt Produkt (eller funktion i et Produkt). I tilfælde af en uoverensstemmelse mellem de vilkårene for Tillæg om databeskyttelse og de specifikke vilkår for Produkter har de specifikke vilkår for Produkter forrang i forhold til det relevante Produkt (eller funktion i det Produkt). </w:t>
      </w:r>
    </w:p>
    <w:p w14:paraId="0DA386AF" w14:textId="77777777" w:rsidR="00F268F8" w:rsidRPr="006566A1" w:rsidRDefault="00F268F8" w:rsidP="00F268F8">
      <w:pPr>
        <w:rPr>
          <w:lang w:val="da-DK"/>
        </w:rPr>
      </w:pPr>
      <w:r>
        <w:rPr>
          <w:lang w:val="da-DK"/>
        </w:rPr>
        <w:t>“</w:t>
      </w:r>
      <w:r w:rsidRPr="006566A1">
        <w:rPr>
          <w:lang w:val="da-DK"/>
        </w:rPr>
        <w:t>EU-kunde</w:t>
      </w:r>
      <w:r>
        <w:rPr>
          <w:lang w:val="da-DK"/>
        </w:rPr>
        <w:t>”</w:t>
      </w:r>
      <w:r w:rsidRPr="006566A1">
        <w:rPr>
          <w:lang w:val="da-DK"/>
        </w:rPr>
        <w:t xml:space="preserve"> betyder en Kunde, der har en faktureringsadresse i Det Europæiske Økonomiske Samarbejdsområde (</w:t>
      </w:r>
      <w:r>
        <w:rPr>
          <w:lang w:val="da-DK"/>
        </w:rPr>
        <w:t>“</w:t>
      </w:r>
      <w:r w:rsidRPr="006566A1">
        <w:rPr>
          <w:lang w:val="da-DK"/>
        </w:rPr>
        <w:t>EØS</w:t>
      </w:r>
      <w:r>
        <w:rPr>
          <w:lang w:val="da-DK"/>
        </w:rPr>
        <w:t>”</w:t>
      </w:r>
      <w:r w:rsidRPr="006566A1">
        <w:rPr>
          <w:lang w:val="da-DK"/>
        </w:rPr>
        <w:t>).</w:t>
      </w:r>
    </w:p>
    <w:p w14:paraId="55729F3F" w14:textId="77777777" w:rsidR="00F268F8" w:rsidRPr="006566A1" w:rsidRDefault="00F268F8" w:rsidP="00F268F8">
      <w:pPr>
        <w:rPr>
          <w:lang w:val="da-DK"/>
        </w:rPr>
      </w:pPr>
      <w:r>
        <w:rPr>
          <w:lang w:val="da-DK"/>
        </w:rPr>
        <w:t>“</w:t>
      </w:r>
      <w:r w:rsidRPr="006566A1">
        <w:rPr>
          <w:lang w:val="da-DK"/>
        </w:rPr>
        <w:t>EU's Dataforordning</w:t>
      </w:r>
      <w:r>
        <w:rPr>
          <w:lang w:val="da-DK"/>
        </w:rPr>
        <w:t>”</w:t>
      </w:r>
      <w:r w:rsidRPr="006566A1">
        <w:rPr>
          <w:lang w:val="da-DK"/>
        </w:rPr>
        <w:t xml:space="preserve"> betyder Europa-Parlamentets og Rådets direktiv (EU) 2023/2854 af 13. december 2023 vedrørende harmoniserede regler om fair adgang til og brug af data og ændring af EU-regulativ 2020/1828 (Dataforordning).</w:t>
      </w:r>
    </w:p>
    <w:p w14:paraId="29540C27" w14:textId="77777777" w:rsidR="00F268F8" w:rsidRPr="006566A1" w:rsidRDefault="00F268F8" w:rsidP="00F268F8">
      <w:pPr>
        <w:rPr>
          <w:lang w:val="da-DK"/>
        </w:rPr>
      </w:pPr>
      <w:r>
        <w:rPr>
          <w:lang w:val="da-DK"/>
        </w:rPr>
        <w:t>“</w:t>
      </w:r>
      <w:r w:rsidRPr="006566A1">
        <w:rPr>
          <w:lang w:val="da-DK"/>
        </w:rPr>
        <w:t>Tjeneste under for EU's Dataforordning</w:t>
      </w:r>
      <w:r>
        <w:rPr>
          <w:lang w:val="da-DK"/>
        </w:rPr>
        <w:t>”</w:t>
      </w:r>
      <w:r w:rsidRPr="006566A1">
        <w:rPr>
          <w:lang w:val="da-DK"/>
        </w:rPr>
        <w:t xml:space="preserve"> betyder en Onlinetjeneste, der er licenseret til en EU-kunde, med undtagelse af en Onlinetjeneste, for hvilken EU-kunden er blevet valgt som den, der skal gemme Kundedata uden for EØS. </w:t>
      </w:r>
    </w:p>
    <w:p w14:paraId="05684ECB" w14:textId="11149FE9" w:rsidR="00F268F8" w:rsidRPr="00F268F8" w:rsidRDefault="00F268F8" w:rsidP="003E04C5">
      <w:pPr>
        <w:rPr>
          <w:lang w:val="da-DK"/>
        </w:rPr>
      </w:pPr>
      <w:r w:rsidRPr="006566A1">
        <w:rPr>
          <w:lang w:val="da-DK"/>
        </w:rPr>
        <w:t xml:space="preserve">EDDA (Exportable Data and Digital Assets) betyder Kundedata. For klarhedens skyd omfatter EDDA ikke Microsofts handelshemmeligheder eller immaterielle rettigheder eller data, der kunne kompromittere Onlinetjenesternes sikkerhed eller integritet. </w:t>
      </w:r>
    </w:p>
    <w:p w14:paraId="35EBA096" w14:textId="1ECBA43C" w:rsidR="003E04C5" w:rsidRDefault="003E04C5" w:rsidP="003E04C5">
      <w:r>
        <w:t xml:space="preserve">”GDPR” (General Data Protection Regulation) betyder Europaparlamentet og Rådets forordning (EU) 2016/679 fra den 27. april 2016 vedrørende beskyttelsen af fysiske personer med hensyn til behandling </w:t>
      </w:r>
      <w:r>
        <w:lastRenderedPageBreak/>
        <w:t>af persondata og den fri bevægelse af sådanne data og ophæver direktivet 95/46/EF (Databeskyttelsesforordningen).</w:t>
      </w:r>
    </w:p>
    <w:p w14:paraId="2B7C79A7" w14:textId="77777777" w:rsidR="003E04C5" w:rsidRDefault="003E04C5" w:rsidP="003E04C5">
      <w:r>
        <w:t xml:space="preserve">”Lokale databeskyttelseslove i EU/EØS” betyder enhver underordnet lov og regulering, der implementerer GDPR. </w:t>
      </w:r>
    </w:p>
    <w:p w14:paraId="6153C95E" w14:textId="77777777" w:rsidR="003E04C5" w:rsidRDefault="003E04C5" w:rsidP="003E04C5">
      <w:r>
        <w:t xml:space="preserve">”Vilkår i GDPR” betyder vilkårene i </w:t>
      </w:r>
      <w:hyperlink w:anchor="Attachment1" w:history="1">
        <w:r>
          <w:rPr>
            <w:rStyle w:val="Hyperlink"/>
          </w:rPr>
          <w:t>Tillæg 1</w:t>
        </w:r>
      </w:hyperlink>
      <w:r>
        <w:t>, i henhold til hvilket Microsoft afgiver bindende forpligtelser i forhold til dets behandling af Persondata, sådan som det kræves i Artikel 28 i GDPR.</w:t>
      </w:r>
    </w:p>
    <w:p w14:paraId="666102D9" w14:textId="77777777" w:rsidR="003E04C5" w:rsidRDefault="003E04C5" w:rsidP="003E04C5">
      <w:r>
        <w:t xml:space="preserve">”Persondata”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32B727A8" w14:textId="77777777" w:rsidR="003E04C5" w:rsidRDefault="003E04C5" w:rsidP="003E04C5">
      <w:r>
        <w:t>”Preview-data” betyder kundedata og persondata, der leveres til Microsoft af, eller på vegne af, Kunden via et Preview eller generet gennem Kundens brug af et Preview.</w:t>
      </w:r>
    </w:p>
    <w:p w14:paraId="3779364B" w14:textId="77777777" w:rsidR="003E04C5" w:rsidRDefault="003E04C5" w:rsidP="003E04C5">
      <w:r>
        <w:t xml:space="preserve">”Produkt” har den betydning, der fremgår af volumenlicensaftalen. Til hurtig reference omfatter ”Produkt” Onlinetjenester og Software, hver især som defineret i volumenlicensaftalen. </w:t>
      </w:r>
    </w:p>
    <w:p w14:paraId="4024A20E" w14:textId="77777777" w:rsidR="003E04C5" w:rsidRDefault="003E04C5" w:rsidP="003E04C5">
      <w:r>
        <w:t>”Produkter og Tjenester” betyder Produkter og Professionelle ydelser. Tilgængeligheden af Produkter og Professionelle ydelser kan variere efter område, og tilgængeligheden af dette Tillæg om databeskyttelse til specifikke Produkter og Professionelle ydelser er underlagt begrænsningerne i afsnittet Omfang i dette Tillæg om databeskyttelse.</w:t>
      </w:r>
    </w:p>
    <w:p w14:paraId="5869BF83" w14:textId="77777777" w:rsidR="003E04C5" w:rsidRDefault="003E04C5" w:rsidP="003E04C5">
      <w:r>
        <w:t>”Professionelle ydelser” betyder følgende tjenester: (a) Microsofts konsulenttjenester, der består af planlægning, rådgivning, vejledning, datamigrering, installation og tjenester til udvikling af løsninger/software, der leveres i henhold til en Arbejdsordre for Microsoft Enterprise Services, eller når det er aftalt i Projektbeskrivelsen i henhold til Cloud Workload Acceleration Agreement-aftale, der inkorporerer dette Tillæg om databeskyttelse, og (b) tekniske supporttjenester, der ydes af Microsoft, og som hjælper kunder med at identificere og løse problemer, der påvirker Produkter, herunder teknisk support, der ydes som del af Microsoft Unified Support- eller Premier Support-tjenester og eventuelle erhvervsmæssige tjenester inden for teknisk support. De Professionelle ydelser omfatter ikke Produkterne, eller kun for så vidt angår Tillæg om databeskyttelsen, Supplerende Professionelle ydelser.</w:t>
      </w:r>
    </w:p>
    <w:p w14:paraId="6BE4E8EB" w14:textId="77777777" w:rsidR="003E04C5" w:rsidRDefault="003E04C5" w:rsidP="003E04C5">
      <w:r>
        <w:t xml:space="preserve">”Data fra Professionelle ydelser” betyder alle data, herunder tekst, lyd, video, billeder eller software, som leveres til Microsoft af eller på vegne af Kunden (eller som Kunden tillader Microsoft at indhente </w:t>
      </w:r>
      <w:r>
        <w:lastRenderedPageBreak/>
        <w:t xml:space="preserve">fra et Produkt) eller som på anden vis indhentes eller behandles af eller på vegne af Microsoft i kraft af en aftale med Microsoft for at opnå Professionelle ydelser. </w:t>
      </w:r>
    </w:p>
    <w:p w14:paraId="47C86187" w14:textId="77777777" w:rsidR="003E04C5" w:rsidRDefault="003E04C5" w:rsidP="003E04C5">
      <w:r>
        <w:t>”Standardkontraktbestemmelser fra 2021” betyder standarddatabeskyttelsesbestemmelserne (databehandler til databehandler-modul) mellem Microsoft Ireland Operations Limited og Microsoft Corporation for overdragelsen af persondata fra databehandlere i EØS til databehandlere, der driver virksomhed i tredjelande, som ikke sikrer et tilstrækkeligt niveau af databeskyttelse, sådan som det er beskrevet i artikel 46 i GDPR og godkendt af EU-kommissionens beslutning 914/2021/EU, dateret den 4. juni 2021.</w:t>
      </w:r>
    </w:p>
    <w:p w14:paraId="6D525015" w14:textId="77777777" w:rsidR="003E04C5" w:rsidRDefault="003E04C5" w:rsidP="003E04C5">
      <w:r>
        <w:t xml:space="preserve">”Underdatabehandler” betyder andre databehandlere, som Microsoft bruger til at behandle Kundedata, Data fra Professionelle ydelser og Persondata jf. artikel 28 i GDPR. </w:t>
      </w:r>
    </w:p>
    <w:p w14:paraId="14CC549A" w14:textId="77777777" w:rsidR="00266237" w:rsidRPr="006566A1" w:rsidRDefault="00266237" w:rsidP="00266237">
      <w:pPr>
        <w:rPr>
          <w:lang w:val="da-DK"/>
        </w:rPr>
      </w:pPr>
      <w:r>
        <w:rPr>
          <w:lang w:val="da-DK"/>
        </w:rPr>
        <w:t>“</w:t>
      </w:r>
      <w:r w:rsidRPr="006566A1">
        <w:rPr>
          <w:lang w:val="da-DK"/>
        </w:rPr>
        <w:t>Skift</w:t>
      </w:r>
      <w:r>
        <w:rPr>
          <w:lang w:val="da-DK"/>
        </w:rPr>
        <w:t>”</w:t>
      </w:r>
      <w:r w:rsidRPr="006566A1">
        <w:rPr>
          <w:lang w:val="da-DK"/>
        </w:rPr>
        <w:t xml:space="preserve"> betyder en EU-kundens engangsoverførsel af EDDA ud af Tjeneste under EU's Dataforordning til en cloudtjenesteudbyder, der ikke er Microsoft, og som er identificeret af EU-kunden, og hvis oplysninger EU-kunden giver til Microsoft, eller til EU-kundens lokale ICT-miljø, når EU-kunden bringer sit abonnement til ophør og slutter brugen af Tjenesten under EU's Dataforordning.</w:t>
      </w:r>
    </w:p>
    <w:p w14:paraId="09D71FE2" w14:textId="61E89063" w:rsidR="003E04C5" w:rsidRDefault="003E04C5" w:rsidP="003E04C5">
      <w:r>
        <w:t xml:space="preserve">”Supplerende Professionelle ydelser” betyder supportanmodninger, der eskaleres fra support til et Produkt-teknisk team med henblik på løsning og anden rådgivning og support fra Microsoft, der ydes i forbindelse med Produkter eller en volumenlicensaftale, der ikke er inkluderet i definitionen af Professionelle ydelser. </w:t>
      </w:r>
    </w:p>
    <w:p w14:paraId="1CEEC418" w14:textId="77777777" w:rsidR="003E04C5" w:rsidRDefault="003E04C5" w:rsidP="003E04C5">
      <w:r>
        <w:t xml:space="preserve">Vilkår med små bogstaver, der anvendes, men ikke er defineret i dette Tillæg om databeskyttelse, som f.eks. ”brud på persondatasikkerheden”, ”behandling”, ”dataansvarlig”, ”databehandler”, ”profilering”, ”persondata” og ”registreret”, har samme betydning som angivet i artikel 4 i Databeskyttelsesforordningen, uanset om Databeskyttelsesforordningen gælder. </w:t>
      </w:r>
    </w:p>
    <w:p w14:paraId="663A7D28" w14:textId="77777777" w:rsidR="009B5C99" w:rsidRPr="00FC77AC" w:rsidRDefault="009B5C99" w:rsidP="001741FE">
      <w:pPr>
        <w:pStyle w:val="Heading1"/>
      </w:pPr>
      <w:bookmarkStart w:id="37" w:name="_Toc206680417"/>
      <w:r>
        <w:t>Generelle Vilkår</w:t>
      </w:r>
      <w:bookmarkEnd w:id="32"/>
      <w:bookmarkEnd w:id="33"/>
      <w:bookmarkEnd w:id="34"/>
      <w:bookmarkEnd w:id="35"/>
      <w:bookmarkEnd w:id="37"/>
    </w:p>
    <w:p w14:paraId="6CE067BB" w14:textId="77777777" w:rsidR="009B5C99" w:rsidRPr="00FC77AC" w:rsidRDefault="009B5C99" w:rsidP="001A2D43">
      <w:pPr>
        <w:pStyle w:val="Heading2"/>
      </w:pPr>
      <w:bookmarkStart w:id="38" w:name="_Toc155361890"/>
      <w:bookmarkStart w:id="39" w:name="_Toc206680418"/>
      <w:bookmarkEnd w:id="36"/>
      <w:r>
        <w:t>Overholdelse af lovgivning</w:t>
      </w:r>
      <w:bookmarkEnd w:id="38"/>
      <w:bookmarkEnd w:id="39"/>
    </w:p>
    <w:p w14:paraId="77F868F7" w14:textId="77777777" w:rsidR="009B5C99" w:rsidRPr="00FC77AC" w:rsidRDefault="009B5C99" w:rsidP="00F92A1A">
      <w:r>
        <w:t xml:space="preserve">Microsoft overholder alle love og reguleringer, der er gældende for leveringen af Produkterne og Tjenesterne, herunder lov om information vedrørende sikkerhedsbrud og Krav til databeskyttelse. Microsoft kan imidlertid ikke holdes ansvarlig for overholdelse af love og forskrifter, der er gældende for Kunden eller Kundens branche og ikke er generelt gældende for udbydere af informationsteknologi. Microsoft afgør ikke, hvorvidt Kundedata indeholder oplysninger, der er </w:t>
      </w:r>
      <w:r>
        <w:lastRenderedPageBreak/>
        <w:t>underlagt en specifik lovgivning eller regulering. Alle Sikkerhedshændelser er underlagt nedenstående vilkår i Meddelelser om Sikkerhedshændelser.</w:t>
      </w:r>
    </w:p>
    <w:p w14:paraId="0FDFCBA3" w14:textId="77777777" w:rsidR="009B5C99" w:rsidRPr="00FC77AC" w:rsidRDefault="009B5C99" w:rsidP="00F92A1A">
      <w:r>
        <w:t>Kunden skal overholde alle love og forskrifter, der gælder for brugen af Produkter og Tjenester, herunder love i forbindelse med biometriske data, fortrolighed af kommunikation og Krav til databeskyttelse. Kunden er ansvarlig for at bestemme, om Produkterne og Tjenesterne er relevante i forhold til opbevaring og behandling af oplysninger i henhold til en specifik lov eller forskrift eller vedrørende brugen af Produkterne og Tjenesterne på en måde, der er i overensstemmelse med Kundens juridiske og lovmæssige forpligtelser. Kunden er ansvarlig for at besvare enhver forespørgsel fra tredjemand vedrørende Kundens brug af Produkter og Tjenester, som f.eks. en forespørgsel om at fjerne  indhold  i henhold til den amerikanske Digital Millennium Copyright Act eller andre gældende love.</w:t>
      </w:r>
    </w:p>
    <w:p w14:paraId="1793E217" w14:textId="77777777" w:rsidR="009B5C99" w:rsidRPr="00FC77AC" w:rsidRDefault="009B5C99" w:rsidP="001741FE">
      <w:pPr>
        <w:pStyle w:val="Heading1"/>
      </w:pPr>
      <w:bookmarkStart w:id="40" w:name="OnlineServiceSpecificTerms"/>
      <w:bookmarkStart w:id="41" w:name="_Toc6563813"/>
      <w:bookmarkStart w:id="42" w:name="_Toc26883688"/>
      <w:bookmarkStart w:id="43" w:name="_Toc42764834"/>
      <w:bookmarkStart w:id="44" w:name="_Toc155361891"/>
      <w:bookmarkStart w:id="45" w:name="_Toc206680419"/>
      <w:bookmarkStart w:id="46" w:name="DatProtectionTerms"/>
      <w:r>
        <w:t>Vilkår for databeskyttelse</w:t>
      </w:r>
      <w:bookmarkEnd w:id="40"/>
      <w:bookmarkEnd w:id="41"/>
      <w:bookmarkEnd w:id="42"/>
      <w:bookmarkEnd w:id="43"/>
      <w:bookmarkEnd w:id="44"/>
      <w:bookmarkEnd w:id="45"/>
    </w:p>
    <w:p w14:paraId="305992FC" w14:textId="77777777" w:rsidR="009B5C99" w:rsidRPr="00FC77AC" w:rsidRDefault="009B5C99" w:rsidP="001A2D43">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1892"/>
      <w:bookmarkStart w:id="54" w:name="_Toc206680420"/>
      <w:bookmarkEnd w:id="46"/>
      <w:r>
        <w:t>Omfang</w:t>
      </w:r>
      <w:bookmarkEnd w:id="47"/>
      <w:bookmarkEnd w:id="48"/>
      <w:bookmarkEnd w:id="49"/>
      <w:bookmarkEnd w:id="50"/>
      <w:bookmarkEnd w:id="51"/>
      <w:bookmarkEnd w:id="52"/>
      <w:bookmarkEnd w:id="53"/>
      <w:bookmarkEnd w:id="54"/>
    </w:p>
    <w:p w14:paraId="77688B0F" w14:textId="77777777" w:rsidR="009B5C99" w:rsidRPr="00FC77AC" w:rsidRDefault="009B5C99" w:rsidP="00F92A1A">
      <w:r>
        <w:t>Vilkårene i Tillæg om databeskyttelse gælder for alle Produkter og Tjenester, undtagen som beskrevet i dette afsnit.</w:t>
      </w:r>
    </w:p>
    <w:p w14:paraId="00ABC387" w14:textId="77777777" w:rsidR="009B5C99" w:rsidRPr="00DA266C" w:rsidRDefault="009B5C99" w:rsidP="00F92A1A">
      <w:r w:rsidRPr="00DA266C">
        <w:t>Vilkårene i Tillæg om databeskyttelse gælder ikke for Produkter eller Professionelle Tjenester, der specifikt er identificeret som udelukket, eller i det omfang de er identificeret som udelukket, i Produktvilkårene eller i en gældende arbejdsordre, der reguleres af vilkårene for beskyttelse af personlige oplysninger og sikkerhed i de gældende specifikke vilkår for Produktet eller arbejdsordren.</w:t>
      </w:r>
    </w:p>
    <w:p w14:paraId="5878B5EF" w14:textId="77777777" w:rsidR="009B5C99" w:rsidRPr="00FC77AC" w:rsidRDefault="009B5C99" w:rsidP="00F92A1A">
      <w:r>
        <w:t>For klarhedens skyld gælder Vilkår for Tillæg om databeskyttelse kun for behandlingen af data i miljøer, der er underlagt Microsoft og Microsofts underbehandleres kontrol. Dette omfatter data, der er sendt til Microsoft af Produkter og Tjenester, men omfatter ikke data, der forbliver på Kundens adresse eller i ethvert af Kunden valgte tredjepartsdriftsmiljøer.</w:t>
      </w:r>
    </w:p>
    <w:p w14:paraId="29E86BE4" w14:textId="77777777" w:rsidR="009B5C99" w:rsidRPr="00FC77AC" w:rsidRDefault="009B5C99" w:rsidP="00F92A1A">
      <w:r>
        <w:t xml:space="preserve">For så vidt angår Supplerende Professionelle ydelser, kan Microsoft kun indgå i de forpligtelser, der fremgår i afsnittet Supplerende Professionelle ydelser herunder. </w:t>
      </w:r>
    </w:p>
    <w:p w14:paraId="472EA13C" w14:textId="77777777" w:rsidR="009B5C99" w:rsidRPr="00FC77AC" w:rsidRDefault="009B5C99" w:rsidP="001A2D43">
      <w:pPr>
        <w:pStyle w:val="Heading2"/>
      </w:pPr>
      <w:bookmarkStart w:id="55" w:name="_Toc26972837"/>
      <w:bookmarkStart w:id="56" w:name="_Toc155361893"/>
      <w:bookmarkStart w:id="57" w:name="_Toc206680421"/>
      <w:bookmarkStart w:id="58" w:name="_Toc507768552"/>
      <w:bookmarkStart w:id="59" w:name="_Toc8395012"/>
      <w:r>
        <w:t>Databehandlingens art</w:t>
      </w:r>
      <w:bookmarkStart w:id="60" w:name="_Toc6563799"/>
      <w:bookmarkStart w:id="61" w:name="_Toc21617017"/>
      <w:r>
        <w:t>; ejerskab</w:t>
      </w:r>
      <w:bookmarkEnd w:id="55"/>
      <w:bookmarkEnd w:id="56"/>
      <w:bookmarkEnd w:id="57"/>
      <w:bookmarkEnd w:id="60"/>
      <w:bookmarkEnd w:id="61"/>
    </w:p>
    <w:p w14:paraId="62EC5FCC" w14:textId="77777777" w:rsidR="009B5C99" w:rsidRPr="00FC77AC" w:rsidRDefault="009B5C99" w:rsidP="00F92A1A">
      <w:r>
        <w:t xml:space="preserve">Microsoft vil kun bruge og på anden vis behandle Kundedata, Data fra Professionelle ydelser og Personoplysninger i overensstemmelse med Kundens dokumenterede instruks og som beskrevet i og i henhold til de begrænsninger, der fremgår herunder, (a) for at levere Produkterne og Tjenesterne til </w:t>
      </w:r>
      <w:r>
        <w:lastRenderedPageBreak/>
        <w:t>Kunden i overensstemmelse med Kundens dokumenterede instruktioner og (b) i forbindelse med forretningsaktiviteter vedrørende levering af Produkterne og Tjenesterne til Kunden. Som mellem parterne beholder Kunden alle rettigheder, ejendomsret og interesse i og til Kundedata og Data fra Professionelle ydelser. Microsoft erhverver ingen rettigheder til Kundedata fra Professionelle ydelser, bortset fra de rettigheder, som Kunden tildeler Microsoft i dette afsnit. Dette afsnit har ingen indflydelse på Microsofts rettigheder til software eller tjenester, som Microsoft tildeler Kunden licens til.</w:t>
      </w:r>
    </w:p>
    <w:p w14:paraId="21240F9F" w14:textId="77777777" w:rsidR="009B5C99" w:rsidRPr="00FC77AC" w:rsidRDefault="009B5C99" w:rsidP="001A2D43">
      <w:pPr>
        <w:pStyle w:val="Heading3"/>
      </w:pPr>
      <w:bookmarkStart w:id="62" w:name="_Toc6563800"/>
      <w:bookmarkStart w:id="63" w:name="_Toc26972838"/>
      <w:bookmarkStart w:id="64" w:name="_Toc13858350"/>
      <w:bookmarkStart w:id="65" w:name="_Toc21617018"/>
      <w:r>
        <w:t xml:space="preserve">Behandling for at levere Kunden </w:t>
      </w:r>
      <w:bookmarkEnd w:id="62"/>
      <w:r>
        <w:t xml:space="preserve">Produkterne </w:t>
      </w:r>
      <w:bookmarkEnd w:id="63"/>
      <w:r>
        <w:t>og Tjenesterne</w:t>
      </w:r>
    </w:p>
    <w:p w14:paraId="7F77F98F" w14:textId="77777777" w:rsidR="009B5C99" w:rsidRPr="00FC77AC" w:rsidRDefault="009B5C99" w:rsidP="00F92A1A">
      <w:r>
        <w:t>For så vidt angår formålene med dette Tillæg om databeskyttelse, består det at ”levere” et ”Produkt” af følgende:</w:t>
      </w:r>
    </w:p>
    <w:p w14:paraId="38ADE8FF" w14:textId="77777777" w:rsidR="009B5C99" w:rsidRPr="00FC77AC" w:rsidRDefault="009B5C99" w:rsidP="00F92A1A">
      <w:pPr>
        <w:pStyle w:val="Bulletlist0"/>
        <w:rPr>
          <w:rFonts w:eastAsia="Calibri"/>
        </w:rPr>
      </w:pPr>
      <w:r w:rsidRPr="7B3E7EEF">
        <w:rPr>
          <w:rFonts w:eastAsia="Calibri"/>
        </w:rPr>
        <w:t>Levering af funktionsmuligheder som licenseret, konfigureret</w:t>
      </w:r>
      <w:r w:rsidRPr="7B3E7EEF">
        <w:t xml:space="preserve"> og </w:t>
      </w:r>
      <w:bookmarkEnd w:id="64"/>
      <w:bookmarkEnd w:id="65"/>
      <w:r w:rsidRPr="7B3E7EEF">
        <w:rPr>
          <w:rFonts w:eastAsia="Calibri"/>
        </w:rPr>
        <w:t>anvendt af Kunden og dennes brugere, herunder levering af tilpassede brugeroplevelser;</w:t>
      </w:r>
    </w:p>
    <w:p w14:paraId="02D056D5" w14:textId="77777777" w:rsidR="009B5C99" w:rsidRPr="00FC77AC" w:rsidRDefault="009B5C99" w:rsidP="00F92A1A">
      <w:pPr>
        <w:pStyle w:val="Bulletlist0"/>
        <w:rPr>
          <w:rFonts w:eastAsia="Calibri"/>
        </w:rPr>
      </w:pPr>
      <w:r w:rsidRPr="7B3E7EEF">
        <w:rPr>
          <w:rFonts w:eastAsia="Calibri"/>
        </w:rPr>
        <w:t xml:space="preserve">Fejlfinding (forhindre, konstatere og afhjælpe problemer); og </w:t>
      </w:r>
    </w:p>
    <w:p w14:paraId="0D9FD4D7" w14:textId="77777777" w:rsidR="009B5C99" w:rsidRPr="00FC77AC" w:rsidRDefault="009B5C99" w:rsidP="00F92A1A">
      <w:pPr>
        <w:pStyle w:val="Bulletlist0"/>
        <w:rPr>
          <w:rFonts w:eastAsia="Calibri"/>
        </w:rPr>
      </w:pPr>
      <w:r w:rsidRPr="7B3E7EEF">
        <w:rPr>
          <w:rFonts w:eastAsia="Calibri"/>
        </w:rPr>
        <w:t xml:space="preserve">Holde produkter opdateret og ydende samt  forbedre </w:t>
      </w:r>
      <w:r>
        <w:t>brugernes produktivitet,</w:t>
      </w:r>
      <w:r w:rsidRPr="7B3E7EEF">
        <w:rPr>
          <w:rFonts w:eastAsia="Calibri"/>
        </w:rPr>
        <w:t xml:space="preserve"> pålidelighed, effektivitet, kvalitet og sikkerhed.</w:t>
      </w:r>
    </w:p>
    <w:p w14:paraId="47B4FD12" w14:textId="77777777" w:rsidR="009B5C99" w:rsidRPr="00FC77AC" w:rsidRDefault="009B5C99" w:rsidP="00F92A1A">
      <w:r>
        <w:t>For så vidt angår formålene med dette Tillæg om databeskyttelse, består det at ”levere” Professionelle ydelser af følgende:</w:t>
      </w:r>
    </w:p>
    <w:p w14:paraId="055D7887" w14:textId="77777777" w:rsidR="009B5C99" w:rsidRPr="00FC77AC" w:rsidRDefault="009B5C99" w:rsidP="00F92A1A">
      <w:pPr>
        <w:pStyle w:val="Bulletlist0"/>
      </w:pPr>
      <w:r>
        <w:t xml:space="preserve">Levering af de Professionelle ydelser, herunder levering af teknisk support, professionel planlægning, rådgivning, vejledning, datamigrering, udrulning og tjenester til løsnings-/softwareimplementering. </w:t>
      </w:r>
    </w:p>
    <w:p w14:paraId="6DE5967A" w14:textId="77777777" w:rsidR="009B5C99" w:rsidRPr="00FC77AC" w:rsidRDefault="009B5C99" w:rsidP="00F92A1A">
      <w:pPr>
        <w:pStyle w:val="Bulletlist0"/>
      </w:pPr>
      <w:r>
        <w:t>Fejlfinding (forhindre, registrere, undersøge, afhjælpe og udbedre problemer), herunder Sikkerhedshændelser, og problemer, der identificeres i de Professionelle ydelser eller det eller de relevante Produkter under leveringen af Professionelle ydelser; og</w:t>
      </w:r>
    </w:p>
    <w:p w14:paraId="1BCAB272" w14:textId="2C5031C5" w:rsidR="009B5C99" w:rsidRPr="00FC77AC" w:rsidRDefault="009B5C99" w:rsidP="00F92A1A">
      <w:pPr>
        <w:pStyle w:val="Bulletlist0"/>
        <w:rPr>
          <w:rStyle w:val="eop"/>
          <w:rFonts w:ascii="Calibri" w:eastAsia="Calibri" w:hAnsi="Calibri" w:cs="Calibri"/>
          <w:color w:val="0078D4"/>
          <w:u w:val="single"/>
        </w:rPr>
      </w:pPr>
      <w:r>
        <w:t>Forbedring af levering, effektivitet, kvalitet og sikkerhed af Professionelle ydelser og det eller de underliggende Produkter baseret på problemer, der er identificeret under levering af Professionelle ydelser, herunder rettelse af softwarefejl og på anden vis holde Produkter og Tjenester opdateret og ydende.</w:t>
      </w:r>
    </w:p>
    <w:p w14:paraId="4A2C7716" w14:textId="77777777" w:rsidR="009B5C99" w:rsidRPr="00E52829" w:rsidRDefault="009B5C99" w:rsidP="00F92A1A">
      <w:r w:rsidRPr="00E52829">
        <w:t>I hvert enkelt tilfælde sker leveringen af Produkterne og Tjenesterne med hensyn til sikkerhedsforpligtelser i henhold til Databeskyttelseskravene.</w:t>
      </w:r>
    </w:p>
    <w:p w14:paraId="26E15F42" w14:textId="77777777" w:rsidR="009B5C99" w:rsidRPr="00FC77AC" w:rsidRDefault="009B5C99" w:rsidP="00F92A1A">
      <w:r>
        <w:t xml:space="preserve">Microsoft vil ikke bruge eller på anden vis behandle Kundedata, Data fra Professionelle ydelser eller Personoplysninger ved levering af Produkter og Tjenester i forbindelse med: (a) brugerprofilering, (b) annoncering eller lignende kommercielle formål eller (c) markedsundersøgelser, der har til formål at </w:t>
      </w:r>
      <w:r>
        <w:lastRenderedPageBreak/>
        <w:t>oprette nye funktioner, tjenester eller produkter eller noget andet formål, medmindre en sådan brug eller behandling er i overensstemmelse med Kundens dokumenterede instruks.</w:t>
      </w:r>
    </w:p>
    <w:p w14:paraId="2F103FC5" w14:textId="77777777" w:rsidR="009B5C99" w:rsidRPr="00FC77AC" w:rsidRDefault="009B5C99" w:rsidP="001A2D43">
      <w:pPr>
        <w:pStyle w:val="Heading3"/>
      </w:pPr>
      <w:r>
        <w:t>Microsofts behandling til forretningsaktiviteter i forbindelse med leverancen af Produkterne og Tjenesterne til Kunden</w:t>
      </w:r>
    </w:p>
    <w:p w14:paraId="1D6B2569" w14:textId="77777777" w:rsidR="009B5C99" w:rsidRPr="00FC77AC" w:rsidRDefault="009B5C99" w:rsidP="00F92A1A">
      <w:r>
        <w:t>For så vidt angår dette Tillæg om databeskyttelse, betyder ”forretningsaktiviteter” de behandlingsaktiviteter, der er godkendt af kunden i denne sektion.</w:t>
      </w:r>
    </w:p>
    <w:p w14:paraId="3286F381" w14:textId="77777777" w:rsidR="009B5C99" w:rsidRPr="00FC77AC" w:rsidRDefault="009B5C99" w:rsidP="00F92A1A">
      <w:r>
        <w:t>Kunden autoriserer Microsoft til at:</w:t>
      </w:r>
    </w:p>
    <w:p w14:paraId="7E3864D7" w14:textId="77777777" w:rsidR="009B5C99" w:rsidRPr="00FC77AC" w:rsidRDefault="009B5C99" w:rsidP="00F92A1A">
      <w:pPr>
        <w:pStyle w:val="Bulletlist0"/>
      </w:pPr>
      <w:r>
        <w:t>oprette aggregerede statistiske, ikke-Personoplysninger ud fra data, der indeholder pseduonymiserede id'er (f.eks. brugslogfiler, der indeholder unikke, pseudonymiserede id'er) og</w:t>
      </w:r>
    </w:p>
    <w:p w14:paraId="54818929" w14:textId="77777777" w:rsidR="009B5C99" w:rsidRPr="00FC77AC" w:rsidRDefault="009B5C99" w:rsidP="00F92A1A">
      <w:pPr>
        <w:pStyle w:val="Bulletlist0"/>
      </w:pPr>
      <w:r>
        <w:t>beregne statistik, der er relateret til Kundedata eller Data fra Professionelle ydelser</w:t>
      </w:r>
    </w:p>
    <w:p w14:paraId="0877C9E2" w14:textId="77777777" w:rsidR="009B5C99" w:rsidRPr="00FC77AC" w:rsidRDefault="009B5C99" w:rsidP="00F92A1A">
      <w:r>
        <w:t>i hvert enkelt tilfælde uden at tilgå eller analyserer indholdet af Kundedata eller Data fra Professionelle ydelser og begrænset til at opnå formålene herunder, hver især i forbindelse med leverancen af Produkter og Tjenester til Kunden.</w:t>
      </w:r>
    </w:p>
    <w:p w14:paraId="76888A5C" w14:textId="77777777" w:rsidR="009B5C99" w:rsidRPr="00FC77AC" w:rsidRDefault="009B5C99" w:rsidP="00F92A1A">
      <w:r>
        <w:t>Disse formål er:</w:t>
      </w:r>
    </w:p>
    <w:p w14:paraId="6F30F284" w14:textId="77777777" w:rsidR="009B5C99" w:rsidRPr="00FC77AC" w:rsidRDefault="009B5C99" w:rsidP="00F92A1A">
      <w:pPr>
        <w:pStyle w:val="Bulletlist0"/>
      </w:pPr>
      <w:r>
        <w:t xml:space="preserve">fakturerings- og kontoadministration </w:t>
      </w:r>
    </w:p>
    <w:p w14:paraId="43D49EF9" w14:textId="77777777" w:rsidR="009B5C99" w:rsidRPr="00FC77AC" w:rsidRDefault="009B5C99" w:rsidP="00F92A1A">
      <w:pPr>
        <w:pStyle w:val="Bulletlist0"/>
      </w:pPr>
      <w:r>
        <w:t xml:space="preserve">aflønning (f.eks. beregning af medarbejderprovision og partnerincitamenter) </w:t>
      </w:r>
    </w:p>
    <w:p w14:paraId="4EE39B63" w14:textId="77777777" w:rsidR="009B5C99" w:rsidRPr="00DA643E" w:rsidRDefault="009B5C99" w:rsidP="00F92A1A">
      <w:pPr>
        <w:pStyle w:val="Bulletlist0"/>
        <w:rPr>
          <w:spacing w:val="-2"/>
        </w:rPr>
      </w:pPr>
      <w:r w:rsidRPr="00DA643E">
        <w:rPr>
          <w:spacing w:val="-2"/>
        </w:rPr>
        <w:t xml:space="preserve">intern rapportering og forretningsmodellering </w:t>
      </w:r>
      <w:r>
        <w:t>(f.eks.</w:t>
      </w:r>
      <w:r w:rsidRPr="00DA643E">
        <w:rPr>
          <w:spacing w:val="-2"/>
        </w:rPr>
        <w:t>udarbejdelse af prognoser, omsætning, kapacitetsplanlægning og produktstrategi</w:t>
      </w:r>
      <w:r>
        <w:t>)</w:t>
      </w:r>
      <w:r w:rsidRPr="00DA643E">
        <w:rPr>
          <w:spacing w:val="-2"/>
        </w:rPr>
        <w:t xml:space="preserve"> og </w:t>
      </w:r>
    </w:p>
    <w:p w14:paraId="0CCCF225" w14:textId="77777777" w:rsidR="009B5C99" w:rsidRPr="00FC77AC" w:rsidRDefault="009B5C99" w:rsidP="00F92A1A">
      <w:pPr>
        <w:pStyle w:val="Bulletlist0"/>
      </w:pPr>
      <w:r>
        <w:t>økonomisk rapportering.</w:t>
      </w:r>
    </w:p>
    <w:p w14:paraId="2D722C5E" w14:textId="77777777" w:rsidR="009B5C99" w:rsidRPr="00FC77AC" w:rsidRDefault="009B5C99" w:rsidP="00F92A1A">
      <w:bookmarkStart w:id="66" w:name="_Hlk24466161"/>
      <w:r>
        <w:t>Microsoft vil anvende principperne om dataminimering og vil ikke bruge eller på anden vis behandle Kundedata, Data fra Professionelle ydelser eller Personoplysninger, når det gælder: (a) brugerprofilering, (b) annoncering eller lignende kommercielle formål eller (c) alle andre formål på nær i forbindelse med de formål, der er angivet i dette afsnit. Derudover, og som det gælder al behandling i dette Tillæg om databeskyttelse, forbliver Microsofts behandling af forretningsaktiviteter underlagt Microsofts fortrolighedsforpligtelser og betingelserne vedrørende Videregivelse af behandlede data.</w:t>
      </w:r>
      <w:bookmarkEnd w:id="66"/>
    </w:p>
    <w:p w14:paraId="101CCB19" w14:textId="77777777" w:rsidR="009B5C99" w:rsidRPr="00FC77AC" w:rsidRDefault="009B5C99" w:rsidP="001A2D43">
      <w:pPr>
        <w:pStyle w:val="Heading2"/>
      </w:pPr>
      <w:bookmarkStart w:id="67" w:name="_Toc507768551"/>
      <w:bookmarkStart w:id="68" w:name="_Toc8395011"/>
      <w:bookmarkStart w:id="69" w:name="_Toc26972840"/>
      <w:bookmarkStart w:id="70" w:name="_Toc42764837"/>
      <w:bookmarkStart w:id="71" w:name="_Toc155361894"/>
      <w:bookmarkStart w:id="72" w:name="_Toc206680422"/>
      <w:r>
        <w:t>Videregivelse af behandlede data</w:t>
      </w:r>
      <w:bookmarkEnd w:id="67"/>
      <w:bookmarkEnd w:id="68"/>
      <w:bookmarkEnd w:id="69"/>
      <w:bookmarkEnd w:id="70"/>
      <w:bookmarkEnd w:id="71"/>
      <w:bookmarkEnd w:id="72"/>
    </w:p>
    <w:p w14:paraId="3BA8335B" w14:textId="77777777" w:rsidR="009B5C99" w:rsidRPr="006366A8" w:rsidRDefault="009B5C99" w:rsidP="00F92A1A">
      <w:r>
        <w:t xml:space="preserve">Microsoft hverken videregiver eller giver adgang til Behandlede data, undtagen: (1) efter Kundens anvisninger; (2) som beskrevet i denne Tillæg om databeskyttelse eller (3) som krævet ved lov. For så vidt angår formålene med dette afsnit, betyder ”Behandlede data”: (a) Kundedata, (b) Data fra </w:t>
      </w:r>
      <w:r>
        <w:lastRenderedPageBreak/>
        <w:t xml:space="preserve">Professionelle ydelser; (c) Persondata og (d) eventuelle andre data, der behandles af Microsoft i forbindelse med Produkterne og Tjenesterne, og som er Kundens fortrolige oplysninger i henhold til Kundeaftalen. Al behandling af Behandlede data er underlagt Microsofts fortrolighedsforpligtelse i henhold til Kundeaftalen. </w:t>
      </w:r>
    </w:p>
    <w:p w14:paraId="3EC70985" w14:textId="77777777" w:rsidR="009B5C99" w:rsidRPr="006366A8" w:rsidRDefault="009B5C99" w:rsidP="00F92A1A">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t>.</w:t>
      </w:r>
    </w:p>
    <w:p w14:paraId="74C4F686" w14:textId="77777777" w:rsidR="009B5C99" w:rsidRDefault="009B5C99" w:rsidP="00F92A1A">
      <w:r>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43327042" w14:textId="77777777" w:rsidR="009B5C99" w:rsidRPr="006366A8" w:rsidRDefault="009B5C99" w:rsidP="00F92A1A">
      <w:r>
        <w:t>Microsoft vil udelukkende videregive eller give adgang til Behandlede data som krævet ved lov, under forudsætning af at disse love og praksisser respekterer de grundlæggende rettigheder og friheder og ikke overskrider, hvad der er nødvendigt og passende i et demokratisk samfund, og alt efter hvad der er relevant, for at beskytte et af de formål, der fremgør af artikel 23(1) i GDPR.</w:t>
      </w:r>
    </w:p>
    <w:p w14:paraId="01097E4E" w14:textId="77777777" w:rsidR="009B5C99" w:rsidRPr="006366A8" w:rsidRDefault="009B5C99" w:rsidP="00F92A1A">
      <w:r>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643F2025" w14:textId="77777777" w:rsidR="009B5C99" w:rsidRPr="006366A8" w:rsidRDefault="009B5C99" w:rsidP="00F92A1A">
      <w:r>
        <w:t xml:space="preserve">Som følge af ovenstående kan Microsoft levere Kundens grundlæggende kontaktoplysninger til tredjemanden. </w:t>
      </w:r>
    </w:p>
    <w:p w14:paraId="64C112EB" w14:textId="77777777" w:rsidR="009B5C99" w:rsidRPr="00FC77AC" w:rsidRDefault="009B5C99" w:rsidP="001A2D43">
      <w:pPr>
        <w:pStyle w:val="Heading2"/>
      </w:pPr>
      <w:bookmarkStart w:id="73" w:name="_Toc6563801"/>
      <w:bookmarkStart w:id="74" w:name="_Toc21617019"/>
      <w:bookmarkStart w:id="75" w:name="_Toc26972841"/>
      <w:bookmarkStart w:id="76" w:name="_Toc155361895"/>
      <w:bookmarkStart w:id="77" w:name="_Toc206680423"/>
      <w:r>
        <w:t>Behandling af Personoplysninger, GDPR</w:t>
      </w:r>
      <w:bookmarkEnd w:id="58"/>
      <w:bookmarkEnd w:id="59"/>
      <w:bookmarkEnd w:id="73"/>
      <w:bookmarkEnd w:id="74"/>
      <w:bookmarkEnd w:id="75"/>
      <w:bookmarkEnd w:id="76"/>
      <w:bookmarkEnd w:id="77"/>
    </w:p>
    <w:p w14:paraId="5DFFA0C1" w14:textId="77777777" w:rsidR="009B5C99" w:rsidRPr="00FC77AC" w:rsidRDefault="009B5C99" w:rsidP="00F92A1A">
      <w:bookmarkStart w:id="78" w:name="_Toc489605577"/>
      <w:r>
        <w:t xml:space="preserve">Alle Personoplysninger, der behandles af Microsoft i forbindelse med levering af Produkterne og Tjenesterne, leveres som del af enten (a) Kundedata, (b) Data fra Professionelle ydelser eller (c) data, der er genereret, afledt eller indsamlet af Microsoft, herunder data, der er sendt til Microsoft som følge af en Kundes brug af tjenestebaserede funktioner eller indsamlet af Microsoft fra lokalt installeret software. Personoplysninger, der er leveret til Microsoft af, eller på vegne af, Kunden via brugen af Onlinetjenesten er også Kundedata. Personoplysninger, der er leveret til Microsoft af, eller </w:t>
      </w:r>
      <w:r>
        <w:lastRenderedPageBreak/>
        <w:t>på vegne af, Kunden via brugen af Professionelle ydelser er også Data fra Professionelle ydelser. Pseudonymiserede identifikatorer kan medtages i data, der behandles af Microsoft i forbindelse med levering af Produkterne, og er også Personoplysninger. Eventuelle Personoplysninger, der pseudonymiseres eller får fjernet identifikationen, men ikke anonymiseres, eller Personoplysninger, der er afledt fra Personoplysninger, er også Personoplysninger.</w:t>
      </w:r>
    </w:p>
    <w:p w14:paraId="32C6EEB8" w14:textId="77777777" w:rsidR="009B5C99" w:rsidRDefault="009B5C99" w:rsidP="00F92A1A">
      <w:r>
        <w:t xml:space="preserve">I det omfang Microsoft er behandler eller underbehandler af Persondata i henhold til GDPR, regulerer Vilkårene i GDPR i </w:t>
      </w:r>
      <w:hyperlink w:anchor="Attachment1" w:history="1">
        <w:r>
          <w:rPr>
            <w:rStyle w:val="Hyperlink"/>
          </w:rPr>
          <w:t>Tillæg 1</w:t>
        </w:r>
      </w:hyperlink>
      <w:r>
        <w:t>, og teksten i underafsnittet (”Behandling af Persondata, GDPR”) skal anses for at være supplerende:</w:t>
      </w:r>
    </w:p>
    <w:p w14:paraId="14C0E42F" w14:textId="77777777" w:rsidR="009B5C99" w:rsidRPr="00FC77AC" w:rsidRDefault="009B5C99" w:rsidP="001A2D43">
      <w:pPr>
        <w:pStyle w:val="Heading3"/>
      </w:pPr>
      <w:bookmarkStart w:id="79" w:name="_Toc26972842"/>
      <w:r w:rsidRPr="7B3E7EEF">
        <w:t>Roller og ansvarsområder for databehandlere og dataansvarlige</w:t>
      </w:r>
      <w:bookmarkEnd w:id="79"/>
    </w:p>
    <w:p w14:paraId="46FEA2A9" w14:textId="77777777" w:rsidR="009B5C99" w:rsidRDefault="009B5C99" w:rsidP="00F92A1A">
      <w:bookmarkStart w:id="80" w:name="_Toc26972843"/>
      <w:bookmarkStart w:id="81" w:name="_Toc26972844"/>
      <w:r>
        <w:t xml:space="preserve">Kunder og Microsoft accepterer, at Kunden er dataansvarlig for Persondata, og Microsoft er databehandleren af sådanne data, undtagen (a) når Kunden fungerer som behandler af Persondata, i hvilket tilfælde Microsoft er en underdatabehandler, eller (b) hvis andet fremgår i de specifikke vilkår for Produkterne eller dette Tillæg om databeskyttelse. Når Microsoft fungerer som databehandler eller underdatabehandler af Persondata, behandler Microsoft kun Persondata efter dokumenterede instruktioner fra Kunden. Kunden accepterer, at Kundeaftalen (herunder vilkårene for Tillæg om databeskyttelse samt relevante opdateringer) sammen med produktdokumentationen og Kundens brug og konfiguration af funktioner i Produkterne er Kundens fyldestgørende og endelige dokumenterede instruktioner til Microsoft vedrørende behandlingen af Persondata eller dokumentationen til de Professionelle ydelser og Kundens brug af Professionelle ydelser. Oplysninger om brug og konfiguration af Produkterne kan findes på </w:t>
      </w:r>
      <w:hyperlink r:id="rId12" w:history="1">
        <w:r>
          <w:rPr>
            <w:rStyle w:val="Hyperlink"/>
          </w:rPr>
          <w:t>https://docs.microsoft.com</w:t>
        </w:r>
      </w:hyperlink>
      <w:r>
        <w:t xml:space="preserve"> (eller på efterfølgende websted) eller i en anden aftale, der inkorporerer dette Tillæg om databeskyttelse. Alle yderligere eller ændrede instruktioner skal aftales i henhold til ændringsprocessen for Kundens aftale. I det tilfælde, hvor Persondataforordningen gælder, og Kunden er en behandler, garanterer Kunden over for Microsoft, at Kundens anvisninger, herunder udnævnelse af Microsoft som en behandler eller underbehandler, er godkendt af den relevante dataansvarlige. </w:t>
      </w:r>
    </w:p>
    <w:bookmarkEnd w:id="80"/>
    <w:p w14:paraId="31B30117" w14:textId="77777777" w:rsidR="009B5C99" w:rsidRPr="00FC77AC" w:rsidRDefault="009B5C99" w:rsidP="00F92A1A">
      <w:r>
        <w:t xml:space="preserve">I det omfang Microsoft bruger eller på anden vis behandler Personoplysninger i henhold til GDPR til forretningsaktiviteter </w:t>
      </w:r>
      <w:r w:rsidRPr="7B3E7EEF">
        <w:rPr>
          <w:color w:val="0072C6"/>
        </w:rPr>
        <w:t xml:space="preserve">i forbindelse med leveringen </w:t>
      </w:r>
      <w:r>
        <w:t xml:space="preserve">af Produkterne og Tjenesterne til Kunden, overholder Microsoft de forpligtelser som påhviler en uafhængig dataansvarlig i henhold til GDPR for sådan brug. Microsoft accepterer de ekstra ansvarsområder, der medfølger det at være ”dataansvarlig” i henhold til GDPR for en sådan behandling,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Kundedata, Data fra Professionelle ydelser og </w:t>
      </w:r>
      <w:r>
        <w:lastRenderedPageBreak/>
        <w:t>Personoplysninger under en sådan behandling, herunder dem, der er identificeret i dette Tillæg om databeskyttelse og dem, der er nævnt i artikel 6, stk. 4 i GDPR. For så vidt angår behandlingen af Personoplysninger i henhold til dette afsnit, påtager Microsoft sig de forpligtelser, der er angivet i Appendiks C –Yderligere sikkerhedsforanstaltninger, med henblik herpå anses (i) enhver videregivelse af Microsoft af Personoplysninger, som beskrevet i Appendiks C –Yderligere sikkerhedsforanstaltninger, der er blevet overført i forbindelse med forretningsaktiviteter, som en ”Relevant videregivelse” og (ii) forpligtelserne i det Appendiks C –Yderligere sikkerhedsforanstaltninger gælder for sådanne Personoplysninger.</w:t>
      </w:r>
      <w:bookmarkEnd w:id="81"/>
    </w:p>
    <w:p w14:paraId="3B3DA513" w14:textId="77777777" w:rsidR="009B5C99" w:rsidRPr="00FC77AC" w:rsidRDefault="009B5C99" w:rsidP="0055434F">
      <w:pPr>
        <w:pStyle w:val="Heading3"/>
      </w:pPr>
      <w:bookmarkStart w:id="82" w:name="_Toc26972845"/>
      <w:r>
        <w:t>Behandlingsoplysninger</w:t>
      </w:r>
      <w:bookmarkEnd w:id="82"/>
    </w:p>
    <w:p w14:paraId="46F29BF3" w14:textId="77777777" w:rsidR="009B5C99" w:rsidRDefault="009B5C99" w:rsidP="00251D8D">
      <w:pPr>
        <w:spacing w:after="120"/>
      </w:pPr>
      <w:bookmarkStart w:id="83" w:name="_Toc26972846"/>
      <w:bookmarkStart w:id="84" w:name="_Hlk22881260"/>
      <w:r>
        <w:t>Parterne anerkender og aftaler, at:</w:t>
      </w:r>
      <w:bookmarkEnd w:id="83"/>
    </w:p>
    <w:p w14:paraId="64558F25" w14:textId="77777777" w:rsidR="009B5C99" w:rsidRPr="00FC77AC" w:rsidRDefault="009B5C99" w:rsidP="00251D8D">
      <w:pPr>
        <w:pStyle w:val="Bulletlist0"/>
        <w:keepLines/>
        <w:contextualSpacing w:val="0"/>
        <w:rPr>
          <w:rFonts w:eastAsia="Calibri"/>
        </w:rPr>
      </w:pPr>
      <w:r w:rsidRPr="7B3E7EEF">
        <w:rPr>
          <w:rFonts w:eastAsia="Calibri"/>
          <w:b/>
          <w:bCs/>
        </w:rPr>
        <w:t>Emne.</w:t>
      </w:r>
      <w:r w:rsidRPr="7B3E7EEF">
        <w:rPr>
          <w:rFonts w:eastAsia="Calibri"/>
        </w:rPr>
        <w:t xml:space="preserve"> </w:t>
      </w:r>
      <w:r w:rsidRPr="7B3E7EEF">
        <w:t xml:space="preserve">Behandlingens emne er begrænset til Personoplysninger inden for omfanget af </w:t>
      </w:r>
      <w:r w:rsidRPr="7B3E7EEF">
        <w:rPr>
          <w:rFonts w:eastAsia="Calibri"/>
        </w:rPr>
        <w:t xml:space="preserve">afsnittet i dette Tillæg om databeskyttelse med titlen ”Databehandlingens art; ejerskab” ovenfor og </w:t>
      </w:r>
      <w:r w:rsidRPr="7B3E7EEF">
        <w:t>GDPR</w:t>
      </w:r>
      <w:r w:rsidRPr="7B3E7EEF">
        <w:rPr>
          <w:rFonts w:eastAsia="Calibri"/>
        </w:rPr>
        <w:t>.</w:t>
      </w:r>
    </w:p>
    <w:p w14:paraId="41615E6D" w14:textId="77777777" w:rsidR="009B5C99" w:rsidRPr="00FC77AC" w:rsidRDefault="009B5C99" w:rsidP="00F92A1A">
      <w:pPr>
        <w:pStyle w:val="Bulletlist0"/>
      </w:pPr>
      <w:r>
        <w:rPr>
          <w:rFonts w:eastAsia="Calibri"/>
          <w:b/>
          <w:bCs/>
        </w:rPr>
        <w:t>Behandlingens varighed.</w:t>
      </w:r>
      <w:r>
        <w:rPr>
          <w:rFonts w:eastAsia="Calibri"/>
        </w:rPr>
        <w:t xml:space="preserve"> </w:t>
      </w:r>
      <w:r>
        <w:t>Varigheden af behandlingen skal være i overensstemmelse med Kundens anvisninger og vilkårene i Tillæg om databeskyttelse</w:t>
      </w:r>
      <w:r>
        <w:rPr>
          <w:rFonts w:eastAsia="Calibri"/>
        </w:rPr>
        <w:t>.</w:t>
      </w:r>
    </w:p>
    <w:p w14:paraId="4F704939" w14:textId="77777777" w:rsidR="009B5C99" w:rsidRPr="006257E8" w:rsidRDefault="009B5C99" w:rsidP="00F92A1A">
      <w:pPr>
        <w:pStyle w:val="Bulletlist0"/>
      </w:pPr>
      <w:r>
        <w:rPr>
          <w:rFonts w:eastAsia="Calibri"/>
          <w:b/>
        </w:rPr>
        <w:t>Behandlingens art og formål.</w:t>
      </w:r>
      <w:r>
        <w:rPr>
          <w:rFonts w:eastAsia="Calibri"/>
        </w:rPr>
        <w:t xml:space="preserve"> </w:t>
      </w:r>
      <w:r>
        <w:t>Behandlingens art og formål er at levere Produkterne og Tjenesterne i henhold til Kundeaftalen</w:t>
      </w:r>
      <w:r>
        <w:rPr>
          <w:rFonts w:eastAsia="Calibri"/>
        </w:rPr>
        <w:t xml:space="preserve"> og for forretningsaktiviteter vedrørende levering af Produkterne og Tjenesterne til Kunden (hvilket yderligere er beskrevet i afsnittet i dette Tillæg om databeskyttelse med titlen </w:t>
      </w:r>
      <w:r>
        <w:t>”</w:t>
      </w:r>
      <w:r>
        <w:rPr>
          <w:rFonts w:eastAsia="Calibri"/>
        </w:rPr>
        <w:t>Databehandlingens art; ejerskab</w:t>
      </w:r>
      <w:r>
        <w:t>”</w:t>
      </w:r>
      <w:r>
        <w:rPr>
          <w:rFonts w:eastAsia="Calibri"/>
        </w:rPr>
        <w:t xml:space="preserve"> ovenfor).</w:t>
      </w:r>
    </w:p>
    <w:p w14:paraId="21B5F071" w14:textId="77777777" w:rsidR="009B5C99" w:rsidRPr="00FC77AC" w:rsidRDefault="009B5C99" w:rsidP="00F92A1A">
      <w:pPr>
        <w:pStyle w:val="Bulletlist0"/>
      </w:pPr>
      <w:r>
        <w:rPr>
          <w:rFonts w:eastAsia="Calibri"/>
          <w:b/>
          <w:bCs/>
        </w:rPr>
        <w:t>Datakategorier.</w:t>
      </w:r>
      <w:r>
        <w:rPr>
          <w:rFonts w:eastAsia="Calibri"/>
        </w:rPr>
        <w:t xml:space="preserve"> </w:t>
      </w:r>
      <w:r>
        <w:t>De typer af Personoplysninger, der behandles af Microsoft i forbindelse med leveringen af Produkterne og Tjenesterne, omfatter</w:t>
      </w:r>
      <w:r>
        <w:rPr>
          <w:rFonts w:eastAsia="Calibri"/>
        </w:rPr>
        <w:t>: (i) Alle Personoplysninger, som Kunden vælger at medtage i Kundedata og Data fra Professionelle ydelser, og (ii)</w:t>
      </w:r>
      <w:r>
        <w:t xml:space="preserve"> dem, der udtrykkeligt er identificeret i artikel 4 i GDPR</w:t>
      </w:r>
      <w:r>
        <w:rPr>
          <w:rFonts w:eastAsia="Calibri"/>
        </w:rPr>
        <w:t xml:space="preserve">, der kan være genereret, afledt eller indsamlet af Microsoft, herunder data, der er sendt til Microsoft som følge af en Kundes brug af tjenestebaserede funktioner eller indsamlet af Microsoft fra lokalt installeret software. De typer af Personoplysninger, som Kunden vælger at medtage i Kundedata og Data fra Professionelle ydelser, kan være en hvilken som helst af de kategorier af Personoplysninger, der er identificeret i fortegnelser, der vedligeholdes af Kunden i egenskab af dataansvarlig, i henhold til artikel 30 i GDPR, herunder kategorierne af Personoplysninger, der er angivet i </w:t>
      </w:r>
      <w:r>
        <w:t>Appendiks B</w:t>
      </w:r>
      <w:r>
        <w:rPr>
          <w:rFonts w:eastAsia="Calibri"/>
        </w:rPr>
        <w:t xml:space="preserve">. </w:t>
      </w:r>
    </w:p>
    <w:p w14:paraId="5BD5E5A2" w14:textId="77777777" w:rsidR="009B5C99" w:rsidRPr="00FC77AC" w:rsidRDefault="009B5C99" w:rsidP="00F92A1A">
      <w:pPr>
        <w:pStyle w:val="Bulletlist0"/>
      </w:pPr>
      <w:r>
        <w:rPr>
          <w:rFonts w:eastAsia="Calibri"/>
          <w:b/>
          <w:bCs/>
        </w:rPr>
        <w:t>Registrerede.</w:t>
      </w:r>
      <w:r>
        <w:rPr>
          <w:rFonts w:eastAsia="Calibri"/>
        </w:rPr>
        <w:t xml:space="preserve"> </w:t>
      </w:r>
      <w:r>
        <w:t>Kategorierne af registrerede er Kundens repræsentanter og slutbrugere som f.eks. medarbejdere, underleverandører, samarbejdspartnere og kunder</w:t>
      </w:r>
      <w:r>
        <w:rPr>
          <w:rFonts w:eastAsia="Calibri"/>
        </w:rPr>
        <w:t xml:space="preserve"> og kan omfatte eventuelle andre kategorier af registrerede som identificeret i journaler, der vedligeholdes af Kunden i egenskab af dataansvarlig i henhold til artikel 30 i GDPR, herunder de datakategorier, der er angivet i </w:t>
      </w:r>
      <w:r>
        <w:t>Appendiks B</w:t>
      </w:r>
      <w:r>
        <w:rPr>
          <w:rFonts w:eastAsia="Calibri"/>
        </w:rPr>
        <w:t>.</w:t>
      </w:r>
    </w:p>
    <w:p w14:paraId="37D755BD" w14:textId="77777777" w:rsidR="009B5C99" w:rsidRPr="00FC77AC" w:rsidRDefault="009B5C99" w:rsidP="0055434F">
      <w:pPr>
        <w:pStyle w:val="Heading3"/>
      </w:pPr>
      <w:bookmarkStart w:id="85" w:name="_Toc26972847"/>
      <w:bookmarkEnd w:id="84"/>
      <w:r>
        <w:lastRenderedPageBreak/>
        <w:t>Rettigheder i forhold til registrerede, hjælp til anmodninger</w:t>
      </w:r>
      <w:bookmarkEnd w:id="85"/>
    </w:p>
    <w:p w14:paraId="5B00FDFD" w14:textId="77777777" w:rsidR="009B5C99" w:rsidRPr="00FC77AC" w:rsidRDefault="009B5C99" w:rsidP="00F92A1A">
      <w:r>
        <w:t>Microsoft vil stille dette til rådighed for Kunden på en måde, der er i overensstemmelse med funktionen af Produkterne og Tjenesterne og Microsofts rolle som behandler af Personoplysninger af registrerede og dermed sikre muligheden for at opfylde anmodninger fra registrerede om at kunne udøve deres rettigheder i henhold til GDPR. Såfremt Microsoft modtager en henvendelse fra en person, hvis data er registreret hos Kunden, omhandlende en eller flere rettigheder ifølge GDPR i forbindelse med Produkterne og Tjenesterne, for hvilken Microsoft er databehandler eller underbehandler, vil Microsoft henvise personen til at henvende sig direkte til Kunden. Kunden er ansvarlig for at svare på en sådan anmodning, herunder, hvor nødvendigt, ved at bruge funktionen af Produkterne og Tjenesterne. Microsoft skal imødekomme Kundens rimelige anmodninger om at hjælpe med Kundens besvarelse af sådanne anmodninger fra registrerede.</w:t>
      </w:r>
    </w:p>
    <w:p w14:paraId="501CB3F1" w14:textId="77777777" w:rsidR="009B5C99" w:rsidRPr="00FC77AC" w:rsidRDefault="009B5C99" w:rsidP="0055434F">
      <w:pPr>
        <w:pStyle w:val="Heading3"/>
      </w:pPr>
      <w:bookmarkStart w:id="86" w:name="_Toc26972848"/>
      <w:r>
        <w:t>Fortegnelser over Behandlingsaktiviteter</w:t>
      </w:r>
      <w:bookmarkEnd w:id="86"/>
    </w:p>
    <w:p w14:paraId="78300701" w14:textId="77777777" w:rsidR="009B5C99" w:rsidRPr="00FC77AC" w:rsidRDefault="009B5C99" w:rsidP="00F92A1A">
      <w:r>
        <w:t>I det omfang GDPR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 kræver det.</w:t>
      </w:r>
    </w:p>
    <w:p w14:paraId="6589A520" w14:textId="77777777" w:rsidR="009B5C99" w:rsidRPr="00FC77AC" w:rsidRDefault="009B5C99" w:rsidP="0055434F">
      <w:pPr>
        <w:pStyle w:val="Heading2"/>
      </w:pPr>
      <w:bookmarkStart w:id="87" w:name="_Toc507768553"/>
      <w:bookmarkStart w:id="88" w:name="_Toc8395013"/>
      <w:bookmarkStart w:id="89" w:name="_Toc6563802"/>
      <w:bookmarkStart w:id="90" w:name="_Toc21617020"/>
      <w:bookmarkStart w:id="91" w:name="_Toc26972849"/>
      <w:bookmarkStart w:id="92" w:name="_Toc155361896"/>
      <w:bookmarkStart w:id="93" w:name="_Toc206680424"/>
      <w:bookmarkEnd w:id="78"/>
      <w:r>
        <w:t>Datasikkerhed</w:t>
      </w:r>
      <w:bookmarkEnd w:id="87"/>
      <w:bookmarkEnd w:id="88"/>
      <w:bookmarkEnd w:id="89"/>
      <w:bookmarkEnd w:id="90"/>
      <w:bookmarkEnd w:id="91"/>
      <w:bookmarkEnd w:id="92"/>
      <w:bookmarkEnd w:id="93"/>
    </w:p>
    <w:p w14:paraId="6C90AEE3" w14:textId="77777777" w:rsidR="009B5C99" w:rsidRPr="00FC77AC" w:rsidRDefault="009B5C99" w:rsidP="0055434F">
      <w:pPr>
        <w:pStyle w:val="Heading3"/>
      </w:pPr>
      <w:bookmarkStart w:id="94" w:name="_Toc26972850"/>
      <w:r>
        <w:t>Sikkerhedsforanstaltninger og -politikker</w:t>
      </w:r>
      <w:bookmarkEnd w:id="94"/>
    </w:p>
    <w:p w14:paraId="05923ABF" w14:textId="77777777" w:rsidR="009B5C99" w:rsidRPr="00FC77AC" w:rsidRDefault="009B5C99" w:rsidP="00F92A1A">
      <w:bookmarkStart w:id="95" w:name="_Hlk504328104"/>
      <w:r>
        <w:t>Microsoft implementerer og vedligeholder relevante tekniske og organisatoriske foranstaltninger til at beskyttede Kundedata, Data fra Professionelle ydelser og Personoplysninger mod hændelig og ulovlig destruering, tab, ændring, uautoriseret videregivelse af eller adgang til Personoplysninger, der sendes, lagres eller på anden vis behandles. Disse foranstaltninger skal angives i en Sikkerhedspolitik fra Microsoft. Microsoft gør denne politik tilgængelig for Kunden sammen med andre oplysninger, som kunden med rimelighed kan anmode om vedrørende Microsofts sikkerhedsforanstaltninger og -politikker.</w:t>
      </w:r>
    </w:p>
    <w:p w14:paraId="55E463AA" w14:textId="77777777" w:rsidR="009B5C99" w:rsidRPr="00FC77AC" w:rsidRDefault="009B5C99" w:rsidP="00F92A1A">
      <w:bookmarkStart w:id="96" w:name="_Toc26972852"/>
      <w:bookmarkEnd w:id="95"/>
      <w:r>
        <w:t>Derudover skal disse foranstaltninger overholde de krav, der er angivet i ISO 27001, ISO 27002 og ISO 27018. En beskrivelse af sikkerhedskontrollerne for disse krav er tilgængelige for Kunder.</w:t>
      </w:r>
    </w:p>
    <w:p w14:paraId="35D04607" w14:textId="77777777" w:rsidR="009B5C99" w:rsidRPr="00FC77AC" w:rsidRDefault="009B5C99" w:rsidP="00F92A1A">
      <w:r>
        <w:t>Hver Kerneonlinetjeneste overholder også kontrolstandarder og rammer vist i tabellen under Produktvilkår. Alle Kerneonlinetjenester og Professionelle ydelser implementerer og vedligeholder også de sikkerhedsforanstaltninger, der er angivet i Appendiks A vedrørende Kundedata og Data fra Professionelle ydelser.</w:t>
      </w:r>
    </w:p>
    <w:p w14:paraId="121B4925" w14:textId="77777777" w:rsidR="009B5C99" w:rsidRDefault="009B5C99" w:rsidP="00F92A1A">
      <w:bookmarkStart w:id="97" w:name="_Toc26972851"/>
      <w:r>
        <w:lastRenderedPageBreak/>
        <w:t>Microsoft implementerer og vedligeholder de sikkerhedsforanstaltninger, der fremgår af Bilag II i Standardkontraktbestemmelserne fra 2021 for beskyttelsen af Persondata inden for omfanget af GDPR'en.</w:t>
      </w:r>
    </w:p>
    <w:p w14:paraId="3BD1D8AC" w14:textId="77777777" w:rsidR="009B5C99" w:rsidRPr="00FC77AC" w:rsidRDefault="009B5C99" w:rsidP="00F92A1A">
      <w:r>
        <w:t>Microsoft kan til enhver tid tilføje branchestandarder eller standarder fra offentlige myndigheder. Microsoft sletter ikke ISO 27001, ISO 27002, ISO 27018 eller nogen standarder eller rammerne i tabellen for Kerneonlinetjenester i Produktvilkårene, medmindre de ikke længere bruges i branchen og er erstattet af en ny (om nogen).</w:t>
      </w:r>
      <w:bookmarkEnd w:id="97"/>
    </w:p>
    <w:p w14:paraId="7C721C37" w14:textId="77777777" w:rsidR="009B5C99" w:rsidRPr="00FC77AC" w:rsidRDefault="009B5C99" w:rsidP="0055434F">
      <w:pPr>
        <w:pStyle w:val="Heading3"/>
      </w:pPr>
      <w:bookmarkStart w:id="98" w:name="_Hlk40371496"/>
      <w:r>
        <w:t xml:space="preserve">Datakryptering </w:t>
      </w:r>
    </w:p>
    <w:p w14:paraId="40B17319" w14:textId="77777777" w:rsidR="009B5C99" w:rsidRPr="00FC77AC" w:rsidRDefault="009B5C99" w:rsidP="00F92A1A">
      <w:r>
        <w:t>Kundedata og Data fra Professionelle ydelser (hver især inklusive eventuelle inkluderede Personoplysninger), som er i færd med at blive overført via offentlige netværk mellem Kunden og Microsoft, eller mellem Microsofts datacentre, er som standard krypterede.</w:t>
      </w:r>
    </w:p>
    <w:p w14:paraId="72996F81" w14:textId="77777777" w:rsidR="009B5C99" w:rsidRPr="00FC77AC" w:rsidRDefault="009B5C99" w:rsidP="00F92A1A">
      <w:r>
        <w:t>Derudover krypterer Microsoft inaktive Kundedata i Onlinetjenesterne og Data fra Professionelle ydelser, der lagres som hvilende. I tilfælde af Onlinetjenester, hvor Kunden eller en tredjemand handler på Kundens vegne og må udvikle applikationer (f.eks. visse Azure-tjenester), krypteres visse data, som er lagret i disse applikationer, muligvis efter Kundens skøn og ved hjælp af ekspertise fra Microsoft eller en af Kundens samarbejdspartnere.</w:t>
      </w:r>
    </w:p>
    <w:p w14:paraId="03579783" w14:textId="77777777" w:rsidR="009B5C99" w:rsidRPr="00FC77AC" w:rsidRDefault="009B5C99" w:rsidP="0055434F">
      <w:pPr>
        <w:pStyle w:val="Heading3"/>
      </w:pPr>
      <w:r>
        <w:t>Dataadgang</w:t>
      </w:r>
    </w:p>
    <w:p w14:paraId="525C2294" w14:textId="77777777" w:rsidR="009B5C99" w:rsidRPr="00FC77AC" w:rsidRDefault="009B5C99" w:rsidP="00F92A1A">
      <w:r>
        <w:t>Microsoft anvender mekanismer til adgang med minimale brugerrettigheder for at kontrollere adgangen til Kundedata og Data fra Professionelle ydelser (herunder inkluderede Personoplysninger). Der anvendes rollebaseret adgangskontrol for at sikre, at adgang til Kundedata og Data fra Professionelle ydelser, som er nødvendige i forbindelse med brug af de Professionelle ydelser, sker med et passende formål og efter godkendelse af ledelsen. Når det gælder Kerneonlinetjenester og Professionelle ydelser, vedligeholder Microsoft de Adgangskontrolmekanismer, der er beskrevet i tabellen ”Sikkerhedsforanstaltninger” i Appendiks A, og der er ingen stående adgang fra Microsoft-personalets side til Kundedata, og enhver nødvendig adgang vil være for et begrænset tidsrum.</w:t>
      </w:r>
    </w:p>
    <w:bookmarkEnd w:id="98"/>
    <w:p w14:paraId="33A76521" w14:textId="77777777" w:rsidR="009B5C99" w:rsidRPr="00FC77AC" w:rsidRDefault="009B5C99" w:rsidP="0055434F">
      <w:pPr>
        <w:pStyle w:val="Heading3"/>
      </w:pPr>
      <w:r>
        <w:t>Kundeansvar</w:t>
      </w:r>
      <w:bookmarkEnd w:id="96"/>
    </w:p>
    <w:p w14:paraId="37DF62E7" w14:textId="77777777" w:rsidR="009B5C99" w:rsidRPr="00FC77AC" w:rsidRDefault="009B5C99" w:rsidP="00F92A1A">
      <w:r>
        <w:t xml:space="preserve">Kunden er alene ansvarlig for at foretage en uafhængig bestemmelse af, om de tekniske og organisatoriske foranstaltninger for Produkter og Tjenester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Personoplysninger (hvor der tages højde for det tekniske niveau, omkostningerne ved </w:t>
      </w:r>
      <w:r>
        <w:lastRenderedPageBreak/>
        <w:t>implementering og arten, omfanget, konteksten og formålene med behandlingen af deres Personoplysninger samt risikoen for enkeltpersoner). Kunden 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0FE20F70" w14:textId="77777777" w:rsidR="009B5C99" w:rsidRPr="00FC77AC" w:rsidDel="00BA1419" w:rsidRDefault="009B5C99" w:rsidP="0055434F">
      <w:pPr>
        <w:pStyle w:val="Heading3"/>
      </w:pPr>
      <w:bookmarkStart w:id="99" w:name="_Toc26972853"/>
      <w:r>
        <w:t>Overholdelse af kontrol</w:t>
      </w:r>
      <w:bookmarkEnd w:id="99"/>
    </w:p>
    <w:p w14:paraId="6E76F528" w14:textId="77777777" w:rsidR="009B5C99" w:rsidRPr="00FC77AC" w:rsidDel="00BA1419" w:rsidRDefault="009B5C99" w:rsidP="00F92A1A">
      <w:r>
        <w:t>Microsoft udfører kontroller af sikkerheden på de computere, computermiljøer og fysiske datacentre, der bruges til behandling af Kundedata, Data fra Professionelle ydelser og Personoplysninger, som følger:</w:t>
      </w:r>
    </w:p>
    <w:p w14:paraId="64A7E595" w14:textId="77777777" w:rsidR="009B5C99" w:rsidRPr="00FC77AC" w:rsidDel="00BA1419" w:rsidRDefault="009B5C99" w:rsidP="00F92A1A">
      <w:pPr>
        <w:pStyle w:val="Bulletlist0"/>
      </w:pPr>
      <w:r>
        <w:t>Hvor en standard eller ramme foreskriver kontroller, vil en kontrol af en sådan kontrolstandard eller ramme blive iværksat mindst én gang årligt.</w:t>
      </w:r>
    </w:p>
    <w:p w14:paraId="181F6E42" w14:textId="77777777" w:rsidR="009B5C99" w:rsidRPr="00FC77AC" w:rsidDel="00BA1419" w:rsidRDefault="009B5C99" w:rsidP="00F92A1A">
      <w:pPr>
        <w:pStyle w:val="Bulletlist0"/>
      </w:pPr>
      <w:r>
        <w:t>Hver kontrol vil blive udført i henhold til standarder og regler fra tilsynsmyndigheden eller det autorisationsudstedende organ for hver gældende kontrolstandard eller ramme.</w:t>
      </w:r>
    </w:p>
    <w:p w14:paraId="08D58763" w14:textId="77777777" w:rsidR="009B5C99" w:rsidRPr="00FC77AC" w:rsidDel="00BA1419" w:rsidRDefault="009B5C99" w:rsidP="00F92A1A">
      <w:pPr>
        <w:pStyle w:val="Bulletlist0"/>
      </w:pPr>
      <w:r>
        <w:t>Hver kontrol vil blive udført af en kvalificeret, uafhængig tredjemand indenfor sikkerhed, som vælges og aflønnes af Microsoft.</w:t>
      </w:r>
    </w:p>
    <w:p w14:paraId="02B7974B" w14:textId="77777777" w:rsidR="009B5C99" w:rsidRPr="00FC77AC" w:rsidRDefault="009B5C99" w:rsidP="00F92A1A">
      <w:r>
        <w:t xml:space="preserve">Hver kontrol medfører oprettelsen af en kontrolrapport (”Microsoft Kontrolrapport”), som Microsoft gør tilgængelig på </w:t>
      </w:r>
      <w:hyperlink r:id="rId13">
        <w:r>
          <w:rPr>
            <w:rStyle w:val="Hyperlink"/>
            <w:color w:val="0070C0"/>
          </w:rPr>
          <w:t>https://servicetrust.microsoft.com/</w:t>
        </w:r>
      </w:hyperlink>
      <w:r>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 kontrollanten.</w:t>
      </w:r>
    </w:p>
    <w:p w14:paraId="5833BFCF" w14:textId="77777777" w:rsidR="009B5C99" w:rsidRPr="00FC77AC" w:rsidRDefault="009B5C99" w:rsidP="00F92A1A">
      <w:r>
        <w:t xml:space="preserve">I det omfang Kundens revisionskrav i henhold til Krav til databeskyttelse ikke rimeligt kan opfyldes via revisionsrapporter, dokumentation eller ”overholdelsesoplysninger”, som Microsoft gør generelt tilgængelige for sine kunder, vil Microsoft straks reagere på Kundens yderligere revisionsinstruks.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tilgængeliggør Microsoft behandlingssystemerne, -faciliteterne og -støttedokumenter, der er relevante i forhold til behandling af Kundedata, Data fra Professionelle ydelser og Personoplysninger foretaget af Microsoft, dennes Associerede selskaber og underdatabehandlere. En sådan revision udføres af et uafhængigt, akkrediteret tredjemands revisionsfirma inden for normal arbejdstid med rimelig forudgående meddelelse til Microsoft og er </w:t>
      </w:r>
      <w:r>
        <w:lastRenderedPageBreak/>
        <w:t>underlagt rimelige fortrolighedsprocedurer. Hverken Kunden eller revisoren vil få adgang til nogen data om Microsofts andre kunder eller til Microsofts systemer eller faciliteter, der ikke indgår i at levere de relevante Produkter og Tjenester.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54523E71" w14:textId="77777777" w:rsidR="009B5C99" w:rsidRPr="00CE0442" w:rsidRDefault="009B5C99" w:rsidP="00F92A1A">
      <w:pPr>
        <w:rPr>
          <w:spacing w:val="-2"/>
        </w:rPr>
      </w:pPr>
      <w:r w:rsidRPr="00CE0442">
        <w:rPr>
          <w:spacing w:val="-2"/>
        </w:rPr>
        <w:t>Intet i dette afsnit i ”Tillæg om databeskyttelse” varierer eller ændrer Vilkårene i GDPR eller påvirker nogen tilsynsmyndigheds eller den registreredes rettigheder i henhold til Krav til databeskyttelse. Microsoft Corporation er en tilsigtet tredjepartsmodtager i forbindelse med dette afsnit.</w:t>
      </w:r>
    </w:p>
    <w:p w14:paraId="72326883" w14:textId="77777777" w:rsidR="009B5C99" w:rsidRPr="00FC77AC" w:rsidRDefault="009B5C99" w:rsidP="0055434F">
      <w:pPr>
        <w:pStyle w:val="Heading2"/>
      </w:pPr>
      <w:bookmarkStart w:id="100" w:name="_Toc507768554"/>
      <w:bookmarkStart w:id="101" w:name="_Toc8395014"/>
      <w:bookmarkStart w:id="102" w:name="_Toc6563803"/>
      <w:bookmarkStart w:id="103" w:name="_Toc21617021"/>
      <w:bookmarkStart w:id="104" w:name="_Toc26972854"/>
      <w:bookmarkStart w:id="105" w:name="_Toc155361897"/>
      <w:bookmarkStart w:id="106" w:name="_Toc206680425"/>
      <w:r>
        <w:t>Meddelelser om Sikkerhedshændelser</w:t>
      </w:r>
      <w:bookmarkEnd w:id="100"/>
      <w:bookmarkEnd w:id="101"/>
      <w:bookmarkEnd w:id="102"/>
      <w:bookmarkEnd w:id="103"/>
      <w:bookmarkEnd w:id="104"/>
      <w:bookmarkEnd w:id="105"/>
      <w:bookmarkEnd w:id="106"/>
    </w:p>
    <w:p w14:paraId="12E06646" w14:textId="77777777" w:rsidR="009B5C99" w:rsidRPr="00FC77AC" w:rsidRDefault="009B5C99" w:rsidP="00F92A1A">
      <w:bookmarkStart w:id="107" w:name="_Hlk504328309"/>
      <w:r>
        <w:t>Hvis Microsoft bliver bekendt med et sikkerhedsbrud, der fører til utilsigtet eller ulovlig destruering, tab, ændring, uautoriseret videregivelse af eller adgang til Kundedata, Data fra Professionelle ydelser eller Personoplysninger, mens de behandles af Microsoft (hver især en ”Sikkerhedshændelse”)</w:t>
      </w:r>
      <w:bookmarkEnd w:id="107"/>
      <w:r>
        <w:t>, vil Microsoft med det samme og uden forsinkelse (1) give Kunden besked om Sikkerhedshændelsen, (2) undersøge Sikkerhedshændelsen og give Kunden detaljerede oplysninger om Sikkerhedshændelsen, (3) tage rimelige forholdsregler for at afhjælpe virkningerne og for at minimere eventuel skade, der skyldes Sikkerhedshændelsen.</w:t>
      </w:r>
    </w:p>
    <w:p w14:paraId="45C0487F" w14:textId="77777777" w:rsidR="009B5C99" w:rsidRPr="00FC77AC" w:rsidRDefault="009B5C99" w:rsidP="00F92A1A">
      <w:r>
        <w:t>Meddelelser om Sikkerhedshændelser udsendes til Kunden via en af Microsoft valgt metode, herunder mail. Det er alene Kundens ansvar at sikre, at Kunden til enhver tid opretholder nøjagtige kontaktoplysninger hos Microsoft for alle gældende Produkter og Professionelle ydelser. Kunden er eneansvarlig for at overholde sine forpligtelser i henhold til lovgivningen om besked om hændelser, der er relevante for Kunden, og for at opfylde forpligtelser vedrørende besked til tredjemand i relation til Sikkerhedshændelser.</w:t>
      </w:r>
    </w:p>
    <w:p w14:paraId="7CAA0B65" w14:textId="77777777" w:rsidR="009B5C99" w:rsidRPr="00FC77AC" w:rsidRDefault="009B5C99" w:rsidP="00F92A1A">
      <w:r>
        <w:t>Microsoft gør rimelige anstrengelser for at hjælpe Kunden med at opfylde Kundens forpligtelse i henhold til artikel 33 i GDPR eller andre gældende love og forordninger i forhold til at informere en relevant tilsynsmyndighed og dataemner om en sådan Sikkerhedshændelse.</w:t>
      </w:r>
    </w:p>
    <w:p w14:paraId="22842B09" w14:textId="77777777" w:rsidR="009B5C99" w:rsidRPr="00FC77AC" w:rsidRDefault="009B5C99" w:rsidP="00F92A1A">
      <w:r>
        <w:t>Microsofts meddelelse om eller reaktion på en Sikkerhedshændelse i henhold til dette Afsnit, udgør ikke Microsofts anerkendelse af en fejl eller et ansvar i forhold til Sikkerhedshændelsen.</w:t>
      </w:r>
    </w:p>
    <w:p w14:paraId="4373D029" w14:textId="77777777" w:rsidR="009B5C99" w:rsidRPr="00FC77AC" w:rsidRDefault="009B5C99" w:rsidP="00F92A1A">
      <w:r>
        <w:lastRenderedPageBreak/>
        <w:t>Kunden skal straks underrette Microsoft om muligt misbrug af Deres konti, legitimationsoplysninger eller om øvrige sikkerhedsbrud, der er relateret til Produkterne og Tjenesterne.</w:t>
      </w:r>
    </w:p>
    <w:p w14:paraId="4D059135" w14:textId="77777777" w:rsidR="009B5C99" w:rsidRPr="00FC77AC" w:rsidRDefault="009B5C99" w:rsidP="0055434F">
      <w:pPr>
        <w:pStyle w:val="Heading2"/>
      </w:pPr>
      <w:bookmarkStart w:id="108" w:name="_Toc507768555"/>
      <w:bookmarkStart w:id="109" w:name="_Toc8395015"/>
      <w:bookmarkStart w:id="110" w:name="_Toc6563804"/>
      <w:bookmarkStart w:id="111" w:name="_Toc21617022"/>
      <w:bookmarkStart w:id="112" w:name="_Toc26972855"/>
      <w:bookmarkStart w:id="113" w:name="_Toc155361898"/>
      <w:bookmarkStart w:id="114" w:name="_Toc206680426"/>
      <w:bookmarkStart w:id="115" w:name="DataTransfersandLocation"/>
      <w:r>
        <w:t>Dataoverførsler og -placering</w:t>
      </w:r>
      <w:bookmarkStart w:id="116" w:name="LocationofDataProcessing"/>
      <w:bookmarkStart w:id="117" w:name="_Toc489605583"/>
      <w:bookmarkEnd w:id="108"/>
      <w:bookmarkEnd w:id="109"/>
      <w:bookmarkEnd w:id="110"/>
      <w:bookmarkEnd w:id="111"/>
      <w:bookmarkEnd w:id="112"/>
      <w:bookmarkEnd w:id="113"/>
      <w:bookmarkEnd w:id="114"/>
      <w:bookmarkEnd w:id="116"/>
      <w:bookmarkEnd w:id="117"/>
    </w:p>
    <w:p w14:paraId="69A06FB3" w14:textId="77777777" w:rsidR="009B5C99" w:rsidRPr="00FC77AC" w:rsidRDefault="009B5C99" w:rsidP="0055434F">
      <w:pPr>
        <w:pStyle w:val="Heading3"/>
      </w:pPr>
      <w:bookmarkStart w:id="118" w:name="_Toc26972856"/>
      <w:bookmarkEnd w:id="115"/>
      <w:r>
        <w:t>Dataoverførsler</w:t>
      </w:r>
      <w:bookmarkEnd w:id="118"/>
    </w:p>
    <w:p w14:paraId="4AEA10E0" w14:textId="77777777" w:rsidR="009B5C99" w:rsidRPr="00FC77AC" w:rsidRDefault="009B5C99" w:rsidP="00F92A1A">
      <w:r>
        <w:t>Kundedata, Data fra Professionelle ydelser og Personoplysninger, som Microsoft behandler på Kundens vegne, må ikke overføres til, lagres på eller behandles på en geografiske placering, undtagen i overensstemmelse med vilkårene for Tillæg om databeskyttelse og følgende sikkerhedsforanstaltninger i dette afsnit. Under hensyntagen til sådanne sikkerhedsforanstaltninger udpeger Kunden Microsoft til at overføre Kundedata, Data fra Professionelle ydelser og Personoplysninger til USA eller et andet land, hvor Microsoft eller dennes Underdatabehandlere driver virksomhed, samt til at lagre og behandle Kundedata og Personoplysninger med det formål at levere Produkterne, medmindre andet er beskrevet i vilkårene for Tillæg om databeskyttelse.</w:t>
      </w:r>
    </w:p>
    <w:p w14:paraId="10963BF7" w14:textId="77777777" w:rsidR="009B5C99" w:rsidRPr="00603FE8" w:rsidRDefault="009B5C99" w:rsidP="00F92A1A">
      <w:pPr>
        <w:rPr>
          <w:spacing w:val="-2"/>
        </w:rPr>
      </w:pPr>
      <w:bookmarkStart w:id="119" w:name="_Toc26972857"/>
      <w:bookmarkStart w:id="120" w:name="LocationofCustomerDataatRest"/>
      <w:r w:rsidRPr="00603FE8">
        <w:rPr>
          <w:spacing w:val="-2"/>
        </w:rPr>
        <w:t>Enhver overførsel af Kundedata, Data fra Professionelle ydelser og Persondata ud af EU, det Europæiske Økonomiske Samarbejdsområde, Storbritannien og Schweiz via Produkterne og Tjenesterne er underlagt vilkårene i Standardkontraktbestemmelserne fra 2021, der er</w:t>
      </w:r>
      <w:r>
        <w:rPr>
          <w:spacing w:val="-2"/>
        </w:rPr>
        <w:t> </w:t>
      </w:r>
      <w:r w:rsidRPr="00603FE8">
        <w:rPr>
          <w:spacing w:val="-2"/>
        </w:rPr>
        <w:t>implementeret af Microsoft. Derudover er overførsler fra Storbritannien underlagt de vilkår for den IDTA, der er implementeret af</w:t>
      </w:r>
      <w:r>
        <w:rPr>
          <w:spacing w:val="-2"/>
        </w:rPr>
        <w:t> </w:t>
      </w:r>
      <w:r w:rsidRPr="00603FE8">
        <w:rPr>
          <w:spacing w:val="-2"/>
        </w:rPr>
        <w:t>Microsoft.</w:t>
      </w:r>
      <w:r>
        <w:rPr>
          <w:spacing w:val="-2"/>
        </w:rPr>
        <w:t> </w:t>
      </w:r>
      <w:r w:rsidRPr="00603FE8">
        <w:rPr>
          <w:spacing w:val="-2"/>
        </w:rPr>
        <w:t>For så vidt angår formålene med dette Tillæg om databeskyttelse, betyder ”IDTA” International Data Transfer Addendum til</w:t>
      </w:r>
      <w:r>
        <w:rPr>
          <w:spacing w:val="-2"/>
        </w:rPr>
        <w:t> </w:t>
      </w:r>
      <w:r w:rsidRPr="00603FE8">
        <w:rPr>
          <w:spacing w:val="-2"/>
        </w:rPr>
        <w:t>EU</w:t>
      </w:r>
      <w:r>
        <w:rPr>
          <w:spacing w:val="-2"/>
        </w:rPr>
        <w:t>­</w:t>
      </w:r>
      <w:r w:rsidRPr="00603FE8">
        <w:rPr>
          <w:spacing w:val="-2"/>
        </w:rPr>
        <w:t>Kommissionens standardkontraktbestemmelser for internationale dataoverførsler, der er udstedt af den britiske Information Commissioner’s Office i henhold til S119A(1) i den britiske Data Protection Act 2018. Microsoft vil overholde kravene fra Det Europæiske Økonomiske Samarbejdsområde, Storbritannien og Schweiz' databeskyttelseslov vedrørende indsamlingen, brugen, overførslen, opbevaringen og anden behandling af Persondata fra Det Europæiske Økonomiske Samarbejdsområde, Storbritannien og Schweiz. Alle</w:t>
      </w:r>
      <w:r>
        <w:rPr>
          <w:spacing w:val="-2"/>
        </w:rPr>
        <w:t> </w:t>
      </w:r>
      <w:r w:rsidRPr="00603FE8">
        <w:rPr>
          <w:spacing w:val="-2"/>
        </w:rPr>
        <w:t>overførsler af Persondata til et tredjeland eller en international organisation underlægges passende beskyttelsesforanstaltninger som beskrevet i Artikel 46 i GDPR, og sådanne overførsler og beskyttelsesforanstaltninger skal dokumenteres i henhold til Artikel 30(2) i GDPR.</w:t>
      </w:r>
    </w:p>
    <w:p w14:paraId="6E873D5B" w14:textId="77777777" w:rsidR="009B5C99" w:rsidRPr="00603FE8" w:rsidRDefault="009B5C99" w:rsidP="00F92A1A">
      <w:pPr>
        <w:rPr>
          <w:spacing w:val="-2"/>
        </w:rPr>
      </w:pPr>
      <w:r w:rsidRPr="00603FE8">
        <w:rPr>
          <w:spacing w:val="-2"/>
        </w:rPr>
        <w:t>Derudover er Microsoft certificeret til EU-USA's og Schweiz-USA's Data Privacy Frameworks og Storbritanniens udvidelse til EU-USA's Data</w:t>
      </w:r>
      <w:r>
        <w:rPr>
          <w:spacing w:val="-2"/>
        </w:rPr>
        <w:t> </w:t>
      </w:r>
      <w:r w:rsidRPr="00603FE8">
        <w:rPr>
          <w:spacing w:val="-2"/>
        </w:rPr>
        <w:t>Privacy Framework og forpligtelserne i henhold hertil. Microsoft accepterer at give Kunden besked, hvis Microsoft konstaterer, at Microsoft ikke længere kan overholde sin forpligtelse til at yde samme grad af beskyttelse som krævet i Data Privacy Frameworks' principper.</w:t>
      </w:r>
    </w:p>
    <w:p w14:paraId="5549C8F7" w14:textId="77777777" w:rsidR="009B5C99" w:rsidRPr="006366A8" w:rsidRDefault="009B5C99" w:rsidP="0055434F">
      <w:pPr>
        <w:pStyle w:val="Heading3"/>
      </w:pPr>
      <w:r>
        <w:lastRenderedPageBreak/>
        <w:t>Placering af Kundedata</w:t>
      </w:r>
    </w:p>
    <w:p w14:paraId="0FEB8710" w14:textId="77777777" w:rsidR="00E14BD1" w:rsidRPr="006566A1" w:rsidRDefault="00E14BD1" w:rsidP="00E14BD1">
      <w:pPr>
        <w:rPr>
          <w:rFonts w:eastAsia="Calibri" w:cs="Arial"/>
          <w:color w:val="000000"/>
          <w:lang w:val="da-DK"/>
        </w:rPr>
      </w:pPr>
      <w:bookmarkStart w:id="121" w:name="_Toc507768556"/>
      <w:bookmarkStart w:id="122" w:name="_Toc8395016"/>
      <w:bookmarkStart w:id="123" w:name="_Toc6563805"/>
      <w:bookmarkStart w:id="124" w:name="_Toc21617023"/>
      <w:bookmarkStart w:id="125" w:name="_Toc26972858"/>
      <w:bookmarkStart w:id="126" w:name="_Toc155361899"/>
      <w:bookmarkEnd w:id="119"/>
      <w:bookmarkEnd w:id="120"/>
      <w:r w:rsidRPr="006566A1">
        <w:rPr>
          <w:rFonts w:eastAsia="Calibri" w:cs="Arial"/>
          <w:color w:val="000000"/>
          <w:lang w:val="da-DK"/>
        </w:rPr>
        <w:t>Når det gælder Kerneonlinetjenester gemmer Microsoft hvilende Kundedata inden for større geografiske områder (Geoer) som angivet i Produktvilkårene.</w:t>
      </w:r>
    </w:p>
    <w:p w14:paraId="59A93A77" w14:textId="77777777" w:rsidR="00E14BD1" w:rsidRPr="006566A1" w:rsidRDefault="00E14BD1" w:rsidP="00E14BD1">
      <w:pPr>
        <w:rPr>
          <w:rFonts w:eastAsia="Calibri" w:cs="Arial"/>
          <w:color w:val="000000"/>
          <w:lang w:val="da-DK"/>
        </w:rPr>
      </w:pPr>
      <w:r w:rsidRPr="006566A1">
        <w:rPr>
          <w:rFonts w:eastAsia="Calibri" w:cs="Arial"/>
          <w:color w:val="000000"/>
          <w:lang w:val="da-DK"/>
        </w:rPr>
        <w:t>Når det gælder Tjenester inden for EU's datagrænser, gemmer og behandler Microsoft Kundedata og Persondata og gemmer Data fra de Professionelle Tjenester inden for EU og EFTA (European Free Trade Association) som angivet i Produktvilkårene.</w:t>
      </w:r>
    </w:p>
    <w:p w14:paraId="4C34D646" w14:textId="77777777" w:rsidR="00E14BD1" w:rsidRPr="006566A1" w:rsidRDefault="00E14BD1" w:rsidP="00E14BD1">
      <w:pPr>
        <w:rPr>
          <w:rFonts w:eastAsia="Calibri" w:cs="Arial"/>
          <w:color w:val="000000"/>
          <w:lang w:val="da-DK"/>
        </w:rPr>
      </w:pPr>
      <w:r w:rsidRPr="006566A1">
        <w:rPr>
          <w:rFonts w:eastAsia="Calibri" w:cs="Arial"/>
          <w:color w:val="000000"/>
          <w:lang w:val="da-DK"/>
        </w:rPr>
        <w:t>Microsoft hverken styrer eller begrænser de områder, hvorfra Kunden eller Kundens Slutbrugere må få adgang til eller flytte Kundedata.</w:t>
      </w:r>
    </w:p>
    <w:p w14:paraId="444A525D" w14:textId="77777777" w:rsidR="009B5C99" w:rsidRPr="00FC77AC" w:rsidRDefault="009B5C99" w:rsidP="0055434F">
      <w:pPr>
        <w:pStyle w:val="Heading2"/>
      </w:pPr>
      <w:bookmarkStart w:id="127" w:name="_Toc206680427"/>
      <w:r>
        <w:t>Bevarelse og sletning af data.</w:t>
      </w:r>
      <w:bookmarkEnd w:id="121"/>
      <w:bookmarkEnd w:id="122"/>
      <w:bookmarkEnd w:id="123"/>
      <w:bookmarkEnd w:id="124"/>
      <w:bookmarkEnd w:id="125"/>
      <w:bookmarkEnd w:id="126"/>
      <w:bookmarkEnd w:id="127"/>
    </w:p>
    <w:p w14:paraId="7F3712D5" w14:textId="77777777" w:rsidR="000D560E" w:rsidRPr="006566A1" w:rsidRDefault="000D560E" w:rsidP="000D560E">
      <w:pPr>
        <w:rPr>
          <w:lang w:val="da-DK"/>
        </w:rPr>
      </w:pPr>
      <w:bookmarkStart w:id="128" w:name="_Toc507768557"/>
      <w:bookmarkStart w:id="129" w:name="_Toc8395017"/>
      <w:bookmarkStart w:id="130" w:name="_Toc6563806"/>
      <w:bookmarkStart w:id="131" w:name="_Toc21617024"/>
      <w:bookmarkStart w:id="132" w:name="_Toc26972859"/>
      <w:bookmarkStart w:id="133" w:name="_Toc155361900"/>
      <w:r w:rsidRPr="006566A1">
        <w:rPr>
          <w:lang w:val="da-DK"/>
        </w:rPr>
        <w:t>I hele den periode for Kundens abonnement eller den relevante aftale om Professionelle ydelser har Kunden mulighed for at få adgang til og udtrække og slette Kundedata, der er gemt på hver Onlinetjeneste, og Data fra Professionelle ydelser.</w:t>
      </w:r>
    </w:p>
    <w:p w14:paraId="7EDA6192" w14:textId="77777777" w:rsidR="000D560E" w:rsidRPr="006566A1" w:rsidRDefault="000D560E" w:rsidP="000D560E">
      <w:pPr>
        <w:rPr>
          <w:lang w:val="da-DK"/>
        </w:rPr>
      </w:pPr>
      <w:r w:rsidRPr="006566A1">
        <w:rPr>
          <w:lang w:val="da-DK"/>
        </w:rPr>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 90 dage slutter, deaktiverer Microsoft Kundens konto og sletter Kundedataene og Persondata, der er lagret på Onlinetjenester, inden for yderligere 90 dage, medmindre der i henhold til dette Tillæg om databeskyttelse er bemyndigelse til at bevare sådanne data.</w:t>
      </w:r>
    </w:p>
    <w:p w14:paraId="1ADE2955" w14:textId="77777777" w:rsidR="000D560E" w:rsidRPr="006566A1" w:rsidRDefault="000D560E" w:rsidP="000D560E">
      <w:pPr>
        <w:rPr>
          <w:lang w:val="da-DK"/>
        </w:rPr>
      </w:pPr>
      <w:r w:rsidRPr="006566A1">
        <w:rPr>
          <w:lang w:val="da-DK"/>
        </w:rPr>
        <w:t>For så vidt angår Persondata i forbindelse med Softwaren og Data fra Professionelle ydelser, sletter Microsoft alle kopier, når de forretningsmæssige formål, som dataene blev indsamlet til eller overført i forbindelse med, er blevet opfyldt eller tidligere efter Kundens anmodning, medmindre der i henhold til dette Tillæg om databeskyttelse er bemyndigelse til at bevare sådanne data.</w:t>
      </w:r>
    </w:p>
    <w:p w14:paraId="57E46F21" w14:textId="77777777" w:rsidR="000D560E" w:rsidRPr="006566A1" w:rsidRDefault="000D560E" w:rsidP="000D560E">
      <w:pPr>
        <w:rPr>
          <w:lang w:val="da-DK"/>
        </w:rPr>
      </w:pPr>
      <w:r w:rsidRPr="006566A1">
        <w:rPr>
          <w:lang w:val="da-DK"/>
        </w:rPr>
        <w:t>Onlinetjenesten må ikke understøtte opbevaring eller udtrækning af software, der leveres af Kunden. Microsoft har ingen ansvarsforpligtelser i forbindelse med sletning af Kundedata, Data fra Professionelle ydelser eller Persondata som beskrevet i dette afsnit.</w:t>
      </w:r>
    </w:p>
    <w:p w14:paraId="2E15363C" w14:textId="77777777" w:rsidR="00073C62" w:rsidRPr="00073C62" w:rsidRDefault="00073C62" w:rsidP="00073C62">
      <w:pPr>
        <w:spacing w:before="240" w:after="120" w:line="240" w:lineRule="auto"/>
        <w:rPr>
          <w:rFonts w:ascii="Segoe Sans Display Semibold" w:eastAsiaTheme="majorEastAsia" w:hAnsi="Segoe Sans Display Semibold" w:cstheme="majorBidi"/>
          <w:color w:val="225B62"/>
          <w:sz w:val="36"/>
          <w:szCs w:val="32"/>
        </w:rPr>
      </w:pPr>
      <w:r w:rsidRPr="00073C62">
        <w:rPr>
          <w:rFonts w:ascii="Segoe Sans Display Semibold" w:eastAsiaTheme="majorEastAsia" w:hAnsi="Segoe Sans Display Semibold" w:cstheme="majorBidi"/>
          <w:color w:val="225B62"/>
          <w:sz w:val="36"/>
          <w:szCs w:val="32"/>
        </w:rPr>
        <w:t>EU's Dataforordning</w:t>
      </w:r>
    </w:p>
    <w:p w14:paraId="28B06B80" w14:textId="77777777" w:rsidR="00B079A4" w:rsidRPr="006566A1" w:rsidRDefault="00B079A4" w:rsidP="00B079A4">
      <w:pPr>
        <w:rPr>
          <w:lang w:val="da-DK"/>
        </w:rPr>
      </w:pPr>
      <w:r w:rsidRPr="006566A1">
        <w:rPr>
          <w:lang w:val="da-DK"/>
        </w:rPr>
        <w:t xml:space="preserve">Skift er altid tilladt uden yderligere omkostninger end de gebyrer og andre beløb, der på anden vis gælder i henhold til EU-kundens aftale. EU-kunden kan når som helst få adgang til, eksportere og slette EDDA, herunder adgang til og eksport af EDDA, op til 90 dage efter abonnementets ophør, </w:t>
      </w:r>
      <w:r w:rsidRPr="006566A1">
        <w:rPr>
          <w:lang w:val="da-DK"/>
        </w:rPr>
        <w:lastRenderedPageBreak/>
        <w:t>sådan som det fremgår af bestemmelsen Bevarelse og sletning af data. EU-kunden bestemmer, hvor eksporten af EDDA skal starte og efter hvilken tidslinje. Der kan være påkrævet mere end 30 dage i forbindelse med faktisk udtrækning og eksport af EDDA af EU-kunden afhængigt af kundens specifikke konfiguration, datamængde, destinationen ved Skift og andre omstændigheder, der er uden for Microsofts kontrol. EU-kunden skal foretage et Skift før ophøret af Tjenesten under EU's Dataforordning, hvilket EU-kunden kan gøre med 60 dages varsel til Microsoft og betaling af ethvert beløb, der stadig skyldes i henhold til EU-kundens aftale. Microsoft yder rimelig hjælp til et Skift og handler med omhu, sådan som det fremgår af Datasikkerhed og andre afsnit i Tillæg for databeskyttelse og i henhold til Kundens aftale, ved at levere Tjenester under EU's Dataforordning under et sådant Skift og ved parallel brug. En EU-kunde kan få en reducering i gebyrer på udgående data, der er knyttet til Skift og ved parallel brug, sådan som det fremgår af loven. Disse vilkår i EU's Dataforordning gælder ikke for Previews.</w:t>
      </w:r>
    </w:p>
    <w:p w14:paraId="1318C447" w14:textId="77777777" w:rsidR="00B079A4" w:rsidRPr="006566A1" w:rsidRDefault="00B079A4" w:rsidP="00B079A4">
      <w:pPr>
        <w:rPr>
          <w:lang w:val="da-DK"/>
        </w:rPr>
      </w:pPr>
      <w:r w:rsidRPr="006566A1">
        <w:rPr>
          <w:lang w:val="da-DK"/>
        </w:rPr>
        <w:t xml:space="preserve">Se Produktvilkårene vedrørende støttemateriale om dataeksport og -metoder og oplysninger, der relaterer sig til den Microsoft ICT-infrastruktur, der bruges at levere Tjenester under EU's Dataforordning, og hvordan Microsoft svarer på myndigheders anmodninger om dataadgang. </w:t>
      </w:r>
    </w:p>
    <w:p w14:paraId="53B26E0D" w14:textId="0D589C5D" w:rsidR="009B5C99" w:rsidRPr="00FC77AC" w:rsidRDefault="009B5C99" w:rsidP="0055434F">
      <w:pPr>
        <w:pStyle w:val="Heading2"/>
      </w:pPr>
      <w:bookmarkStart w:id="134" w:name="_Toc206680428"/>
      <w:r>
        <w:t>Databehandlers fortrolighedsforpligtelse</w:t>
      </w:r>
      <w:bookmarkEnd w:id="128"/>
      <w:bookmarkEnd w:id="129"/>
      <w:bookmarkEnd w:id="130"/>
      <w:bookmarkEnd w:id="131"/>
      <w:bookmarkEnd w:id="132"/>
      <w:bookmarkEnd w:id="133"/>
      <w:bookmarkEnd w:id="134"/>
    </w:p>
    <w:p w14:paraId="7F34CBED" w14:textId="77777777" w:rsidR="009B5C99" w:rsidRPr="00FC77AC" w:rsidRDefault="009B5C99" w:rsidP="005157F3">
      <w:r>
        <w:t>Microsoft sikrer, at dets medarbejdere, der er involveret i behandlingen af Kundedata, Data fra Professionelle ydelser og Personoplysninger, (i) kun behandler sådanne data efter anvisning fra Kunden eller som beskrevet i dette Tillæg om databeskyttelse og (ii) er forpligtet til at sikre fortroligheden og sikkerheden af sådanne data, også efter at samarbejdet slutter.</w:t>
      </w:r>
      <w:r>
        <w:rPr>
          <w:rFonts w:cstheme="minorHAnsi"/>
        </w:rPr>
        <w:t xml:space="preserve"> Microsoft </w:t>
      </w:r>
      <w:r>
        <w:rPr>
          <w:rFonts w:cstheme="minorHAnsi"/>
          <w:color w:val="000000"/>
        </w:rPr>
        <w:t xml:space="preserve">yder periodisk og obligatorisk uddannelse i og sikrer opmærksomhed omkring beskyttelse af data og datasikkerhed for sine medarbejdere, der har adgang til Kundedata, Data fra Professionelle ydelser og Personoplysninger, </w:t>
      </w:r>
      <w:r>
        <w:rPr>
          <w:rFonts w:cstheme="minorHAnsi"/>
        </w:rPr>
        <w:t>i overensstemmelse med gældende Krav til databeskyttelse og branchestandarder.</w:t>
      </w:r>
    </w:p>
    <w:p w14:paraId="27802FD2" w14:textId="77777777" w:rsidR="009B5C99" w:rsidRPr="00FC77AC" w:rsidRDefault="009B5C99" w:rsidP="0055434F">
      <w:pPr>
        <w:pStyle w:val="Heading2"/>
      </w:pPr>
      <w:bookmarkStart w:id="135" w:name="_Toc507768558"/>
      <w:bookmarkStart w:id="136" w:name="_Toc8395018"/>
      <w:bookmarkStart w:id="137" w:name="_Toc6563807"/>
      <w:bookmarkStart w:id="138" w:name="_Toc21617025"/>
      <w:bookmarkStart w:id="139" w:name="_Toc26972860"/>
      <w:bookmarkStart w:id="140" w:name="_Toc155361901"/>
      <w:bookmarkStart w:id="141" w:name="_Toc206680429"/>
      <w:r>
        <w:t>Meddelelse og kontroller ved brug af Underdatabehandlere</w:t>
      </w:r>
      <w:bookmarkEnd w:id="135"/>
      <w:bookmarkEnd w:id="136"/>
      <w:bookmarkEnd w:id="137"/>
      <w:bookmarkEnd w:id="138"/>
      <w:bookmarkEnd w:id="139"/>
      <w:bookmarkEnd w:id="140"/>
      <w:bookmarkEnd w:id="141"/>
    </w:p>
    <w:p w14:paraId="7BB75457" w14:textId="77777777" w:rsidR="009B5C99" w:rsidRPr="00FC77AC" w:rsidRDefault="009B5C99" w:rsidP="005157F3">
      <w:r>
        <w:t>Microsoft har ret til at ansætte Underdatabehandlere til at levere visse begrænsede eller supplerende tjenester på deres vegne. Kunden er indforstået med dette og med Microsofts valg af Associerede virksomheder som Underbehandlere. Ovenstående godkendelser udgør Kundens forudgående skriftlige samtykke til Microsofts brug af underleverandører ved behandling af Kundedata, Data fra Professionelle ydelser og Personoplysninger, hvis et sådant samtykke kræves i henhold til Standardkontraktbestemmelserne eller Vilkårene i GDPR.</w:t>
      </w:r>
    </w:p>
    <w:p w14:paraId="432B91A1" w14:textId="77777777" w:rsidR="009B5C99" w:rsidRPr="00FC77AC" w:rsidRDefault="009B5C99" w:rsidP="005157F3">
      <w:r>
        <w:lastRenderedPageBreak/>
        <w:t>Microsoft er ansvarlig for, at Underbehandlerens overholdelse af Microsofts forpligtelser i dette Tillæg om databeskyttelse. Microsoft gør oplysninger om Underbehandlere tilgængelige på et Microsoft-websted. Ved brug af en Underdatabehandler sikrer Microsoft via en skriftlig kontrakt, at Underdatabehandlere kun har adgang til og kan bruge Kundedata, Data fra Professionelle ydelser eller Personoplysninger for at kunne levere de tjenester, som Microsoft har bedt dem om at levere, og at de ikke må bruge Kundedata, Data fra Professionelle ydelser eller Personoplysninger til noget andet formål. Microsoft sikrer, at underdatabehandlere er bundet af skriftlige aftaler, som kræver, at de som minimum yder det databeskyttelsesniveau, der kræves af Microsoft i disse DPA-Vilkår, herunder begrænsningerne på videregivelse af Behandlede data. Microsoft accepterer at føre tilsyn med Underbehandlerne for at sikre, at disse kontraktmæssige forpligtelser overholdes.</w:t>
      </w:r>
    </w:p>
    <w:p w14:paraId="797EA96C" w14:textId="77777777" w:rsidR="009B5C99" w:rsidRPr="00FC77AC" w:rsidRDefault="009B5C99" w:rsidP="005157F3">
      <w:r>
        <w:t>Microsoft kan vælge at bruge nye Underdatabehandlere. Microsoft vil give Kunden besked, og alt efter hvad der er relevant, opdatere webstedet og give Kunden en mekanisme til at få en meddelelse om den pågældende opdatering om en ny Underbehandler mindst 6 måneder i forvejen, inden den pågældende Underbehandler gives adgang til Kundedata. Derudover vil Microsoft give Kunden besked og opdaterer webstedet, alt efter hvad der er relevant, og give Kunden en mekanisme til at få en meddelelse om den pågældende opdatering om en ny Underdatabehandler mindst 30 dage i forvejen, inden den pågældende Underdatabehandler gives adgang til andre Data fra Professionelle ydelser eller Personoplysninger end dem, der er indeholdt i Kundedata. Hvis Microsoft engagerer en ny Underbehandler for et nyt Produkt eller en ny Professionel ydelse, der behandler Kundedata, Data fra Professionelle ydelser eller Personoplysninger, underretter Microsoft Kunden om dette før tilgængeligheden af det pågældende Produkt eller den pågældende Professionelle ydelse.</w:t>
      </w:r>
    </w:p>
    <w:p w14:paraId="0B368F92" w14:textId="77777777" w:rsidR="009B5C99" w:rsidRPr="00FC77AC" w:rsidRDefault="009B5C99" w:rsidP="005157F3">
      <w:r>
        <w:t xml:space="preserve">Hvis Kunden ikke godkender en ny Underbehandler for en Onlinetjeneste eller Professionelle ydelser, har Kunden ret til henholdsvist at bringe ethvert abonnement på den påvirkede Onlinetjeneste eller de gældende Servicebekræftelser for den relevante Professionelle ydelse til ophør uden ophørsgebyr ved at fremsende en skriftlig meddelelse om ophør inden for den relevante tidsfrist. Hvis Kunden ikke godkender en ny Underbehandler for Software, og Kunden ikke med rimelighed kan undgå brugen af Underbehandleren ved at begrænse Microsoft i at behandle data, som angivet i dokumentationen eller dette Tillæg om databeskyttelse, har Kunden ret til bringe enhver licens til det påvirkede software-produkt uden ophørsgebyr ved at fremsende en skriftlig meddelelse om ophør inden for den relevante tidsfrist. Kunden kan også medtage en forklaring på årsagerne til den manglende godkendelse sammen med opsigelsesvarslet for at give mulighed for, at Microsoft kan foretage ny evaluering af en sådan ny Underdatabehandler baseret på de relevante bekymringer. Hvis det påvirkede Produkt er en del af en pakke (eller lignende enkelttjenestekøb), gælder opsigelsen for hele pakken. Efter ophør fjerner Microsoft betalingsforpligtelserne for abonnementer eller andet relevant </w:t>
      </w:r>
      <w:r>
        <w:lastRenderedPageBreak/>
        <w:t>ubetalt arbejde vedrørende de afbrudte Produkter eller Tjenester fra efterfølgende fakturaer til Kunden eller Kundens Forhandler.</w:t>
      </w:r>
    </w:p>
    <w:p w14:paraId="5B003319" w14:textId="77777777" w:rsidR="0065225B" w:rsidRDefault="0065225B" w:rsidP="0065225B">
      <w:pPr>
        <w:pStyle w:val="Heading2"/>
      </w:pPr>
      <w:bookmarkStart w:id="142" w:name="_Toc206680430"/>
      <w:bookmarkStart w:id="143" w:name="_Toc507768559"/>
      <w:bookmarkStart w:id="144" w:name="_Toc8395019"/>
      <w:bookmarkStart w:id="145" w:name="_Toc6563808"/>
      <w:bookmarkStart w:id="146" w:name="_Toc21617026"/>
      <w:bookmarkStart w:id="147" w:name="_Toc26972861"/>
      <w:bookmarkStart w:id="148" w:name="_Toc155361902"/>
      <w:bookmarkStart w:id="149" w:name="_Toc489605586"/>
      <w:r>
        <w:t>Eksempler</w:t>
      </w:r>
      <w:bookmarkEnd w:id="142"/>
    </w:p>
    <w:p w14:paraId="31B51B94" w14:textId="77777777" w:rsidR="0065225B" w:rsidRPr="00B753C4" w:rsidRDefault="0065225B" w:rsidP="0065225B">
      <w:r>
        <w:t>Eksempler kan omfatte færre eller andre foranstaltninger for sikkerhed og beskyttelse af personlige oplysninger end dem, der normalt findes i Produkterne og Tjenesterne. Medmindre andet fremgår, må Kunden ikke bruge Previews til at behandle Persondata eller andre data, der omfattes af juridiske eller lovmæssige overholdelseskrav. Med undtagelse af Previews, som tillader Behandling af Persondata, for produkter, gælder de følgende vilkår i Tillæg om databeskyttelse ikke for Previews: Behandling af Persondata; GDPR, Datasikkerhed og Samarbejdspartner i henhold til HIPAA. For så vidt angår Professionelle ydelser, overholder produkter, der er angivet som Eksempler eller Begrænsede versioner, kun vilkårene for de Supplerende Professionelle ydelser.</w:t>
      </w:r>
    </w:p>
    <w:p w14:paraId="0BEFB9E9" w14:textId="77777777" w:rsidR="0065225B" w:rsidRDefault="0065225B" w:rsidP="0065225B">
      <w:r>
        <w:t xml:space="preserve">For Previews, som tillader behandling af Persondata, gælder alle vilkår i dette Tillæg om databeskyttelse for følgende: </w:t>
      </w:r>
    </w:p>
    <w:p w14:paraId="06BBDB84" w14:textId="77777777" w:rsidR="0065225B" w:rsidRDefault="0065225B" w:rsidP="0065225B">
      <w:pPr>
        <w:pStyle w:val="ListParagraph"/>
        <w:numPr>
          <w:ilvl w:val="0"/>
          <w:numId w:val="85"/>
        </w:numPr>
        <w:spacing w:after="160" w:line="360" w:lineRule="exact"/>
      </w:pPr>
      <w:r>
        <w:t>Preview-data kan blive overført til, og opbevaret og behandlet i, USA eller et andet land, hvor Microsoft eller dets Underbehandlere driver forretning. Således gælder Placering af Kundedata ikke for Previews, for så vidt at det ville begrænse de lande, hvor Microsoft kan overføre, opbevare eller behandle Preview-data.</w:t>
      </w:r>
    </w:p>
    <w:p w14:paraId="6FE10F72" w14:textId="77777777" w:rsidR="0065225B" w:rsidRDefault="0065225B" w:rsidP="0065225B">
      <w:pPr>
        <w:pStyle w:val="ListParagraph"/>
        <w:numPr>
          <w:ilvl w:val="0"/>
          <w:numId w:val="85"/>
        </w:numPr>
        <w:spacing w:after="160" w:line="360" w:lineRule="exact"/>
      </w:pPr>
      <w:r>
        <w:t>Previews må ikke opbevare Preview-data længere end varigheden for et Preview. Når et Preview slutter, eller Kunden på anden måde standser deltagelsen i et Preview, må Microsoft sletten Preview-data, selv hvis det pågældende Preview efterfølgende gøres kommercielt generelt tilgængeligt. Således gælder Dataopbevaring og Sletning ikke for Previews, for så vidt at det ville begrænse Microsofts ret til at slette Preview-data.</w:t>
      </w:r>
    </w:p>
    <w:p w14:paraId="281A86F8" w14:textId="77777777" w:rsidR="0065225B" w:rsidRDefault="0065225B" w:rsidP="0065225B">
      <w:r>
        <w:t>Previews kan være underlagt yderligere vilkår angivet som en separat del af disse Previews.</w:t>
      </w:r>
    </w:p>
    <w:p w14:paraId="472E86EA" w14:textId="7F675595" w:rsidR="009B5C99" w:rsidRPr="00FC77AC" w:rsidRDefault="009B5C99" w:rsidP="0055434F">
      <w:pPr>
        <w:pStyle w:val="Heading2"/>
      </w:pPr>
      <w:bookmarkStart w:id="150" w:name="_Toc206680431"/>
      <w:r>
        <w:t>Uddannelsesinstitutioner</w:t>
      </w:r>
      <w:bookmarkEnd w:id="143"/>
      <w:bookmarkEnd w:id="144"/>
      <w:bookmarkEnd w:id="145"/>
      <w:bookmarkEnd w:id="146"/>
      <w:bookmarkEnd w:id="147"/>
      <w:bookmarkEnd w:id="148"/>
      <w:bookmarkEnd w:id="150"/>
    </w:p>
    <w:p w14:paraId="5EFAA5A8" w14:textId="77777777" w:rsidR="009B5C99" w:rsidRPr="00C84E82" w:rsidRDefault="009B5C99" w:rsidP="005157F3">
      <w:r w:rsidRPr="00C84E82">
        <w:t>Hvis Kunden er en uddannelsesinstitution, eller en institution, som er underlagt FERPA's vedtægter (Family Educational Rights and Privacy Act, 20 U.S.C. § 1232g (FERPA)), anerkender Microsoft, at i forbindelse med nærværende DPA, vil Microsoft blive betegnet som ”uddannelsesembedsmand” med ”lovlige uddannelsesmæssige interesser” i Kundedata og Data fra professionelle ydelser, sådan som disse vilkår er defineret under FERPA og dets implementerende regulativer, og Microsoft accepterer at overholde de begrænsninger og krav, som 34 CFR 99.33(a) pålægger skoleembedsmænd.</w:t>
      </w:r>
    </w:p>
    <w:p w14:paraId="50B21863" w14:textId="77777777" w:rsidR="009B5C99" w:rsidRPr="00FC77AC" w:rsidRDefault="009B5C99" w:rsidP="005157F3">
      <w:r>
        <w:lastRenderedPageBreak/>
        <w:t>Kunden accepterer, at Microsoft har begrænsede eller slet ingen kontaktoplysninger om Kundens studerende eller de studerendes forældre. Som følge heraf er Kunden ansvarlig for at indsamle eventuelle forældretilsagn om slutbrugeres brug af Produkterne og Tjenesterne,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og Data fra Professionelle ydelser, som Microsoft er i besiddelse af.</w:t>
      </w:r>
    </w:p>
    <w:p w14:paraId="5B5E7F8E" w14:textId="77777777" w:rsidR="009B5C99" w:rsidRPr="00FC77AC" w:rsidRDefault="009B5C99" w:rsidP="0055434F">
      <w:pPr>
        <w:pStyle w:val="Heading2"/>
      </w:pPr>
      <w:bookmarkStart w:id="151" w:name="_Toc16510372"/>
      <w:bookmarkStart w:id="152" w:name="_Toc21617027"/>
      <w:bookmarkStart w:id="153" w:name="_Toc155361903"/>
      <w:bookmarkStart w:id="154" w:name="_Toc206680432"/>
      <w:bookmarkStart w:id="155" w:name="CJISCustomerAgreement"/>
      <w:r>
        <w:t>CJIS-kundeaftale</w:t>
      </w:r>
      <w:bookmarkEnd w:id="151"/>
      <w:bookmarkEnd w:id="152"/>
      <w:bookmarkEnd w:id="153"/>
      <w:bookmarkEnd w:id="154"/>
    </w:p>
    <w:p w14:paraId="53505283" w14:textId="77777777" w:rsidR="009B5C99" w:rsidRPr="006D3F64" w:rsidRDefault="009B5C99" w:rsidP="005157F3">
      <w:bookmarkStart w:id="156" w:name="_Toc123049606"/>
      <w:bookmarkStart w:id="157" w:name="_Toc8395020"/>
      <w:bookmarkStart w:id="158" w:name="_Toc6563809"/>
      <w:bookmarkStart w:id="159" w:name="_Toc21617028"/>
      <w:bookmarkStart w:id="160" w:name="_Toc26972862"/>
      <w:bookmarkStart w:id="161" w:name="HIPPA"/>
      <w:bookmarkEnd w:id="155"/>
      <w:r>
        <w:t>Microsoft leverer visse cloudtjenester til offentlige myndigheder (”Omfattede tjenester”) i overensstemmelse med FBI's Criminal Justice Information Services (”CJIS”) – sikkerhedspolitik (”CJIS-politik”). CJIS-politikken regulerer brugen og afsendelse af retsoplysninger i forbindelse med kriminelle forhold. Alle Microsofts tjenester, der omfatter CJIS, skal reguleres af vilkårene og betingelserne i CJI-administrationsaftalen.</w:t>
      </w:r>
    </w:p>
    <w:p w14:paraId="4B7A42F5" w14:textId="77777777" w:rsidR="009B5C99" w:rsidRPr="006366A8" w:rsidRDefault="009B5C99" w:rsidP="0055434F">
      <w:pPr>
        <w:pStyle w:val="Heading2"/>
      </w:pPr>
      <w:bookmarkStart w:id="162" w:name="_Toc155361904"/>
      <w:bookmarkStart w:id="163" w:name="_Toc206680433"/>
      <w:r>
        <w:t>Samarbejdspartner i henhold til HIPAA</w:t>
      </w:r>
      <w:bookmarkEnd w:id="156"/>
      <w:bookmarkEnd w:id="162"/>
      <w:bookmarkEnd w:id="163"/>
    </w:p>
    <w:p w14:paraId="2C6782E7" w14:textId="77777777" w:rsidR="009B5C99" w:rsidRPr="006366A8" w:rsidRDefault="009B5C99" w:rsidP="005157F3">
      <w:r>
        <w:t xml:space="preserve">Hvis Kunden er en ”dækket enhed” eller en ”samarbejdspartner” og inkluderer ”beskyttede sundhedsoplysninger” i Kundedata eller Data fra professionelle ydelser, sådan som disse begreber er defineret i Health Insurance Portability and Accountability Act of 1996 med ændringer samt regulativer, der er bekendtgjort i forbindelse hermed (samlet kaldet ”HIPAA”), omfatter indgåelsen af Kundeaftalen indgåelsen af HIPAA Business Associate Agreement (”BAA”). Den fulde tekst af BAA identificerer Onlinetjenesterne eller de Professionelle ydelser, som den gælder for, og som kan findes på </w:t>
      </w:r>
      <w:hyperlink r:id="rId14" w:history="1">
        <w:r>
          <w:rPr>
            <w:rStyle w:val="Hyperlink"/>
          </w:rPr>
          <w:t>http://aka.ms/BAA</w:t>
        </w:r>
      </w:hyperlink>
      <w:r>
        <w:t>. Kunden kan framelde sig BAA'en ved at sende følgende oplysninger til Microsoft i en skriftlig meddelelse (i henhold til vilkårene for Kundeaftalen):</w:t>
      </w:r>
    </w:p>
    <w:p w14:paraId="1A159FDA" w14:textId="77777777" w:rsidR="009B5C99" w:rsidRPr="006366A8" w:rsidRDefault="009B5C99" w:rsidP="005157F3">
      <w:pPr>
        <w:pStyle w:val="Bulletlist0"/>
      </w:pPr>
      <w:r>
        <w:t>det fulde, juridiske navn på Kunden og alle Associerede Virksomheder, der framelder sig, og</w:t>
      </w:r>
    </w:p>
    <w:p w14:paraId="4AA2300F" w14:textId="77777777" w:rsidR="009B5C99" w:rsidRDefault="009B5C99" w:rsidP="005157F3">
      <w:pPr>
        <w:pStyle w:val="Bulletlist0"/>
      </w:pPr>
      <w:r>
        <w:t>hvis Kunden har flere aftaler, skal det angives, hvilken Kundeaftale frameldelse gælder for.</w:t>
      </w:r>
    </w:p>
    <w:p w14:paraId="4B1A7C53" w14:textId="77777777" w:rsidR="009B5C99" w:rsidRDefault="009B5C99" w:rsidP="0055434F">
      <w:pPr>
        <w:pStyle w:val="Heading2"/>
      </w:pPr>
      <w:bookmarkStart w:id="164" w:name="_Toc123049607"/>
      <w:bookmarkStart w:id="165" w:name="_Toc155361905"/>
      <w:bookmarkStart w:id="166" w:name="_Toc206680434"/>
      <w:r>
        <w:t>Telekommunikationsdata</w:t>
      </w:r>
      <w:bookmarkEnd w:id="164"/>
      <w:bookmarkEnd w:id="165"/>
      <w:bookmarkEnd w:id="166"/>
    </w:p>
    <w:p w14:paraId="363F2A5D" w14:textId="77777777" w:rsidR="0002067F" w:rsidRPr="006566A1" w:rsidRDefault="0002067F" w:rsidP="0002067F">
      <w:pPr>
        <w:rPr>
          <w:lang w:val="da-DK"/>
        </w:rPr>
      </w:pPr>
      <w:bookmarkStart w:id="167" w:name="_Toc26972863"/>
      <w:bookmarkStart w:id="168" w:name="_Toc155361906"/>
      <w:bookmarkStart w:id="169" w:name="_Hlk24722007"/>
      <w:bookmarkStart w:id="170" w:name="_Toc8395021"/>
      <w:bookmarkStart w:id="171" w:name="_Toc6563810"/>
      <w:bookmarkStart w:id="172" w:name="_Toc21617029"/>
      <w:bookmarkEnd w:id="149"/>
      <w:bookmarkEnd w:id="157"/>
      <w:bookmarkEnd w:id="158"/>
      <w:bookmarkEnd w:id="159"/>
      <w:bookmarkEnd w:id="160"/>
      <w:bookmarkEnd w:id="161"/>
      <w:r w:rsidRPr="006566A1">
        <w:rPr>
          <w:lang w:val="da-DK"/>
        </w:rPr>
        <w:t xml:space="preserve">I det omfang Microsoft behandler trafik, indhold og andre Persondata i forbindelse med leveringen af Produkt og Tjenester, der opfylder betingelserne for at være telekommunikationstjenester i henhold til gældende lov, kan specifikke lovmæssige forpligtelser gælde. Microsoft overholder alle telekommunikationsspecifikke love og forordninger, der gælder for dets levering af Produkterne og Tjenesterne, herunder meddelelse om sikkerhedsbrud, Krav til databeskyttelse og hemmeligholdelse i forhold til telekommunikation. Kunden er ansvarlig for at få ethvert relevant samtykke fra slutbrugere i </w:t>
      </w:r>
      <w:r w:rsidRPr="006566A1">
        <w:rPr>
          <w:lang w:val="da-DK"/>
        </w:rPr>
        <w:lastRenderedPageBreak/>
        <w:t>forbindelse med brugen af Produkter og Tjenester, der er kvalificerede til at være telekommunikationstjenester.</w:t>
      </w:r>
    </w:p>
    <w:p w14:paraId="3FA66AE4" w14:textId="77777777" w:rsidR="009B5C99" w:rsidRPr="00E4042B" w:rsidRDefault="009B5C99" w:rsidP="000F75A0">
      <w:pPr>
        <w:pStyle w:val="Heading2"/>
      </w:pPr>
      <w:bookmarkStart w:id="173" w:name="_Toc206680435"/>
      <w:r w:rsidRPr="00E4042B">
        <w:t>CCPA-vilkår (California Consumer Privacy Act)</w:t>
      </w:r>
      <w:bookmarkEnd w:id="167"/>
      <w:bookmarkEnd w:id="168"/>
      <w:bookmarkEnd w:id="173"/>
    </w:p>
    <w:p w14:paraId="6E5F86F7" w14:textId="77777777" w:rsidR="009B5C99" w:rsidRPr="00FC77AC" w:rsidRDefault="009B5C99" w:rsidP="005157F3">
      <w:bookmarkStart w:id="174" w:name="_Toc26972864"/>
      <w:bookmarkEnd w:id="169"/>
      <w:r>
        <w:t>Hvis Microsoft behandler Personoplysninger inden for omfanget af CCPA, indestår Microsoft for følgende yderligere forpligtelser i forhold til Kunden. Microsoft behandler Kundedata, Data fra Professionelle ydelser og Personoplysninger på vegne af Kunden og vil ikke bevare, brugere, eller videregive de pågældende data til nogen andre formål end dem, der er angivet i Vilkårene for Tillæg om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om databeskyttelse, Produktvilkårene eller anden aftale mellem Microsoft og Kunden.</w:t>
      </w:r>
    </w:p>
    <w:p w14:paraId="61C99F46" w14:textId="77777777" w:rsidR="009B5C99" w:rsidRPr="00FC77AC" w:rsidRDefault="009B5C99" w:rsidP="0055434F">
      <w:pPr>
        <w:pStyle w:val="Heading2"/>
      </w:pPr>
      <w:bookmarkStart w:id="175" w:name="_Toc42764849"/>
      <w:bookmarkStart w:id="176" w:name="_Toc155361907"/>
      <w:bookmarkStart w:id="177" w:name="_Toc206680436"/>
      <w:bookmarkStart w:id="178" w:name="_Hlk44323010"/>
      <w:r>
        <w:t>Biometriske data</w:t>
      </w:r>
      <w:bookmarkEnd w:id="175"/>
      <w:bookmarkEnd w:id="176"/>
      <w:bookmarkEnd w:id="177"/>
    </w:p>
    <w:p w14:paraId="0EF02FDA" w14:textId="77777777" w:rsidR="009B5C99" w:rsidRPr="00FC77AC" w:rsidRDefault="009B5C99" w:rsidP="005157F3">
      <w:r>
        <w:t xml:space="preserve">Hvis Kunden anvender Produkter eller Tjenester til at behandle Biometriske data, er Kunden selv ansvarlig for at: (i) meddele de registrerede, herunder om lagringsperioder og tilintetgørelse af Personoplysninger, (ii) indhente samtykke fra de registrerede og (iii) slette de Biometriske data i henhold til gældende Krav til databeskyttelse. Microsoft behandler de Biometriske data ifølge Kundens dokumenterede anvisninger (som beskrevet i afsnittet ”Roller og ansvarsområder for behandler og dataansvarlig” ovenfor) og beskytter de Biometriske data i overensstemmelse med vilkårene for datasikkerhed og </w:t>
      </w:r>
      <w:r>
        <w:noBreakHyphen/>
        <w:t>beskyttelse i dette Tillæg om databeskyttelse. I forbindelse med dette afsnit betyder ”Biometriske data” det samme som defineret i artikel 4 i GDPR og, efter relevans, tilsvarende begreber i andre Krav til databeskyttelse.</w:t>
      </w:r>
    </w:p>
    <w:p w14:paraId="2F68757E" w14:textId="77777777" w:rsidR="009B5C99" w:rsidRPr="00FC77AC" w:rsidRDefault="009B5C99" w:rsidP="000F75A0">
      <w:pPr>
        <w:pStyle w:val="Heading2"/>
      </w:pPr>
      <w:bookmarkStart w:id="179" w:name="_Toc155361908"/>
      <w:bookmarkStart w:id="180" w:name="_Toc206680437"/>
      <w:r>
        <w:t>Supplerende Professionelle ydelser</w:t>
      </w:r>
      <w:bookmarkEnd w:id="179"/>
      <w:bookmarkEnd w:id="180"/>
    </w:p>
    <w:p w14:paraId="55703E8F" w14:textId="77777777" w:rsidR="009B5C99" w:rsidRPr="00FC77AC" w:rsidRDefault="009B5C99" w:rsidP="000C796E">
      <w:pPr>
        <w:spacing w:after="120"/>
      </w:pPr>
      <w:r>
        <w:t>Når det definerede begreb ”Professionelle tjenester” bruges i afsnittene herunder, omfatter det Supplerende Professionelle ydelser, og det definerede begreb ”Data fra Professionelle ydelser” omfatter Supplerende Professionelle ydelser, og det definerede begreb ”Data fra Professionelle ydelser” omfatter data, der er indsamlet til Supplerende Professionelle ydelser.</w:t>
      </w:r>
    </w:p>
    <w:p w14:paraId="4E1CE158" w14:textId="77777777" w:rsidR="009B5C99" w:rsidRPr="00FC77AC" w:rsidRDefault="009B5C99" w:rsidP="006E572D">
      <w:pPr>
        <w:spacing w:after="120"/>
      </w:pPr>
      <w:r>
        <w:t xml:space="preserve">For så vidt angår Supplerende Professionelle ydelser, gælder følgende afsnit i Tillæg om databeskyttelse på samme måde, som de gælder for Professionelle ydelser: ”Introduktion”, ”Overholdelse af lovgivning”, ”Behandlingens art, ejerskab”, ”Videregivelse af behandlede data”, ”Behandling af Personoplysninger, GDPR”, det første afsnit i ”Sikkerhedsforanstaltninger og -politikker”, ”Kundeansvar”, ”Meddelelser om Sikkerhedshændelser”, ”Dataoverførsel” (herunder </w:t>
      </w:r>
      <w:r>
        <w:lastRenderedPageBreak/>
        <w:t>begreberne vedrørende Standardkontraktbestemmelserne fra 2021), det tredje afsnit i ”Bevarelse og sletning af data”, ”Databehandlers fortrolighedsforpligtelse”, ”Meddelelse og kontroller ved brug af Underbehandlere”, ”Samarbejdspartner i henhold til HIPAA” (i det omfang det er relevant i BAA), ”CCPA-vilkår (California Consumer Privacy Act)”, ”Biometriske data”, ”Sådan kontakter De Microsoft”, ”Appendiks B – Dataregistrerede og kategorier af Personoplysninger” og ”Appendiks C – Yderligere sikkerhedsforanstaltninger”.</w:t>
      </w:r>
    </w:p>
    <w:p w14:paraId="44FDCE4D" w14:textId="77777777" w:rsidR="009B5C99" w:rsidRPr="00FC77AC" w:rsidRDefault="009B5C99" w:rsidP="000F75A0">
      <w:pPr>
        <w:pStyle w:val="Heading2"/>
      </w:pPr>
      <w:bookmarkStart w:id="181" w:name="_Toc155361909"/>
      <w:bookmarkStart w:id="182" w:name="_Toc206680438"/>
      <w:bookmarkEnd w:id="178"/>
      <w:r>
        <w:t>Sådan kontakter De Microsoft</w:t>
      </w:r>
      <w:bookmarkEnd w:id="170"/>
      <w:bookmarkEnd w:id="171"/>
      <w:bookmarkEnd w:id="172"/>
      <w:bookmarkEnd w:id="174"/>
      <w:bookmarkEnd w:id="181"/>
      <w:bookmarkEnd w:id="182"/>
    </w:p>
    <w:p w14:paraId="57E037F0" w14:textId="77777777" w:rsidR="009B5C99" w:rsidRPr="00E4042B" w:rsidRDefault="009B5C99" w:rsidP="000F75A0">
      <w:pPr>
        <w:spacing w:after="120"/>
      </w:pPr>
      <w:r>
        <w:t xml:space="preserve">Hvis Kunden mener, at Microsoft ikke overholder egne sikkerhedsregler eller bestemmelser om beskyttelse af personoplysninger, skal Kunden kontakte kundesupport eller benytte Microsofts webformular til beskyttelse af personlige oplysninger, som findes på </w:t>
      </w:r>
      <w:hyperlink r:id="rId15" w:history="1">
        <w:r w:rsidRPr="000F75A0">
          <w:rPr>
            <w:rStyle w:val="Hyperlink"/>
            <w:szCs w:val="24"/>
          </w:rPr>
          <w:t>http://go.microsoft.com/?linkid=9846224</w:t>
        </w:r>
      </w:hyperlink>
      <w:r w:rsidRPr="000F75A0">
        <w:rPr>
          <w:szCs w:val="24"/>
        </w:rPr>
        <w:t>. Microsofts postadresse er:</w:t>
      </w:r>
      <w:r w:rsidRPr="00E4042B">
        <w:t xml:space="preserve"> </w:t>
      </w:r>
    </w:p>
    <w:p w14:paraId="4FCED578" w14:textId="77777777" w:rsidR="009B5C99" w:rsidRPr="000F75A0" w:rsidRDefault="009B5C99" w:rsidP="005157F3">
      <w:pPr>
        <w:spacing w:after="0" w:line="240" w:lineRule="auto"/>
        <w:rPr>
          <w:b/>
          <w:bCs/>
          <w:szCs w:val="24"/>
        </w:rPr>
      </w:pPr>
      <w:r w:rsidRPr="000F75A0">
        <w:rPr>
          <w:b/>
          <w:bCs/>
          <w:szCs w:val="24"/>
        </w:rPr>
        <w:t>Microsoft Enterprise Service Privacy</w:t>
      </w:r>
    </w:p>
    <w:p w14:paraId="4CE029EB" w14:textId="77777777" w:rsidR="009B5C99" w:rsidRPr="0065225B" w:rsidRDefault="009B5C99" w:rsidP="005157F3">
      <w:pPr>
        <w:spacing w:after="0" w:line="240" w:lineRule="auto"/>
        <w:rPr>
          <w:szCs w:val="24"/>
        </w:rPr>
      </w:pPr>
      <w:r w:rsidRPr="0065225B">
        <w:rPr>
          <w:szCs w:val="24"/>
        </w:rPr>
        <w:t>Microsoft Corporation</w:t>
      </w:r>
    </w:p>
    <w:p w14:paraId="4EB50798" w14:textId="77777777" w:rsidR="009B5C99" w:rsidRPr="0065225B" w:rsidRDefault="009B5C99" w:rsidP="005157F3">
      <w:pPr>
        <w:spacing w:after="0" w:line="240" w:lineRule="auto"/>
        <w:rPr>
          <w:szCs w:val="24"/>
        </w:rPr>
      </w:pPr>
      <w:r w:rsidRPr="0065225B">
        <w:rPr>
          <w:szCs w:val="24"/>
        </w:rPr>
        <w:t>One Microsoft Way</w:t>
      </w:r>
    </w:p>
    <w:p w14:paraId="11F1294A" w14:textId="77777777" w:rsidR="009B5C99" w:rsidRPr="0065225B" w:rsidRDefault="009B5C99" w:rsidP="00EF01F9">
      <w:pPr>
        <w:spacing w:after="120" w:line="240" w:lineRule="auto"/>
        <w:rPr>
          <w:szCs w:val="24"/>
        </w:rPr>
      </w:pPr>
      <w:r w:rsidRPr="0065225B">
        <w:rPr>
          <w:szCs w:val="24"/>
        </w:rPr>
        <w:t>Redmond, Washington 98052 USA</w:t>
      </w:r>
    </w:p>
    <w:p w14:paraId="6BC9B1E7" w14:textId="77777777" w:rsidR="009B5C99" w:rsidRPr="00FC77AC" w:rsidRDefault="009B5C99" w:rsidP="000F75A0">
      <w:pPr>
        <w:spacing w:after="120"/>
      </w:pPr>
      <w:r>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3BAE9B3" w14:textId="77777777" w:rsidR="009B5C99" w:rsidRPr="000F75A0" w:rsidRDefault="009B5C99" w:rsidP="005157F3">
      <w:pPr>
        <w:spacing w:after="0" w:line="240" w:lineRule="auto"/>
        <w:rPr>
          <w:b/>
          <w:bCs/>
          <w:szCs w:val="24"/>
        </w:rPr>
      </w:pPr>
      <w:r w:rsidRPr="000F75A0">
        <w:rPr>
          <w:b/>
          <w:bCs/>
          <w:szCs w:val="24"/>
        </w:rPr>
        <w:t>Microsoft Ireland Operations, Ltd.</w:t>
      </w:r>
    </w:p>
    <w:p w14:paraId="24A43865" w14:textId="77777777" w:rsidR="009B5C99" w:rsidRPr="0065225B" w:rsidRDefault="009B5C99" w:rsidP="005157F3">
      <w:pPr>
        <w:spacing w:after="0" w:line="240" w:lineRule="auto"/>
        <w:rPr>
          <w:szCs w:val="24"/>
        </w:rPr>
      </w:pPr>
      <w:r w:rsidRPr="0065225B">
        <w:rPr>
          <w:szCs w:val="24"/>
        </w:rPr>
        <w:t>Att.: Databeskyttelse</w:t>
      </w:r>
    </w:p>
    <w:p w14:paraId="4B142F4A" w14:textId="77777777" w:rsidR="009B5C99" w:rsidRPr="0065225B" w:rsidRDefault="009B5C99" w:rsidP="00EF01F9">
      <w:pPr>
        <w:spacing w:after="0" w:line="240" w:lineRule="auto"/>
        <w:rPr>
          <w:szCs w:val="24"/>
        </w:rPr>
      </w:pPr>
      <w:r w:rsidRPr="0065225B">
        <w:rPr>
          <w:szCs w:val="24"/>
        </w:rPr>
        <w:t>One Microsoft Place</w:t>
      </w:r>
    </w:p>
    <w:p w14:paraId="6067175A" w14:textId="77777777" w:rsidR="009B5C99" w:rsidRPr="0065225B" w:rsidRDefault="009B5C99" w:rsidP="00EF01F9">
      <w:pPr>
        <w:spacing w:after="0" w:line="240" w:lineRule="auto"/>
        <w:rPr>
          <w:szCs w:val="24"/>
        </w:rPr>
      </w:pPr>
      <w:r w:rsidRPr="0065225B">
        <w:rPr>
          <w:szCs w:val="24"/>
        </w:rPr>
        <w:t>South County Business Park</w:t>
      </w:r>
    </w:p>
    <w:p w14:paraId="1BD85056" w14:textId="77777777" w:rsidR="006A3E7E" w:rsidRDefault="009B5C99" w:rsidP="006E572D">
      <w:pPr>
        <w:spacing w:after="0" w:line="240" w:lineRule="auto"/>
        <w:rPr>
          <w:szCs w:val="24"/>
        </w:rPr>
      </w:pPr>
      <w:r w:rsidRPr="0065225B">
        <w:rPr>
          <w:szCs w:val="24"/>
        </w:rPr>
        <w:t>Leopardstown</w:t>
      </w:r>
      <w:r w:rsidR="001741FE" w:rsidRPr="0065225B">
        <w:rPr>
          <w:szCs w:val="24"/>
        </w:rPr>
        <w:t xml:space="preserve"> </w:t>
      </w:r>
    </w:p>
    <w:p w14:paraId="548D6D7B" w14:textId="4BF24A2C" w:rsidR="009B5C99" w:rsidRPr="0065225B" w:rsidRDefault="009B5C99" w:rsidP="006E572D">
      <w:pPr>
        <w:spacing w:after="0" w:line="240" w:lineRule="auto"/>
        <w:rPr>
          <w:szCs w:val="24"/>
        </w:rPr>
      </w:pPr>
      <w:r w:rsidRPr="0065225B">
        <w:rPr>
          <w:szCs w:val="24"/>
        </w:rPr>
        <w:t>Dublin 18,</w:t>
      </w:r>
      <w:r w:rsidR="006A3E7E">
        <w:rPr>
          <w:szCs w:val="24"/>
        </w:rPr>
        <w:t xml:space="preserve"> </w:t>
      </w:r>
      <w:r w:rsidRPr="0065225B">
        <w:rPr>
          <w:szCs w:val="24"/>
        </w:rPr>
        <w:t>D18 P521, Ireland</w:t>
      </w:r>
      <w:bookmarkStart w:id="183" w:name="_Hlk495669384"/>
      <w:bookmarkStart w:id="184" w:name="_Toc431459514"/>
      <w:bookmarkStart w:id="185" w:name="DataProcessingTerms"/>
      <w:bookmarkStart w:id="186" w:name="_Toc489605587"/>
    </w:p>
    <w:p w14:paraId="056C6596" w14:textId="77777777" w:rsidR="0065225B" w:rsidRDefault="0065225B" w:rsidP="0065225B">
      <w:pPr>
        <w:rPr>
          <w:rFonts w:ascii="Segoe Sans Display" w:eastAsiaTheme="majorEastAsia" w:hAnsi="Segoe Sans Display" w:cstheme="majorBidi"/>
          <w:color w:val="225B62"/>
          <w:sz w:val="52"/>
          <w:szCs w:val="44"/>
        </w:rPr>
      </w:pPr>
      <w:bookmarkStart w:id="187" w:name="_Toc155361910"/>
      <w:bookmarkEnd w:id="183"/>
      <w:bookmarkEnd w:id="184"/>
      <w:bookmarkEnd w:id="185"/>
      <w:bookmarkEnd w:id="186"/>
      <w:r>
        <w:br w:type="page"/>
      </w:r>
    </w:p>
    <w:p w14:paraId="4B2326A7" w14:textId="06C9C3E2" w:rsidR="009B5C99" w:rsidRPr="00FC77AC" w:rsidRDefault="009B5C99" w:rsidP="001741FE">
      <w:pPr>
        <w:pStyle w:val="Heading1"/>
      </w:pPr>
      <w:bookmarkStart w:id="188" w:name="_Toc206680439"/>
      <w:r>
        <w:lastRenderedPageBreak/>
        <w:t>Appendiks A – Sikkerhedsforanstaltninger</w:t>
      </w:r>
      <w:bookmarkEnd w:id="187"/>
      <w:bookmarkEnd w:id="188"/>
    </w:p>
    <w:p w14:paraId="1E8EADFC" w14:textId="77777777" w:rsidR="009B5C99" w:rsidRPr="00FC77AC" w:rsidRDefault="009B5C99" w:rsidP="005157F3">
      <w:r>
        <w:t>I forbindelse med Kundedata i Kerneonlinetjenesterne og Data fra Professionelle ydelser har Microsoft implementeret og vil vedligeholde og følge følgende sikkerhedsforanstaltninger, som, sammen med sikkerhedsforpligtelserne i dette Tillæg om databeskyttelse (herunder Vilkårene i Databeskyttelsesforordningen),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3706"/>
        <w:gridCol w:w="7094"/>
      </w:tblGrid>
      <w:tr w:rsidR="009B5C99" w14:paraId="3D5C02B8" w14:textId="77777777" w:rsidTr="005157F3">
        <w:trPr>
          <w:tblHeader/>
        </w:trPr>
        <w:tc>
          <w:tcPr>
            <w:tcW w:w="2610" w:type="dxa"/>
            <w:shd w:val="clear" w:color="auto" w:fill="B9DCD2"/>
          </w:tcPr>
          <w:p w14:paraId="62B563CD" w14:textId="77777777" w:rsidR="009B5C99" w:rsidRPr="00231971" w:rsidRDefault="009B5C99" w:rsidP="005157F3">
            <w:pPr>
              <w:pStyle w:val="Tableheader"/>
            </w:pPr>
            <w:bookmarkStart w:id="189" w:name="_Toc206680440"/>
            <w:r>
              <w:t>Domæne</w:t>
            </w:r>
            <w:bookmarkEnd w:id="189"/>
          </w:p>
        </w:tc>
        <w:tc>
          <w:tcPr>
            <w:tcW w:w="8190" w:type="dxa"/>
            <w:shd w:val="clear" w:color="auto" w:fill="B9DCD2"/>
          </w:tcPr>
          <w:p w14:paraId="63C2A5B5" w14:textId="77777777" w:rsidR="009B5C99" w:rsidRPr="00231971" w:rsidRDefault="009B5C99" w:rsidP="005157F3">
            <w:pPr>
              <w:pStyle w:val="Tableheader"/>
            </w:pPr>
            <w:bookmarkStart w:id="190" w:name="_Toc206680441"/>
            <w:r>
              <w:t>Fremgangsmåde</w:t>
            </w:r>
            <w:bookmarkEnd w:id="190"/>
          </w:p>
        </w:tc>
      </w:tr>
      <w:tr w:rsidR="009B5C99" w14:paraId="297D02B2" w14:textId="77777777" w:rsidTr="008F36D5">
        <w:tc>
          <w:tcPr>
            <w:tcW w:w="2610" w:type="dxa"/>
            <w:vAlign w:val="center"/>
          </w:tcPr>
          <w:p w14:paraId="0DE13140" w14:textId="77777777" w:rsidR="009B5C99" w:rsidRPr="00231971" w:rsidRDefault="009B5C99" w:rsidP="005157F3">
            <w:pPr>
              <w:pStyle w:val="Tabletext"/>
            </w:pPr>
            <w:r>
              <w:t>Organisering af informationssikkerhed</w:t>
            </w:r>
          </w:p>
        </w:tc>
        <w:tc>
          <w:tcPr>
            <w:tcW w:w="8190" w:type="dxa"/>
          </w:tcPr>
          <w:p w14:paraId="132B2704" w14:textId="77777777" w:rsidR="009B5C99" w:rsidRPr="00FC77AC" w:rsidRDefault="009B5C99" w:rsidP="005157F3">
            <w:pPr>
              <w:pStyle w:val="Tabletext"/>
            </w:pPr>
            <w:r>
              <w:rPr>
                <w:b/>
              </w:rPr>
              <w:t>Ejerskab af sikkerhed</w:t>
            </w:r>
            <w:r w:rsidRPr="003B65B5">
              <w:rPr>
                <w:b/>
                <w:bCs/>
              </w:rPr>
              <w:t>.</w:t>
            </w:r>
            <w:r>
              <w:t xml:space="preserve"> Microsoft har udnævnt en eller flere sikkerhedsmedarbejdere, som er ansvarlige for koordinering og overvågning af sikkerhedsregler og -procedurer.</w:t>
            </w:r>
          </w:p>
          <w:p w14:paraId="798471DB" w14:textId="77777777" w:rsidR="009B5C99" w:rsidRPr="00FC77AC" w:rsidRDefault="009B5C99" w:rsidP="005157F3">
            <w:pPr>
              <w:pStyle w:val="Tabletext"/>
            </w:pPr>
            <w:r>
              <w:rPr>
                <w:b/>
              </w:rPr>
              <w:t>Sikkerhedsroller og Ansvar</w:t>
            </w:r>
            <w:r w:rsidRPr="003B65B5">
              <w:rPr>
                <w:b/>
                <w:bCs/>
              </w:rPr>
              <w:t>.</w:t>
            </w:r>
            <w:r>
              <w:t xml:space="preserve"> Microsoft-medarbejdere med adgang til Kundedata eller Data fra professionelle ydelser er underlagt fortrolighedsforpligtelser.</w:t>
            </w:r>
          </w:p>
          <w:p w14:paraId="6910E19B" w14:textId="77777777" w:rsidR="009B5C99" w:rsidRPr="00FC77AC" w:rsidRDefault="009B5C99" w:rsidP="005157F3">
            <w:pPr>
              <w:pStyle w:val="Tabletext"/>
            </w:pPr>
            <w:r>
              <w:rPr>
                <w:b/>
              </w:rPr>
              <w:t>Risikostyringsprogram</w:t>
            </w:r>
            <w:r w:rsidRPr="003B65B5">
              <w:rPr>
                <w:b/>
                <w:bCs/>
              </w:rPr>
              <w:t>.</w:t>
            </w:r>
            <w:r>
              <w:t xml:space="preserve"> Microsoft har udført en risikovurdering før behandling af Kundedataene eller start af Onlinetjenesten og før behandling af Data fra Professionelle ydelser eller start af Professionelle ydelser.</w:t>
            </w:r>
          </w:p>
          <w:p w14:paraId="47ABEBAC" w14:textId="77777777" w:rsidR="009B5C99" w:rsidRPr="000720BF" w:rsidRDefault="009B5C99" w:rsidP="005157F3">
            <w:pPr>
              <w:pStyle w:val="Tabletext"/>
            </w:pPr>
            <w:r>
              <w:t>Microsoft gemmer sikkerhedsdokumenter i henhold til opbevaringskravene, efter at de ikke længere er gældende.</w:t>
            </w:r>
          </w:p>
        </w:tc>
      </w:tr>
      <w:tr w:rsidR="009B5C99" w14:paraId="7A3D21C0" w14:textId="77777777" w:rsidTr="008F36D5">
        <w:tc>
          <w:tcPr>
            <w:tcW w:w="2610" w:type="dxa"/>
            <w:vAlign w:val="center"/>
          </w:tcPr>
          <w:p w14:paraId="3BDD3F01" w14:textId="77777777" w:rsidR="009B5C99" w:rsidRPr="00231971" w:rsidRDefault="009B5C99" w:rsidP="005157F3">
            <w:pPr>
              <w:pStyle w:val="Tabletext"/>
            </w:pPr>
            <w:r>
              <w:t>Styring af aktiver</w:t>
            </w:r>
          </w:p>
        </w:tc>
        <w:tc>
          <w:tcPr>
            <w:tcW w:w="8190" w:type="dxa"/>
          </w:tcPr>
          <w:p w14:paraId="31C6E91F" w14:textId="77777777" w:rsidR="009B5C99" w:rsidRPr="00FC77AC" w:rsidRDefault="009B5C99" w:rsidP="005157F3">
            <w:pPr>
              <w:pStyle w:val="Tabletext"/>
            </w:pPr>
            <w:r>
              <w:rPr>
                <w:b/>
              </w:rPr>
              <w:t>Aktivbeholdning</w:t>
            </w:r>
            <w:r w:rsidRPr="005100E6">
              <w:rPr>
                <w:b/>
                <w:bCs/>
              </w:rPr>
              <w:t>.</w:t>
            </w:r>
            <w:r>
              <w:t xml:space="preserve"> Microsoft vedligeholder en beholdning over alle medier, hvorpå der er gemt Kundedata eller Data fra Professionelle ydelser. Adgang til beholdningen af disse medier er begrænset til Microsoft-medarbejdere, som har skriftlig godkendelse til denne adgang.</w:t>
            </w:r>
          </w:p>
          <w:p w14:paraId="36EA2959" w14:textId="77777777" w:rsidR="009B5C99" w:rsidRPr="00FC77AC" w:rsidRDefault="009B5C99" w:rsidP="005157F3">
            <w:pPr>
              <w:pStyle w:val="Tabletext"/>
            </w:pPr>
            <w:r>
              <w:rPr>
                <w:b/>
              </w:rPr>
              <w:t>Håndtering af aktiver</w:t>
            </w:r>
          </w:p>
          <w:p w14:paraId="50410210" w14:textId="1E240A1F" w:rsidR="009B5C99" w:rsidRPr="00FC77AC" w:rsidRDefault="009B5C99" w:rsidP="0055309B">
            <w:pPr>
              <w:pStyle w:val="Bulletlist0"/>
              <w:numPr>
                <w:ilvl w:val="0"/>
                <w:numId w:val="72"/>
              </w:numPr>
            </w:pPr>
            <w:r>
              <w:t>Microsoft klassificerer Kundedata og Data fra Professionelle ydelser for bedre at kunne identificere dem og for at kunne begrænse adgangen på en passende måde.</w:t>
            </w:r>
          </w:p>
          <w:p w14:paraId="68F90BA2" w14:textId="43FC7F3D" w:rsidR="009B5C99" w:rsidRPr="00FC77AC" w:rsidRDefault="009B5C99" w:rsidP="0055309B">
            <w:pPr>
              <w:pStyle w:val="Bulletlist0"/>
              <w:numPr>
                <w:ilvl w:val="0"/>
                <w:numId w:val="72"/>
              </w:numPr>
            </w:pPr>
            <w:r>
              <w:t>Microsoft pålægger begrænsninger på udskrivning af Kundedata og Data fra Professionelle ydelser og har procedurer for bortskaffelse af trykt materiale, der indeholder sådanne data.</w:t>
            </w:r>
          </w:p>
          <w:p w14:paraId="35402E4D" w14:textId="77777777" w:rsidR="009B5C99" w:rsidRPr="000720BF" w:rsidRDefault="009B5C99" w:rsidP="0055309B">
            <w:pPr>
              <w:pStyle w:val="Bulletlist0"/>
              <w:numPr>
                <w:ilvl w:val="0"/>
                <w:numId w:val="72"/>
              </w:numPr>
            </w:pPr>
            <w:r>
              <w:lastRenderedPageBreak/>
              <w:t>Microsoft-medarbejdere skal indhente godkendelse fra Microsoft, før opbevaring af Kundedata eller Data fra Professionelle ydelser på bærbare enheder, før fjernadgang til sådanne data eller før behandling af sådanne data uden for Microsofts kontorer.</w:t>
            </w:r>
          </w:p>
        </w:tc>
      </w:tr>
      <w:tr w:rsidR="009B5C99" w14:paraId="59927228" w14:textId="77777777" w:rsidTr="008F36D5">
        <w:tc>
          <w:tcPr>
            <w:tcW w:w="2610" w:type="dxa"/>
            <w:vAlign w:val="center"/>
          </w:tcPr>
          <w:p w14:paraId="1644C487" w14:textId="77777777" w:rsidR="009B5C99" w:rsidRPr="00231971" w:rsidRDefault="009B5C99" w:rsidP="005157F3">
            <w:pPr>
              <w:pStyle w:val="Tabletext"/>
            </w:pPr>
            <w:r>
              <w:lastRenderedPageBreak/>
              <w:t>Personalesikkerhed</w:t>
            </w:r>
          </w:p>
        </w:tc>
        <w:tc>
          <w:tcPr>
            <w:tcW w:w="8190" w:type="dxa"/>
          </w:tcPr>
          <w:p w14:paraId="67343998" w14:textId="77777777" w:rsidR="009B5C99" w:rsidRPr="000720BF" w:rsidRDefault="009B5C99" w:rsidP="005157F3">
            <w:pPr>
              <w:pStyle w:val="Tabletext"/>
            </w:pPr>
            <w:r>
              <w:rPr>
                <w:b/>
              </w:rPr>
              <w:t>Undervisning i sikkerhed</w:t>
            </w:r>
            <w:r w:rsidRPr="00816329">
              <w:rPr>
                <w:b/>
                <w:bCs/>
              </w:rPr>
              <w:t>.</w:t>
            </w:r>
            <w: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9B5C99" w14:paraId="463A19A2" w14:textId="77777777" w:rsidTr="008F36D5">
        <w:tc>
          <w:tcPr>
            <w:tcW w:w="2610" w:type="dxa"/>
            <w:vAlign w:val="center"/>
          </w:tcPr>
          <w:p w14:paraId="62323E9F" w14:textId="77777777" w:rsidR="009B5C99" w:rsidRPr="00231971" w:rsidRDefault="009B5C99" w:rsidP="005157F3">
            <w:pPr>
              <w:pStyle w:val="Tabletext"/>
            </w:pPr>
            <w:r>
              <w:t>Fysisk og miljømæssig sikkerhed</w:t>
            </w:r>
          </w:p>
        </w:tc>
        <w:tc>
          <w:tcPr>
            <w:tcW w:w="8190" w:type="dxa"/>
          </w:tcPr>
          <w:p w14:paraId="3C994EA6" w14:textId="77777777" w:rsidR="009B5C99" w:rsidRPr="00FC77AC" w:rsidRDefault="009B5C99" w:rsidP="005157F3">
            <w:pPr>
              <w:pStyle w:val="Tabletext"/>
            </w:pPr>
            <w:r>
              <w:rPr>
                <w:b/>
              </w:rPr>
              <w:t>Fysisk adgang til faciliteter</w:t>
            </w:r>
            <w:r w:rsidRPr="00816329">
              <w:rPr>
                <w:b/>
                <w:bCs/>
              </w:rPr>
              <w:t>.</w:t>
            </w:r>
            <w:r>
              <w:t xml:space="preserve"> Microsoft begrænser adgangen til de faciliteter, hvor de informationssystemer, der behandler Kundedata eller Data fra Professionelle ydelser er placeret, til identificerede, autoriserede personer.</w:t>
            </w:r>
          </w:p>
          <w:p w14:paraId="606B1DEE" w14:textId="77777777" w:rsidR="009B5C99" w:rsidRPr="00FC77AC" w:rsidRDefault="009B5C99" w:rsidP="005157F3">
            <w:pPr>
              <w:pStyle w:val="Tabletext"/>
            </w:pPr>
            <w:r>
              <w:rPr>
                <w:b/>
              </w:rPr>
              <w:t>Fysisk adgang til komponenter</w:t>
            </w:r>
            <w:r w:rsidRPr="00816329">
              <w:rPr>
                <w:b/>
                <w:bCs/>
              </w:rPr>
              <w:t>.</w:t>
            </w:r>
            <w:r>
              <w:t xml:space="preserve"> Microsoft gemmer registreringer over indgående og udgående medier med Kundedata eller Data fra Professionelle ydelser, herunder medietype, autoriseret afsender/modtager, dato og klokkeslæt, antal medier og typen af sådanne data på medierne.</w:t>
            </w:r>
          </w:p>
          <w:p w14:paraId="08681552" w14:textId="77777777" w:rsidR="009B5C99" w:rsidRPr="00FC77AC" w:rsidRDefault="009B5C99" w:rsidP="005157F3">
            <w:pPr>
              <w:pStyle w:val="Tabletext"/>
            </w:pPr>
            <w:r>
              <w:rPr>
                <w:b/>
              </w:rPr>
              <w:t>Beskyttelse mod afbrydelser</w:t>
            </w:r>
            <w:r w:rsidRPr="00816329">
              <w:rPr>
                <w:b/>
                <w:bCs/>
              </w:rPr>
              <w:t>.</w:t>
            </w:r>
            <w:r>
              <w:t xml:space="preserve"> Microsoft bruger en bred vifte af branchestandardsystemer til beskyttelse mod datatab forårsaget af strømsvigt eller linjeafbrydelser.</w:t>
            </w:r>
          </w:p>
          <w:p w14:paraId="1C06A6CF" w14:textId="77777777" w:rsidR="009B5C99" w:rsidRPr="000720BF" w:rsidRDefault="009B5C99" w:rsidP="005157F3">
            <w:pPr>
              <w:pStyle w:val="Tabletext"/>
            </w:pPr>
            <w:r>
              <w:rPr>
                <w:b/>
              </w:rPr>
              <w:t>Bortskaffelse af komponenter</w:t>
            </w:r>
            <w:r w:rsidRPr="00816329">
              <w:rPr>
                <w:b/>
                <w:bCs/>
              </w:rPr>
              <w:t>.</w:t>
            </w:r>
            <w:r>
              <w:t xml:space="preserve"> Microsoft bruger branchestandardprocesser til sletning af Kundedata og Data fra Professionelle ydelser, der ikke længere er nødvendige.</w:t>
            </w:r>
          </w:p>
        </w:tc>
      </w:tr>
      <w:tr w:rsidR="009B5C99" w14:paraId="407D40D2" w14:textId="77777777" w:rsidTr="008F36D5">
        <w:tc>
          <w:tcPr>
            <w:tcW w:w="2610" w:type="dxa"/>
            <w:tcBorders>
              <w:bottom w:val="single" w:sz="4" w:space="0" w:color="auto"/>
            </w:tcBorders>
            <w:vAlign w:val="center"/>
          </w:tcPr>
          <w:p w14:paraId="3DF62BCD" w14:textId="77777777" w:rsidR="009B5C99" w:rsidRPr="00231971" w:rsidRDefault="009B5C99" w:rsidP="005157F3">
            <w:pPr>
              <w:pStyle w:val="Tabletext"/>
            </w:pPr>
            <w:r>
              <w:t>Styring af kommunikation og drift</w:t>
            </w:r>
          </w:p>
        </w:tc>
        <w:tc>
          <w:tcPr>
            <w:tcW w:w="8190" w:type="dxa"/>
            <w:tcBorders>
              <w:bottom w:val="single" w:sz="4" w:space="0" w:color="auto"/>
            </w:tcBorders>
          </w:tcPr>
          <w:p w14:paraId="27FB2A0C" w14:textId="77777777" w:rsidR="009B5C99" w:rsidRPr="00FC77AC" w:rsidRDefault="009B5C99" w:rsidP="005157F3">
            <w:pPr>
              <w:pStyle w:val="Tabletext"/>
            </w:pPr>
            <w:r>
              <w:rPr>
                <w:b/>
              </w:rPr>
              <w:t>Driftspolitik</w:t>
            </w:r>
            <w:r w:rsidRPr="005F2885">
              <w:rPr>
                <w:b/>
                <w:bCs/>
              </w:rPr>
              <w:t>.</w:t>
            </w:r>
            <w:r>
              <w:t xml:space="preserve"> Microsoft vedligeholder sikkerhedsdokumenter, der beskriver sikkerhedsforanstaltninger samt relevante procedurer og ansvarsområder for de medarbejdere, som har adgang til Kundedata eller Data fra Professionelle ydelser.</w:t>
            </w:r>
          </w:p>
          <w:p w14:paraId="6988C847" w14:textId="77777777" w:rsidR="009B5C99" w:rsidRPr="00FC77AC" w:rsidRDefault="009B5C99" w:rsidP="005157F3">
            <w:pPr>
              <w:pStyle w:val="Tabletext"/>
            </w:pPr>
            <w:r>
              <w:rPr>
                <w:b/>
              </w:rPr>
              <w:t>Procedurer for genoprettelse af data</w:t>
            </w:r>
          </w:p>
          <w:p w14:paraId="3F78354B" w14:textId="57A2CC79" w:rsidR="009B5C99" w:rsidRPr="00FC77AC" w:rsidRDefault="009B5C99" w:rsidP="0055309B">
            <w:pPr>
              <w:pStyle w:val="Bulletlist0"/>
              <w:numPr>
                <w:ilvl w:val="0"/>
                <w:numId w:val="71"/>
              </w:numPr>
            </w:pPr>
            <w:r>
              <w:t xml:space="preserve">Microsoft vedligeholder løbende og minimum en gang om ugen (medmindre der ikke er sket nogen opdateringer </w:t>
            </w:r>
            <w:r>
              <w:lastRenderedPageBreak/>
              <w:t>i denne periode) flere kopier af Kundedata og Data fra Professionelle ydelser, hvorfra det er muligt at gendanne sådanne data.</w:t>
            </w:r>
          </w:p>
          <w:p w14:paraId="01A14E80" w14:textId="42985938" w:rsidR="009B5C99" w:rsidRPr="00FC77AC" w:rsidRDefault="009B5C99" w:rsidP="0055309B">
            <w:pPr>
              <w:pStyle w:val="Bulletlist0"/>
              <w:numPr>
                <w:ilvl w:val="0"/>
                <w:numId w:val="71"/>
              </w:numPr>
            </w:pPr>
            <w:r>
              <w:t>Microsoft gemmer kopier af Kundedata og Data fra Professionelle ydelser og procedurer for genoprettelse af data forskellige steder, hvorfra det primære computerudstyr, der behandler Kundedata og Data fra Professionelle ydelser, er placeret.</w:t>
            </w:r>
          </w:p>
          <w:p w14:paraId="244D2638" w14:textId="45718B4E" w:rsidR="009B5C99" w:rsidRPr="00FC77AC" w:rsidRDefault="009B5C99" w:rsidP="0055309B">
            <w:pPr>
              <w:pStyle w:val="Bulletlist0"/>
              <w:numPr>
                <w:ilvl w:val="0"/>
                <w:numId w:val="71"/>
              </w:numPr>
            </w:pPr>
            <w:r>
              <w:t>Microsoft har specifikke procedurer for adgangen til kopier af Kundedata og Data fra Professionelle ydelser.</w:t>
            </w:r>
          </w:p>
          <w:p w14:paraId="3EC00225" w14:textId="247009D8" w:rsidR="009B5C99" w:rsidRPr="00FC77AC" w:rsidRDefault="009B5C99" w:rsidP="0055309B">
            <w:pPr>
              <w:pStyle w:val="Bulletlist0"/>
              <w:numPr>
                <w:ilvl w:val="0"/>
                <w:numId w:val="71"/>
              </w:numPr>
            </w:pPr>
            <w:r>
              <w:t>Microsoft gennemgår procedurerne for genoprettelse af data hvert halve år med undtagelse af procedurerne for Professionelle ydelser og for Azure Government-tjenester, der gennemgås én gang om året.</w:t>
            </w:r>
          </w:p>
          <w:p w14:paraId="671F1593" w14:textId="365320D6" w:rsidR="009B5C99" w:rsidRPr="00FC77AC" w:rsidRDefault="009B5C99" w:rsidP="0055309B">
            <w:pPr>
              <w:pStyle w:val="Bulletlist0"/>
              <w:numPr>
                <w:ilvl w:val="0"/>
                <w:numId w:val="71"/>
              </w:numPr>
            </w:pPr>
            <w:r>
              <w:t>Microsoft logger alle forsøg på gendannelse af data, herunder den ansvarlige medarbejder, beskrivelse af de gendannede data og, hvis relevant, den ansvarlige medarbejder og hvilke data der eventuelt skulle indtastes manuelt i forbindelse med gendannelsen af dataene.</w:t>
            </w:r>
          </w:p>
          <w:p w14:paraId="2E8B9F8A" w14:textId="77777777" w:rsidR="009B5C99" w:rsidRPr="00FC77AC" w:rsidRDefault="009B5C99" w:rsidP="005157F3">
            <w:pPr>
              <w:pStyle w:val="Tabletext"/>
            </w:pPr>
            <w:r>
              <w:rPr>
                <w:b/>
              </w:rPr>
              <w:t>Skadelig software</w:t>
            </w:r>
            <w:r w:rsidRPr="008C0D59">
              <w:rPr>
                <w:b/>
                <w:bCs/>
              </w:rPr>
              <w:t>.</w:t>
            </w:r>
            <w:r>
              <w:t xml:space="preserve"> Microsoft har antimalware-kontroller for at undgå, at skadelig software får uautoriseret adgang til Kundedata og Data fra Professionelle ydelser, herunder skadelig software fra offentlige netværk.</w:t>
            </w:r>
          </w:p>
          <w:p w14:paraId="3D7443A1" w14:textId="77777777" w:rsidR="009B5C99" w:rsidRPr="00FC77AC" w:rsidRDefault="009B5C99" w:rsidP="005157F3">
            <w:pPr>
              <w:pStyle w:val="Tabletext"/>
            </w:pPr>
            <w:r>
              <w:rPr>
                <w:b/>
              </w:rPr>
              <w:t>Grænseløse data</w:t>
            </w:r>
          </w:p>
          <w:p w14:paraId="305350CE" w14:textId="2FF17D6A" w:rsidR="009B5C99" w:rsidRPr="00FC77AC" w:rsidRDefault="009B5C99" w:rsidP="0055309B">
            <w:pPr>
              <w:pStyle w:val="Bulletlist0"/>
              <w:numPr>
                <w:ilvl w:val="0"/>
                <w:numId w:val="70"/>
              </w:numPr>
            </w:pPr>
            <w:r>
              <w:t>Microsoft krypterer, eller giver Kunden mulighed for at kryptere, Kundedata og Data fra Professionelle ydelser, der overføres via offentlige netværk.</w:t>
            </w:r>
          </w:p>
          <w:p w14:paraId="074FB619" w14:textId="68092801" w:rsidR="009B5C99" w:rsidRPr="00FC77AC" w:rsidRDefault="009B5C99" w:rsidP="0055309B">
            <w:pPr>
              <w:pStyle w:val="Bulletlist0"/>
              <w:numPr>
                <w:ilvl w:val="0"/>
                <w:numId w:val="70"/>
              </w:numPr>
            </w:pPr>
            <w:r>
              <w:t>Microsoft begrænser adgangen til Kundedata og Data fra Professionelle ydelser på medier, der forlader egne netværk.</w:t>
            </w:r>
          </w:p>
          <w:p w14:paraId="18098698" w14:textId="77777777" w:rsidR="009B5C99" w:rsidRPr="000720BF" w:rsidRDefault="009B5C99" w:rsidP="005157F3">
            <w:pPr>
              <w:pStyle w:val="Tabletext"/>
            </w:pPr>
            <w:r>
              <w:rPr>
                <w:b/>
              </w:rPr>
              <w:t>Hændelseslogføring</w:t>
            </w:r>
            <w:r w:rsidRPr="00A356DC">
              <w:rPr>
                <w:b/>
                <w:bCs/>
              </w:rPr>
              <w:t>.</w:t>
            </w:r>
            <w:r>
              <w:t xml:space="preserve"> Microsoft logfører, eller giver Kunden mulighed for at logføre, adgang til og brug af informationssystemer med Kundedata eller Data fra </w:t>
            </w:r>
            <w:r>
              <w:lastRenderedPageBreak/>
              <w:t>Professionelle ydelser via registrering af adgangs-id, tidspunkt, tildelt eller afvist godkendelse og relevant aktivitet.</w:t>
            </w:r>
          </w:p>
        </w:tc>
      </w:tr>
      <w:tr w:rsidR="009B5C99" w14:paraId="6B3804A5" w14:textId="77777777" w:rsidTr="008F36D5">
        <w:tc>
          <w:tcPr>
            <w:tcW w:w="2610" w:type="dxa"/>
            <w:tcBorders>
              <w:top w:val="single" w:sz="4" w:space="0" w:color="auto"/>
              <w:left w:val="single" w:sz="4" w:space="0" w:color="auto"/>
              <w:bottom w:val="single" w:sz="4" w:space="0" w:color="auto"/>
              <w:right w:val="single" w:sz="4" w:space="0" w:color="auto"/>
            </w:tcBorders>
            <w:vAlign w:val="center"/>
          </w:tcPr>
          <w:p w14:paraId="202C9CB2" w14:textId="77777777" w:rsidR="009B5C99" w:rsidRPr="00231971" w:rsidRDefault="009B5C99" w:rsidP="0055309B">
            <w:pPr>
              <w:pStyle w:val="Tabletext"/>
            </w:pPr>
            <w: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6A841B6C" w14:textId="77777777" w:rsidR="009B5C99" w:rsidRPr="00FC77AC" w:rsidRDefault="009B5C99" w:rsidP="0055309B">
            <w:pPr>
              <w:pStyle w:val="Tabletext"/>
            </w:pPr>
            <w:r>
              <w:rPr>
                <w:b/>
              </w:rPr>
              <w:t>Adgangspolitik</w:t>
            </w:r>
            <w:r w:rsidRPr="00C26686">
              <w:rPr>
                <w:b/>
                <w:bCs/>
              </w:rPr>
              <w:t>.</w:t>
            </w:r>
            <w:r>
              <w:t xml:space="preserve"> Microsoft vedligeholder registreringer af sikkerhedsrettigheder for de personer, der har adgang til Kundedata eller Data fra Professionelle ydelser.</w:t>
            </w:r>
          </w:p>
          <w:p w14:paraId="691CF85E" w14:textId="77777777" w:rsidR="009B5C99" w:rsidRPr="00FC77AC" w:rsidRDefault="009B5C99" w:rsidP="0055309B">
            <w:pPr>
              <w:pStyle w:val="Tabletext"/>
            </w:pPr>
            <w:r>
              <w:rPr>
                <w:b/>
              </w:rPr>
              <w:t>Godkendelse af adgang</w:t>
            </w:r>
          </w:p>
          <w:p w14:paraId="17710AD6" w14:textId="040EFD76" w:rsidR="009B5C99" w:rsidRPr="00FC77AC" w:rsidRDefault="009B5C99" w:rsidP="0055309B">
            <w:pPr>
              <w:pStyle w:val="Tabletext"/>
              <w:numPr>
                <w:ilvl w:val="0"/>
                <w:numId w:val="69"/>
              </w:numPr>
            </w:pPr>
            <w:r>
              <w:t>Microsoft vedligeholder og opdaterer registreringer over personer, der har autoriseret adgang til Microsoft-systemer, der indeholder Kundedata eller Data fra Professionelle ydelser.</w:t>
            </w:r>
          </w:p>
          <w:p w14:paraId="66B981AA" w14:textId="7984047D" w:rsidR="009B5C99" w:rsidRPr="00FC77AC" w:rsidRDefault="009B5C99" w:rsidP="0055309B">
            <w:pPr>
              <w:pStyle w:val="Tabletext"/>
              <w:numPr>
                <w:ilvl w:val="0"/>
                <w:numId w:val="69"/>
              </w:numPr>
            </w:pPr>
            <w:r>
              <w:t>Microsoft deaktiverer alle godkendelseslegitimationsoplysninger, der ikke har været brugt i en given periode.</w:t>
            </w:r>
          </w:p>
          <w:p w14:paraId="75B0535C" w14:textId="06E8CD22" w:rsidR="009B5C99" w:rsidRPr="00FC77AC" w:rsidRDefault="009B5C99" w:rsidP="0055309B">
            <w:pPr>
              <w:pStyle w:val="Tabletext"/>
              <w:numPr>
                <w:ilvl w:val="0"/>
                <w:numId w:val="69"/>
              </w:numPr>
            </w:pPr>
            <w:r>
              <w:t>Microsoft identificerer disse medarbejdere, der kan tildele, ændre eller annullere autoriseret adgang til data og ressourcer.</w:t>
            </w:r>
          </w:p>
          <w:p w14:paraId="087AF340" w14:textId="54E15F6F" w:rsidR="009B5C99" w:rsidRPr="00FC77AC" w:rsidRDefault="009B5C99" w:rsidP="0055309B">
            <w:pPr>
              <w:pStyle w:val="Tabletext"/>
              <w:numPr>
                <w:ilvl w:val="0"/>
                <w:numId w:val="69"/>
              </w:numPr>
            </w:pPr>
            <w:r>
              <w:t>Microsoft sikrer, at hvis mere end én person har adgang til systemer med Kundedata eller Data fra Professionelle ydelser, har disse personer forskellige id'er/login.</w:t>
            </w:r>
          </w:p>
          <w:p w14:paraId="6FD2976B" w14:textId="77777777" w:rsidR="009B5C99" w:rsidRPr="00FC77AC" w:rsidRDefault="009B5C99" w:rsidP="0055309B">
            <w:pPr>
              <w:pStyle w:val="Tabletext"/>
            </w:pPr>
            <w:r>
              <w:rPr>
                <w:b/>
              </w:rPr>
              <w:t>Laveste rettighed</w:t>
            </w:r>
          </w:p>
          <w:p w14:paraId="7D07D469" w14:textId="787221ED" w:rsidR="009B5C99" w:rsidRPr="00FC77AC" w:rsidRDefault="009B5C99" w:rsidP="0055309B">
            <w:pPr>
              <w:pStyle w:val="Tabletext"/>
              <w:numPr>
                <w:ilvl w:val="0"/>
                <w:numId w:val="73"/>
              </w:numPr>
            </w:pPr>
            <w:r>
              <w:t xml:space="preserve">Tekniske supportmedarbejdere har kun adgang til Kundedata og Data fra Professionelle ydelser, hvis det er nødvendigt. </w:t>
            </w:r>
          </w:p>
          <w:p w14:paraId="306CB9C1" w14:textId="21F8BC58" w:rsidR="009B5C99" w:rsidRPr="00FC77AC" w:rsidRDefault="009B5C99" w:rsidP="0055309B">
            <w:pPr>
              <w:pStyle w:val="Tabletext"/>
              <w:numPr>
                <w:ilvl w:val="0"/>
                <w:numId w:val="73"/>
              </w:numPr>
            </w:pPr>
            <w:r>
              <w:t>Microsoft begrænser adgangen til Kundedata og Data fra Professionelle ydelser til de personer, hvor brugen af adgangen indgår i jobfunktionen.</w:t>
            </w:r>
          </w:p>
          <w:p w14:paraId="561EF375" w14:textId="77777777" w:rsidR="009B5C99" w:rsidRPr="00FC77AC" w:rsidRDefault="009B5C99" w:rsidP="0055309B">
            <w:pPr>
              <w:pStyle w:val="Tabletext"/>
            </w:pPr>
            <w:r>
              <w:rPr>
                <w:b/>
              </w:rPr>
              <w:t>Integritet og fortrolighed</w:t>
            </w:r>
          </w:p>
          <w:p w14:paraId="7C6EC13E" w14:textId="6E57D4C5" w:rsidR="009B5C99" w:rsidRPr="00FC77AC" w:rsidRDefault="009B5C99" w:rsidP="0055309B">
            <w:pPr>
              <w:pStyle w:val="Tabletext"/>
              <w:numPr>
                <w:ilvl w:val="0"/>
                <w:numId w:val="74"/>
              </w:numPr>
            </w:pPr>
            <w:r>
              <w:t>Microsoft beder Microsoft-medarbejdere om at deaktivere administrative sessioner, når de forlader Microsoft-kontrollerede områder, eller når computere står ubrugte.</w:t>
            </w:r>
          </w:p>
          <w:p w14:paraId="3FF85D63" w14:textId="6FDF9BCB" w:rsidR="009B5C99" w:rsidRPr="00FC77AC" w:rsidRDefault="009B5C99" w:rsidP="0055309B">
            <w:pPr>
              <w:pStyle w:val="Tabletext"/>
              <w:numPr>
                <w:ilvl w:val="0"/>
                <w:numId w:val="74"/>
              </w:numPr>
            </w:pPr>
            <w:r>
              <w:t>Microsoft gemmer adgangskoder på en sådan måde, at de ikke kan læses, så længe de er gyldige.</w:t>
            </w:r>
          </w:p>
          <w:p w14:paraId="36236E2A" w14:textId="77777777" w:rsidR="009B5C99" w:rsidRPr="00FC77AC" w:rsidRDefault="009B5C99" w:rsidP="0055309B">
            <w:pPr>
              <w:pStyle w:val="Tabletext"/>
            </w:pPr>
            <w:r>
              <w:rPr>
                <w:b/>
              </w:rPr>
              <w:t>Godkendelse</w:t>
            </w:r>
          </w:p>
          <w:p w14:paraId="08461AE0" w14:textId="71592FD8" w:rsidR="009B5C99" w:rsidRPr="00FC77AC" w:rsidRDefault="009B5C99" w:rsidP="0055309B">
            <w:pPr>
              <w:pStyle w:val="Tabletext"/>
              <w:numPr>
                <w:ilvl w:val="0"/>
                <w:numId w:val="75"/>
              </w:numPr>
            </w:pPr>
            <w:r>
              <w:lastRenderedPageBreak/>
              <w:t>Microsoft anvender branchestandardfremgangsmåder til at identificere og godkende brugere, der forsøger at få adgang til informationssystemer.</w:t>
            </w:r>
          </w:p>
          <w:p w14:paraId="0481C025" w14:textId="1CAAF81D" w:rsidR="009B5C99" w:rsidRPr="00FC77AC" w:rsidRDefault="009B5C99" w:rsidP="0055309B">
            <w:pPr>
              <w:pStyle w:val="Tabletext"/>
              <w:numPr>
                <w:ilvl w:val="0"/>
                <w:numId w:val="75"/>
              </w:numPr>
            </w:pPr>
            <w:r>
              <w:t>Hvis godkendelsen er baseret på adgangskoder, kræver Microsoft, at adgangskoderne fornys med jævne mellemrum.</w:t>
            </w:r>
          </w:p>
          <w:p w14:paraId="00B50AD6" w14:textId="4043803F" w:rsidR="009B5C99" w:rsidRPr="00FC77AC" w:rsidRDefault="009B5C99" w:rsidP="0055309B">
            <w:pPr>
              <w:pStyle w:val="Tabletext"/>
              <w:numPr>
                <w:ilvl w:val="0"/>
                <w:numId w:val="75"/>
              </w:numPr>
            </w:pPr>
            <w:r>
              <w:t>Hvis godkendelsen er baseret på adgangskoder, kræver Microsoft, at adgangskoderne indeholder mindst otte tegn.</w:t>
            </w:r>
          </w:p>
          <w:p w14:paraId="3C6D5A7B" w14:textId="0BFF3045" w:rsidR="009B5C99" w:rsidRPr="00FC77AC" w:rsidRDefault="009B5C99" w:rsidP="0055309B">
            <w:pPr>
              <w:pStyle w:val="Tabletext"/>
              <w:numPr>
                <w:ilvl w:val="0"/>
                <w:numId w:val="75"/>
              </w:numPr>
            </w:pPr>
            <w:r>
              <w:t>Microsoft sikrer, at deaktiverede eller udløbne id'er ikke tildeles andre personer.</w:t>
            </w:r>
          </w:p>
          <w:p w14:paraId="4A34F700" w14:textId="02C595C5" w:rsidR="009B5C99" w:rsidRPr="00FC77AC" w:rsidRDefault="009B5C99" w:rsidP="0055309B">
            <w:pPr>
              <w:pStyle w:val="Tabletext"/>
              <w:numPr>
                <w:ilvl w:val="0"/>
                <w:numId w:val="75"/>
              </w:numPr>
            </w:pPr>
            <w:r>
              <w:t>Microsoft overvåger, eller giver Kunden mulighed for at overvåge, gentagne forsøg på at få adgang til informationssystemet med en ugyldig adgangskode.</w:t>
            </w:r>
          </w:p>
          <w:p w14:paraId="6CF4A9E4" w14:textId="775F8E40" w:rsidR="009B5C99" w:rsidRPr="00FC77AC" w:rsidRDefault="009B5C99" w:rsidP="0055309B">
            <w:pPr>
              <w:pStyle w:val="Tabletext"/>
              <w:numPr>
                <w:ilvl w:val="0"/>
                <w:numId w:val="75"/>
              </w:numPr>
            </w:pPr>
            <w:r>
              <w:t>Microsoft anvender branchestandardprocedurer til deaktivering af adgangskoder, som er blevet beskadiget eller offentliggjort ved et uheld.</w:t>
            </w:r>
          </w:p>
          <w:p w14:paraId="01268971" w14:textId="038B590C" w:rsidR="009B5C99" w:rsidRPr="00FC77AC" w:rsidRDefault="009B5C99" w:rsidP="0055309B">
            <w:pPr>
              <w:pStyle w:val="Tabletext"/>
              <w:numPr>
                <w:ilvl w:val="0"/>
                <w:numId w:val="75"/>
              </w:numPr>
            </w:pPr>
            <w:r>
              <w:t>Microsoft anvender branchestandardprocedurer for adgangskodebeskyttelse, herunder processer for opretholdelse af fortroligheden og integriteten i forbindelse med adgangsmoder, når de overdrages og distribueres og under lagring.</w:t>
            </w:r>
          </w:p>
          <w:p w14:paraId="3E736009" w14:textId="77777777" w:rsidR="009B5C99" w:rsidRPr="000720BF" w:rsidRDefault="009B5C99" w:rsidP="0055309B">
            <w:pPr>
              <w:pStyle w:val="Tabletext"/>
            </w:pPr>
            <w:r>
              <w:rPr>
                <w:b/>
              </w:rPr>
              <w:t>Netværksdesign</w:t>
            </w:r>
            <w:r w:rsidRPr="007C637B">
              <w:rPr>
                <w:b/>
                <w:bCs/>
              </w:rPr>
              <w:t>.</w:t>
            </w:r>
            <w:r>
              <w:t xml:space="preserve"> Microsoft har kontroller for at undgå, at enkeltpersoner får adgangsrettigheder, de ikke har fået overdraget, for at få adgang til Kundedata eller Data fra Professionelle ydelser, de ikke har autoriseret adgang til.</w:t>
            </w:r>
          </w:p>
        </w:tc>
      </w:tr>
      <w:tr w:rsidR="009B5C99" w14:paraId="06D161FE" w14:textId="77777777" w:rsidTr="008F36D5">
        <w:tc>
          <w:tcPr>
            <w:tcW w:w="2610" w:type="dxa"/>
            <w:tcBorders>
              <w:top w:val="single" w:sz="4" w:space="0" w:color="auto"/>
            </w:tcBorders>
            <w:vAlign w:val="center"/>
          </w:tcPr>
          <w:p w14:paraId="5F172F44" w14:textId="77777777" w:rsidR="009B5C99" w:rsidRPr="00231971" w:rsidRDefault="009B5C99" w:rsidP="0055309B">
            <w:pPr>
              <w:pStyle w:val="Tabletext"/>
            </w:pPr>
            <w:r>
              <w:lastRenderedPageBreak/>
              <w:t>Styring af informationssikkerhedshændelse</w:t>
            </w:r>
          </w:p>
        </w:tc>
        <w:tc>
          <w:tcPr>
            <w:tcW w:w="8190" w:type="dxa"/>
            <w:tcBorders>
              <w:top w:val="single" w:sz="4" w:space="0" w:color="auto"/>
            </w:tcBorders>
          </w:tcPr>
          <w:p w14:paraId="177D3153" w14:textId="77777777" w:rsidR="009B5C99" w:rsidRPr="00FC77AC" w:rsidRDefault="009B5C99" w:rsidP="0055309B">
            <w:pPr>
              <w:pStyle w:val="Tabletext"/>
            </w:pPr>
            <w:r>
              <w:rPr>
                <w:b/>
              </w:rPr>
              <w:t>Proces for hændelsessvar</w:t>
            </w:r>
          </w:p>
          <w:p w14:paraId="38DA0D07" w14:textId="0F3C3BE6" w:rsidR="009B5C99" w:rsidRPr="00FC77AC" w:rsidRDefault="009B5C99" w:rsidP="0055309B">
            <w:pPr>
              <w:pStyle w:val="Tabletext"/>
              <w:numPr>
                <w:ilvl w:val="0"/>
                <w:numId w:val="76"/>
              </w:numPr>
            </w:pPr>
            <w:r>
              <w:t>Microsoft vedligeholder registreringer over sikkerhedsbrud med en beskrivelse af bruddet, tidsperioden, konsekvenserne deraf, navnet på anmelderen og den person, bruddet blev anmeldt til, samt proceduren for gendannelse af data.</w:t>
            </w:r>
          </w:p>
          <w:p w14:paraId="20329126" w14:textId="2ED3C527" w:rsidR="009B5C99" w:rsidRPr="00D06F73" w:rsidRDefault="009B5C99" w:rsidP="0055309B">
            <w:pPr>
              <w:pStyle w:val="Tabletext"/>
              <w:numPr>
                <w:ilvl w:val="0"/>
                <w:numId w:val="76"/>
              </w:numPr>
              <w:rPr>
                <w:spacing w:val="-1"/>
              </w:rPr>
            </w:pPr>
            <w:r w:rsidRPr="00D06F73">
              <w:rPr>
                <w:spacing w:val="-1"/>
              </w:rPr>
              <w:t>For alle sikkerhedsbrud, som er en Sikkerhedshændelse, meddeler Microsoft dette (som beskrevet i ovenstående afsnit ”Meddelelser om Sikkerhedshændelser”) uden unødvendig forsinkelse og under alle omstændigheder inden for 72 timer</w:t>
            </w:r>
            <w:r w:rsidRPr="00D06F73">
              <w:rPr>
                <w:iCs/>
                <w:spacing w:val="-1"/>
              </w:rPr>
              <w:t>.</w:t>
            </w:r>
          </w:p>
          <w:p w14:paraId="4EF71CD8" w14:textId="4E50DD07" w:rsidR="009B5C99" w:rsidRPr="00FC77AC" w:rsidRDefault="009B5C99" w:rsidP="0055309B">
            <w:pPr>
              <w:pStyle w:val="Tabletext"/>
              <w:numPr>
                <w:ilvl w:val="0"/>
                <w:numId w:val="76"/>
              </w:numPr>
            </w:pPr>
            <w:r>
              <w:lastRenderedPageBreak/>
              <w:t>Microsoft sporer, eller giver Kunden mulighed for at spore, videregivelser af Kundedata og Data fra Professionelle ydelser, herunder hvilke data der er blevet videregivet, til hvem og hvornår.</w:t>
            </w:r>
          </w:p>
          <w:p w14:paraId="791A7397" w14:textId="77777777" w:rsidR="009B5C99" w:rsidRPr="000720BF" w:rsidRDefault="009B5C99" w:rsidP="0055309B">
            <w:pPr>
              <w:pStyle w:val="Tabletext"/>
            </w:pPr>
            <w:r>
              <w:rPr>
                <w:b/>
              </w:rPr>
              <w:t>Tjenesteovervågning</w:t>
            </w:r>
            <w:r w:rsidRPr="000279B7">
              <w:rPr>
                <w:b/>
                <w:bCs/>
              </w:rPr>
              <w:t>.</w:t>
            </w:r>
            <w:r>
              <w:t xml:space="preserve"> Microsoft sikkerhedsmedarbejdere kontrollerer logfiler mindst hvert halve år for at foreslå eventuelle afhjælpningsaktiviteter.</w:t>
            </w:r>
          </w:p>
        </w:tc>
      </w:tr>
      <w:tr w:rsidR="009B5C99" w14:paraId="513CC776" w14:textId="77777777" w:rsidTr="008F36D5">
        <w:tc>
          <w:tcPr>
            <w:tcW w:w="2610" w:type="dxa"/>
            <w:vAlign w:val="center"/>
          </w:tcPr>
          <w:p w14:paraId="29A903BF" w14:textId="77777777" w:rsidR="009B5C99" w:rsidRPr="00231971" w:rsidRDefault="009B5C99" w:rsidP="0055309B">
            <w:pPr>
              <w:pStyle w:val="Tabletext"/>
            </w:pPr>
            <w:r>
              <w:lastRenderedPageBreak/>
              <w:t>Styring af virksomhedskontinuitet</w:t>
            </w:r>
          </w:p>
        </w:tc>
        <w:tc>
          <w:tcPr>
            <w:tcW w:w="8190" w:type="dxa"/>
          </w:tcPr>
          <w:p w14:paraId="5401923F" w14:textId="5D0F9F22" w:rsidR="009B5C99" w:rsidRPr="00FC77AC" w:rsidRDefault="009B5C99" w:rsidP="0055309B">
            <w:pPr>
              <w:pStyle w:val="Tabletext"/>
              <w:numPr>
                <w:ilvl w:val="0"/>
                <w:numId w:val="77"/>
              </w:numPr>
            </w:pPr>
            <w:r>
              <w:t>Microsoft har nød- og beredskabsplaner til de faciliteter, hvor Microsoft opbevarer de informationssystemer, der behandler Kundedata eller Data fra Professionelle ydelser.</w:t>
            </w:r>
          </w:p>
          <w:p w14:paraId="5B546F40" w14:textId="5825A833" w:rsidR="009B5C99" w:rsidRPr="000720BF" w:rsidRDefault="009B5C99" w:rsidP="0055309B">
            <w:pPr>
              <w:pStyle w:val="Tabletext"/>
              <w:numPr>
                <w:ilvl w:val="0"/>
                <w:numId w:val="77"/>
              </w:numPr>
            </w:pPr>
            <w:r>
              <w:t>Microsofts redundantlagring og procedurerne for gendannelse af data er udviklet, så Kundedata og Data fra Professionelle ydelser kan forsøges gendannet i sin oprindelige og senest replicerede tilstand før det tidspunkt, hvor dataene gik tabt eller blev ødelagt.</w:t>
            </w:r>
          </w:p>
        </w:tc>
      </w:tr>
    </w:tbl>
    <w:p w14:paraId="23BCD236" w14:textId="77777777" w:rsidR="009B5C99" w:rsidRPr="00FC77AC" w:rsidRDefault="009B5C99" w:rsidP="009B5C99">
      <w:pPr>
        <w:pStyle w:val="ProductList-Body"/>
        <w:spacing w:after="120"/>
      </w:pPr>
    </w:p>
    <w:p w14:paraId="467B8214" w14:textId="77777777" w:rsidR="0055309B" w:rsidRPr="0055309B" w:rsidRDefault="0055309B" w:rsidP="0055309B">
      <w:pPr>
        <w:rPr>
          <w:lang w:val="da-DK" w:eastAsia="da-DK" w:bidi="da-DK"/>
        </w:rPr>
        <w:sectPr w:rsidR="0055309B" w:rsidRPr="0055309B" w:rsidSect="00633B2E">
          <w:headerReference w:type="default" r:id="rId16"/>
          <w:footerReference w:type="default" r:id="rId17"/>
          <w:type w:val="continuous"/>
          <w:pgSz w:w="12240" w:h="15840"/>
          <w:pgMar w:top="1440" w:right="720" w:bottom="1440" w:left="720" w:header="720" w:footer="590" w:gutter="0"/>
          <w:cols w:space="720"/>
          <w:titlePg/>
          <w:docGrid w:linePitch="360"/>
        </w:sectPr>
      </w:pPr>
    </w:p>
    <w:p w14:paraId="0B3A2517" w14:textId="77777777" w:rsidR="009B5C99" w:rsidRPr="00FC77AC" w:rsidRDefault="009B5C99" w:rsidP="001741FE">
      <w:pPr>
        <w:pStyle w:val="Heading1"/>
      </w:pPr>
      <w:bookmarkStart w:id="191" w:name="_Toc155361911"/>
      <w:bookmarkStart w:id="192" w:name="_Toc206680442"/>
      <w:bookmarkStart w:id="193" w:name="_Toc8395062"/>
      <w:bookmarkStart w:id="194" w:name="_Toc6563850"/>
      <w:bookmarkStart w:id="195" w:name="_Toc21617071"/>
      <w:bookmarkStart w:id="196" w:name="_Toc26972866"/>
      <w:r>
        <w:lastRenderedPageBreak/>
        <w:t>Appendiks B – Dataregistrerede og kategorier af Personoplysninger</w:t>
      </w:r>
      <w:bookmarkEnd w:id="191"/>
      <w:bookmarkEnd w:id="192"/>
    </w:p>
    <w:bookmarkEnd w:id="193"/>
    <w:bookmarkEnd w:id="194"/>
    <w:bookmarkEnd w:id="195"/>
    <w:bookmarkEnd w:id="196"/>
    <w:p w14:paraId="30B0C1D5" w14:textId="77777777" w:rsidR="009B5C99" w:rsidRPr="00FC77AC" w:rsidRDefault="009B5C99" w:rsidP="0055309B">
      <w:r>
        <w:rPr>
          <w:b/>
        </w:rPr>
        <w:t>Registrerede</w:t>
      </w:r>
      <w:r w:rsidRPr="00CC7D90">
        <w:rPr>
          <w:b/>
          <w:bCs/>
        </w:rPr>
        <w:t>:</w:t>
      </w:r>
      <w:r>
        <w:t xml:space="preserve"> Registrerede omfatter Kundens repræsentanter og slutbrugere, heriblandt dataeksportørens medarbejdere, underleverandører, Kundens kunder. Registrerede kan også omfatte personer, der forsøger at kommunikere eller videregive personoplysninger til brugere af de tjenester, der leveres af Microsoft. </w:t>
      </w:r>
      <w:r>
        <w:rPr>
          <w:rFonts w:cstheme="minorHAnsi"/>
          <w:szCs w:val="18"/>
        </w:rPr>
        <w:t>Microsoft accepterer, at Kunden, afhængigt af Kundens brug af Produkterne og Tjenesterne, kan vælge at medtage personoplysninger fra en af følgende typer registrerede i personoplysningerene:</w:t>
      </w:r>
    </w:p>
    <w:p w14:paraId="0808E3CC" w14:textId="77777777" w:rsidR="009B5C99" w:rsidRPr="00FC77AC" w:rsidRDefault="009B5C99" w:rsidP="0055309B">
      <w:pPr>
        <w:pStyle w:val="Bulletlist0"/>
      </w:pPr>
      <w:r>
        <w:t>Medarbejdere, underleverandører og midlertidigt ansatte (nuværende, tidligere, mulige) hos Kunden</w:t>
      </w:r>
    </w:p>
    <w:p w14:paraId="5817AD4C" w14:textId="77777777" w:rsidR="009B5C99" w:rsidRPr="00FC77AC" w:rsidRDefault="009B5C99" w:rsidP="0055309B">
      <w:pPr>
        <w:pStyle w:val="Bulletlist0"/>
      </w:pPr>
      <w:r>
        <w:t>Pårørende til ovenstående:</w:t>
      </w:r>
    </w:p>
    <w:p w14:paraId="1F60328C" w14:textId="77777777" w:rsidR="009B5C99" w:rsidRPr="00FC77AC" w:rsidRDefault="009B5C99" w:rsidP="0055309B">
      <w:pPr>
        <w:pStyle w:val="Bulletlist0"/>
      </w:pPr>
      <w:r>
        <w:t>Kundens samarbejdspartnere/kontaktpersoner (fysiske personer) eller medarbejdere, underleverandører eller midlertidigt ansatte hos en juridisk enheds partnere/kontaktpersoner (nuværende, mulige, tidligere)</w:t>
      </w:r>
    </w:p>
    <w:p w14:paraId="487FFAF4" w14:textId="77777777" w:rsidR="009B5C99" w:rsidRPr="00FC77AC" w:rsidRDefault="009B5C99" w:rsidP="0055309B">
      <w:pPr>
        <w:pStyle w:val="Bulletlist0"/>
      </w:pPr>
      <w:r w:rsidRPr="3FB5B05C">
        <w:t>Brugere (f.eks. kunder, klienter, patienter, besøgende osv.) og andre registrerede, der er brugere af Kundens tjenester</w:t>
      </w:r>
    </w:p>
    <w:p w14:paraId="70CB312A" w14:textId="77777777" w:rsidR="009B5C99" w:rsidRPr="00FC77AC" w:rsidRDefault="009B5C99" w:rsidP="0055309B">
      <w:pPr>
        <w:pStyle w:val="Bulletlist0"/>
      </w:pPr>
      <w:r w:rsidRPr="3FB5B05C">
        <w:t>Partnere, interessenter eller enkeltpersoner, der aktivt samarbejder, kommunikerer eller på anden vis interagerer med medarbejdere hos Kunden og/eller bruger kommunikationsværktøjer såsom apps og websteder, der stilles til rådighed af Kunden</w:t>
      </w:r>
    </w:p>
    <w:p w14:paraId="3E29FFE2" w14:textId="77777777" w:rsidR="009B5C99" w:rsidRPr="00FC77AC" w:rsidRDefault="009B5C99" w:rsidP="0055309B">
      <w:pPr>
        <w:pStyle w:val="Bulletlist0"/>
      </w:pPr>
      <w:r>
        <w:t>Interessenter eller enkeltpersoner, der passivt interagerer med Kunden (f.eks. fordi de er genstand for en efterforskning, undersøgelse eller er nævnt i dokumenter eller korrespondance fra eller til Kunden)</w:t>
      </w:r>
    </w:p>
    <w:p w14:paraId="6C4A6308" w14:textId="77777777" w:rsidR="009B5C99" w:rsidRPr="00FC77AC" w:rsidRDefault="009B5C99" w:rsidP="0055309B">
      <w:pPr>
        <w:pStyle w:val="Bulletlist0"/>
      </w:pPr>
      <w:r>
        <w:t>Mindreårige eller</w:t>
      </w:r>
    </w:p>
    <w:p w14:paraId="7CC61341" w14:textId="77777777" w:rsidR="009B5C99" w:rsidRPr="00FC77AC" w:rsidRDefault="009B5C99" w:rsidP="0055309B">
      <w:pPr>
        <w:pStyle w:val="Bulletlist0"/>
      </w:pPr>
      <w:r>
        <w:t>Fagfolk med erhvervsmæssige privilegier (f.eks. læger, advokater, notarer, præster osv.).</w:t>
      </w:r>
    </w:p>
    <w:p w14:paraId="55DD8D70" w14:textId="77777777" w:rsidR="009B5C99" w:rsidRPr="00FC77AC" w:rsidRDefault="009B5C99" w:rsidP="0055309B">
      <w:r>
        <w:rPr>
          <w:b/>
        </w:rPr>
        <w:t>Datakategorier</w:t>
      </w:r>
      <w:r w:rsidRPr="00320D2E">
        <w:rPr>
          <w:b/>
          <w:bCs/>
        </w:rPr>
        <w:t>:</w:t>
      </w:r>
      <w:r>
        <w:t xml:space="preserve"> De Personoplysninger, der medtages i mails, dokumenter og andre data i elektronisk format, i forbindelse med Produkterne og Tjenesterne. </w:t>
      </w:r>
      <w:r>
        <w:rPr>
          <w:rFonts w:eastAsia="Times New Roman" w:cstheme="minorHAnsi"/>
          <w:color w:val="212121"/>
          <w:szCs w:val="18"/>
        </w:rPr>
        <w:t>Microsoft accepterer, at Kunden, afhængigt af Kundens brug af Produkterne og Tjenesterne, kan vælge at medtage personoplysninger fra en af følgende kategorier i personoplysningerene:</w:t>
      </w:r>
    </w:p>
    <w:p w14:paraId="2F87E006" w14:textId="77777777" w:rsidR="009B5C99" w:rsidRPr="00FC77AC" w:rsidRDefault="009B5C99" w:rsidP="0055309B">
      <w:pPr>
        <w:pStyle w:val="Bulletlist0"/>
      </w:pPr>
      <w:r>
        <w:t>Grundlæggende personoplysninger (f.eks. fødselssted, gadenavn og husnr. (adresse), postnummer, bopælsby, bopælsland, mobiltelefonnummer, fornavn, efternavn, initialer, mailadresse, køn, fødselsdato), herunder grundlæggende personoplysninger om familiemedlemmer og børn;</w:t>
      </w:r>
    </w:p>
    <w:p w14:paraId="0AAA13F5" w14:textId="77777777" w:rsidR="009B5C99" w:rsidRPr="00FC77AC" w:rsidRDefault="009B5C99" w:rsidP="0055309B">
      <w:pPr>
        <w:pStyle w:val="Bulletlist0"/>
      </w:pPr>
      <w:r>
        <w:lastRenderedPageBreak/>
        <w:t>Godkendelsesdata (f.eks. brugernavn, adgangskode eller pinkode, sikkerhedsspørgsmål, revisionsspor);</w:t>
      </w:r>
    </w:p>
    <w:p w14:paraId="39CC664F" w14:textId="77777777" w:rsidR="009B5C99" w:rsidRPr="00FC77AC" w:rsidRDefault="009B5C99" w:rsidP="0055309B">
      <w:pPr>
        <w:pStyle w:val="Bulletlist0"/>
      </w:pPr>
      <w:r>
        <w:t>Kontaktoplysninger (f.eks. adresse, mail, telefonnumre, id på sociale medier, nødkontaktoplysninger);</w:t>
      </w:r>
    </w:p>
    <w:p w14:paraId="717DC966" w14:textId="77777777" w:rsidR="009B5C99" w:rsidRPr="00FC77AC" w:rsidRDefault="009B5C99" w:rsidP="0055309B">
      <w:pPr>
        <w:pStyle w:val="Bulletlist0"/>
      </w:pPr>
      <w:r>
        <w:t>Entydigt id-nr. og signaturer (f.eks. sygesikringsnr., bankkontonr., pas, id-kortnummer, kørekortnr. og køretøjets registreringsnr., IP-adresse, medarbejdernr., studiekortnr., patientnr., underskrift, entydigt id i sporingscookis eller lignende teknologi);</w:t>
      </w:r>
    </w:p>
    <w:p w14:paraId="01A4530E" w14:textId="77777777" w:rsidR="009B5C99" w:rsidRPr="00FC77AC" w:rsidRDefault="009B5C99" w:rsidP="0055309B">
      <w:pPr>
        <w:pStyle w:val="Bulletlist0"/>
      </w:pPr>
      <w:r>
        <w:t xml:space="preserve">Pseudonym-id'er; </w:t>
      </w:r>
    </w:p>
    <w:p w14:paraId="18130373" w14:textId="77777777" w:rsidR="009B5C99" w:rsidRPr="00FC77AC" w:rsidRDefault="009B5C99" w:rsidP="0055309B">
      <w:pPr>
        <w:pStyle w:val="Bulletlist0"/>
      </w:pPr>
      <w:r>
        <w:t>Økonomiske og forsikringsmæssige oplysninger (f.eks. forsikringsnr., navn og nummer på bankkonto, navn og nummer på kreditkort, fakturanummer, indkomst, type af garanti, betalingsadfærd, kreditværdighed);</w:t>
      </w:r>
    </w:p>
    <w:p w14:paraId="2C781192" w14:textId="77777777" w:rsidR="009B5C99" w:rsidRPr="00FC77AC" w:rsidRDefault="009B5C99" w:rsidP="0055309B">
      <w:pPr>
        <w:pStyle w:val="Bulletlist0"/>
      </w:pPr>
      <w:r>
        <w:t>Kommercielle oplysninger (f.eks. oversigt over køb, særtilbud, abonnementsoplysninger, betalingsoversigt);</w:t>
      </w:r>
    </w:p>
    <w:p w14:paraId="1546D543" w14:textId="77777777" w:rsidR="009B5C99" w:rsidRPr="00FC77AC" w:rsidRDefault="009B5C99" w:rsidP="0055309B">
      <w:pPr>
        <w:pStyle w:val="Bulletlist0"/>
      </w:pPr>
      <w:r>
        <w:t xml:space="preserve">Biometriske oplysninger (f.eks. DNA, fingeraftryk og irisscanninger); </w:t>
      </w:r>
    </w:p>
    <w:p w14:paraId="5970248C" w14:textId="77777777" w:rsidR="009B5C99" w:rsidRPr="00FC77AC" w:rsidRDefault="009B5C99" w:rsidP="0055309B">
      <w:pPr>
        <w:pStyle w:val="Bulletlist0"/>
      </w:pPr>
      <w:r>
        <w:t>Placeringsdata (f.eks. mobilmastnr., netværksdata for geoplacering, placering efter start/afslutning på opkald. Placeringsdata, der er afledt af brugen af Wi-Fi-adgangspunkter);</w:t>
      </w:r>
    </w:p>
    <w:p w14:paraId="3E36EFB4" w14:textId="77777777" w:rsidR="009B5C99" w:rsidRPr="00FC77AC" w:rsidRDefault="009B5C99" w:rsidP="0055309B">
      <w:pPr>
        <w:pStyle w:val="Bulletlist0"/>
      </w:pPr>
      <w:r>
        <w:t>Fotos, video og lyd;</w:t>
      </w:r>
    </w:p>
    <w:p w14:paraId="5C96B0A5" w14:textId="77777777" w:rsidR="009B5C99" w:rsidRPr="00FC77AC" w:rsidRDefault="009B5C99" w:rsidP="0055309B">
      <w:pPr>
        <w:pStyle w:val="Bulletlist0"/>
      </w:pPr>
      <w:r>
        <w:t>Internetaktivitet (f.eks. browserdata, søgehistorik, læsning, tv-forbrug, radiolytning);</w:t>
      </w:r>
    </w:p>
    <w:p w14:paraId="1C038522" w14:textId="77777777" w:rsidR="009B5C99" w:rsidRPr="00FC77AC" w:rsidRDefault="009B5C99" w:rsidP="0055309B">
      <w:pPr>
        <w:pStyle w:val="Bulletlist0"/>
      </w:pPr>
      <w:r>
        <w:t>Enheds-id (f.eks. IMEI-number, SIM-kortnummer, MAC-adresse);</w:t>
      </w:r>
    </w:p>
    <w:p w14:paraId="4E171F00" w14:textId="77777777" w:rsidR="009B5C99" w:rsidRPr="00FC77AC" w:rsidRDefault="009B5C99" w:rsidP="0055309B">
      <w:pPr>
        <w:pStyle w:val="Bulletlist0"/>
      </w:pPr>
      <w:r>
        <w:t xml:space="preserve">Profilering (f.eks. baseret på observeret kriminel eller anti-social adfærd eller pseudonyme profiler baseret på besøgte URl-adresse, </w:t>
      </w:r>
      <w:r>
        <w:br/>
        <w:t>klik-streams, browserlogfiler, IP-adresse, domæner, installerede apps eller profiler baseret på marketingindstillinger);</w:t>
      </w:r>
    </w:p>
    <w:p w14:paraId="680D1EEF" w14:textId="77777777" w:rsidR="009B5C99" w:rsidRPr="00FC77AC" w:rsidRDefault="009B5C99" w:rsidP="0055309B">
      <w:pPr>
        <w:pStyle w:val="Bulletlist0"/>
      </w:pPr>
      <w: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5A68B228" w14:textId="77777777" w:rsidR="009B5C99" w:rsidRPr="00FC77AC" w:rsidRDefault="009B5C99" w:rsidP="0055309B">
      <w:pPr>
        <w:pStyle w:val="Bulletlist0"/>
      </w:pPr>
      <w:r>
        <w:t>Uddannelsesdata (f.eks. uddannelsesoversigt, nuværende uddannelse, karakterer og resultater, højeste opnåede uddannelsesniveau, indlæringsvanskeligheder);</w:t>
      </w:r>
    </w:p>
    <w:p w14:paraId="7D87819E" w14:textId="77777777" w:rsidR="009B5C99" w:rsidRPr="00FC77AC" w:rsidRDefault="009B5C99" w:rsidP="0055309B">
      <w:pPr>
        <w:pStyle w:val="Bulletlist0"/>
      </w:pPr>
      <w:r>
        <w:t>Statsborgerskab og bopælsoplysninger (f.eks. statsborgerskab, status for opnåelse af statsborgerskab, ægteskabelig status, nationalitet, immigrationsstatus, pasoplysninger, detaljer om bopæl eller arbejdstilladelse);</w:t>
      </w:r>
    </w:p>
    <w:p w14:paraId="5284897A" w14:textId="77777777" w:rsidR="009B5C99" w:rsidRPr="00FC77AC" w:rsidRDefault="009B5C99" w:rsidP="0055309B">
      <w:pPr>
        <w:pStyle w:val="Bulletlist0"/>
      </w:pPr>
      <w:r>
        <w:t xml:space="preserve">Oplysninger, der behandles i forhold til en opgave, der udføres i offentlighedens interesse eller som udøvelse af en officiel myndighed; </w:t>
      </w:r>
    </w:p>
    <w:p w14:paraId="419AE98F" w14:textId="77777777" w:rsidR="009B5C99" w:rsidRPr="00FC77AC" w:rsidRDefault="009B5C99" w:rsidP="0055309B">
      <w:pPr>
        <w:pStyle w:val="Bulletlist0"/>
      </w:pPr>
      <w:r w:rsidRPr="79D461CB">
        <w:lastRenderedPageBreak/>
        <w:t>Særlige datakategorier (f.eks. race eller etnisk oprindelse, politiske holdninger, religiøs eller filosofisk tro, medlemskab af fagforening, genetiske data, biometriske data med henblik på entydig identificering af en fysisk person, helbredsdata, data om en fysisk persons sexliv eller seksuelle orientering eller data, der relaterer sig til domme for kriminel handlinger) eller</w:t>
      </w:r>
    </w:p>
    <w:p w14:paraId="6EFEDD6D" w14:textId="77777777" w:rsidR="009B5C99" w:rsidRDefault="009B5C99" w:rsidP="0055309B">
      <w:pPr>
        <w:pStyle w:val="Bulletlist0"/>
      </w:pPr>
      <w:r>
        <w:t>Alle andre personoplysninger, der er identificeret i artikel 4 i GDPR.</w:t>
      </w:r>
    </w:p>
    <w:p w14:paraId="69DF62D0" w14:textId="77777777" w:rsidR="00633B2E" w:rsidRDefault="00633B2E">
      <w:pPr>
        <w:tabs>
          <w:tab w:val="clear" w:pos="9360"/>
        </w:tabs>
        <w:spacing w:line="259" w:lineRule="auto"/>
        <w:rPr>
          <w:rFonts w:ascii="Segoe Sans Display" w:eastAsiaTheme="majorEastAsia" w:hAnsi="Segoe Sans Display" w:cstheme="majorBidi"/>
          <w:color w:val="225B62"/>
          <w:sz w:val="52"/>
          <w:szCs w:val="44"/>
        </w:rPr>
      </w:pPr>
      <w:bookmarkStart w:id="197" w:name="_Toc155361912"/>
      <w:r>
        <w:br w:type="page"/>
      </w:r>
    </w:p>
    <w:p w14:paraId="7F20CDF6" w14:textId="0CAD27E0" w:rsidR="009B5C99" w:rsidRPr="00FC77AC" w:rsidRDefault="009B5C99" w:rsidP="001741FE">
      <w:pPr>
        <w:pStyle w:val="Heading1"/>
      </w:pPr>
      <w:bookmarkStart w:id="198" w:name="_Toc206680443"/>
      <w:r>
        <w:lastRenderedPageBreak/>
        <w:t>Appendiks C – Yderligere sikkerhedsforanstaltninger</w:t>
      </w:r>
      <w:bookmarkEnd w:id="197"/>
      <w:bookmarkEnd w:id="198"/>
    </w:p>
    <w:p w14:paraId="288A51DA" w14:textId="77777777" w:rsidR="009B5C99" w:rsidRPr="00FC77AC" w:rsidRDefault="009B5C99" w:rsidP="0055309B">
      <w:r>
        <w:t>Med dette Yderligere tillæg om sikkerhedsforanstaltninger til Tillæg om databeskyttelse (dette ”Tillæg”) giver Microsoft yderligere sikkerhedsforanstaltninger for Kunden til behandling af personoplysninger af Microsoft på vegne af Kunden og yderligere afhjælpning til de registrerede, som personoplysningerene relaterer til.</w:t>
      </w:r>
    </w:p>
    <w:p w14:paraId="5D72D8DB" w14:textId="77777777" w:rsidR="009B5C99" w:rsidRPr="00FC77AC" w:rsidRDefault="009B5C99" w:rsidP="0055309B">
      <w:r>
        <w:t>Dette Tillæg supplerer og er inkorporeret i, men er ikke en variation eller ændring af, Tillæg om databeskyttelse.</w:t>
      </w:r>
    </w:p>
    <w:p w14:paraId="19F64066" w14:textId="77777777" w:rsidR="009B5C99" w:rsidRPr="00FC77AC" w:rsidRDefault="009B5C99" w:rsidP="0055309B">
      <w:pPr>
        <w:pStyle w:val="NumberedList"/>
      </w:pPr>
      <w:r w:rsidRPr="0055309B">
        <w:rPr>
          <w:b/>
          <w:bCs/>
        </w:rPr>
        <w:t>Udfordringer i forhold til anmodninger</w:t>
      </w:r>
      <w:r w:rsidRPr="007455EC">
        <w:rPr>
          <w:b/>
          <w:bCs/>
        </w:rPr>
        <w:t>.</w:t>
      </w:r>
      <w:r>
        <w:t xml:space="preserve"> I det tilfælde at Microsoft modtager en ordre fra en tredjepart med overbevisende argumenter for videregivelse af personoplysninger, der er behandlet i henhold til dette Tillæg om databeskyttelse, skal Microsoft:</w:t>
      </w:r>
    </w:p>
    <w:p w14:paraId="17113FAE" w14:textId="77777777" w:rsidR="009B5C99" w:rsidRPr="00FC77AC" w:rsidRDefault="009B5C99" w:rsidP="0055309B">
      <w:pPr>
        <w:pStyle w:val="ListParagraph"/>
        <w:numPr>
          <w:ilvl w:val="0"/>
          <w:numId w:val="78"/>
        </w:numPr>
      </w:pPr>
      <w:r>
        <w:t>gøre enhver rimelig indsats for at bede tredjeparten om at anmode om disse data direkte fra Kunden.</w:t>
      </w:r>
    </w:p>
    <w:p w14:paraId="0BC4B9A6" w14:textId="77777777" w:rsidR="009B5C99" w:rsidRPr="00FC77AC" w:rsidRDefault="009B5C99" w:rsidP="0055309B">
      <w:pPr>
        <w:pStyle w:val="ListParagraph"/>
        <w:numPr>
          <w:ilvl w:val="0"/>
          <w:numId w:val="78"/>
        </w:numPr>
      </w:pPr>
      <w:r>
        <w:t>straks give Kunden besked, medmindre noget sådant er forbudt i henhold til lovgivning, der er gældende for den anmodende tredjepart, og, hvis det er forbudt at give Kunden en sådan besked, bruge enhver rimelig ansats på at opnå retten til at fraskrive sig forbuddet for at kunne kommunikere så meget til information til Kunden som muligt og</w:t>
      </w:r>
    </w:p>
    <w:p w14:paraId="1512DB11" w14:textId="77777777" w:rsidR="009B5C99" w:rsidRPr="00FC77AC" w:rsidRDefault="009B5C99" w:rsidP="0055309B">
      <w:pPr>
        <w:pStyle w:val="ListParagraph"/>
        <w:numPr>
          <w:ilvl w:val="0"/>
          <w:numId w:val="78"/>
        </w:numPr>
      </w:pPr>
      <w:r>
        <w:t>og gøre enhver lovlig indsats for at udfordre anmodningen om videregivelse på basis af juridiske mangler i den lovgivning, der gælder for den anmodende part, eller alle relevante uoverensstemmelser i forhold til gældende lovgivning i EU eller gældende lov i Medlemsstat.</w:t>
      </w:r>
    </w:p>
    <w:p w14:paraId="0F6AD2C7" w14:textId="77777777" w:rsidR="009B5C99" w:rsidRPr="00FC77AC" w:rsidRDefault="009B5C99" w:rsidP="0055309B">
      <w:r>
        <w:t>Hvis Microsoft eller en Microsoft associeret virksomhed efter de trin a. til c, der er beskrevet herover, stadig er tvunget til, at personoplysninger skal videregives, videregiver Microsoft kun den minimummængde af data, der kræves for at opfylde anmodningen om tvungen videregivelse.</w:t>
      </w:r>
    </w:p>
    <w:p w14:paraId="1024C73B" w14:textId="77777777" w:rsidR="009B5C99" w:rsidRPr="00FC77AC" w:rsidRDefault="009B5C99" w:rsidP="0055309B">
      <w:r>
        <w:t>For så vidt angår dette afsnit, omfatter en lovlig indsats ikke sagsanlæg, der ville medføre civil- eller kriminalretlig straf som f.eks. foragt for retten i henhold til lovgivningen i den relevante jurisdiktion.</w:t>
      </w:r>
    </w:p>
    <w:p w14:paraId="6DFBD8FB" w14:textId="77777777" w:rsidR="009B5C99" w:rsidRPr="00FC77AC" w:rsidRDefault="009B5C99" w:rsidP="0055309B">
      <w:pPr>
        <w:pStyle w:val="NumberedList"/>
      </w:pPr>
      <w:r w:rsidRPr="0055309B">
        <w:rPr>
          <w:b/>
          <w:bCs/>
        </w:rPr>
        <w:t>Skadesløsholdelse af registrerede</w:t>
      </w:r>
      <w:r w:rsidRPr="00405DD1">
        <w:rPr>
          <w:b/>
          <w:bCs/>
        </w:rPr>
        <w:t>.</w:t>
      </w:r>
      <w:r>
        <w:t xml:space="preserve"> I henhold til afsnit 3 og 4 skal Microsoft skadesløsholde en registreret i forhold alle væsentlige og ikke-væsentlige skader, som den registrerede har pådraget sig, og som skyldes Microsofts videregivelse af den registreredes personoplysninger, der er blevet overført som svar på en anmodning fra en offentlig </w:t>
      </w:r>
      <w:r>
        <w:lastRenderedPageBreak/>
        <w:t>myndighed, der ikke er fra EU/EØS, eller en politimyndighed i modstrid med Microsofts forpligtelser i henhold til Kapitel V i GDPR (en ”Relevant videregivelse”). Til trods for det førnævnte er Microsoft ikke forpligtet til at skadesløsholde den registrerede i henhold til afsnit 2, i det omgang den registrerede allerede har modtaget en kompensation for den samme skade, uanset om det er fra Microsoft eller på anden vis.</w:t>
      </w:r>
    </w:p>
    <w:p w14:paraId="71BFF803" w14:textId="77777777" w:rsidR="009B5C99" w:rsidRPr="00FC77AC" w:rsidRDefault="009B5C99" w:rsidP="0055309B">
      <w:pPr>
        <w:pStyle w:val="NumberedList"/>
      </w:pPr>
      <w:r w:rsidRPr="0055309B">
        <w:rPr>
          <w:b/>
          <w:bCs/>
        </w:rPr>
        <w:t>Betingelser for skadesløsholdelse</w:t>
      </w:r>
      <w:r w:rsidRPr="00405DD1">
        <w:rPr>
          <w:b/>
          <w:bCs/>
        </w:rPr>
        <w:t>.</w:t>
      </w:r>
      <w:r>
        <w:t xml:space="preserve"> Skadesløsholdelse i henhold til afsnit 2 er betinget af, at den registrerede til Microsofts rimelige tilfredsstillelse godtgør, at:</w:t>
      </w:r>
    </w:p>
    <w:p w14:paraId="6C9A7B68" w14:textId="77777777" w:rsidR="009B5C99" w:rsidRPr="00FC77AC" w:rsidRDefault="009B5C99" w:rsidP="0055309B">
      <w:pPr>
        <w:pStyle w:val="ListParagraph"/>
        <w:numPr>
          <w:ilvl w:val="0"/>
          <w:numId w:val="79"/>
        </w:numPr>
      </w:pPr>
      <w:r>
        <w:t xml:space="preserve">Microsoft har været involveret i en Relevant videregivelse </w:t>
      </w:r>
    </w:p>
    <w:p w14:paraId="7D7D2968" w14:textId="77777777" w:rsidR="009B5C99" w:rsidRPr="00FC77AC" w:rsidRDefault="009B5C99" w:rsidP="0055309B">
      <w:pPr>
        <w:pStyle w:val="ListParagraph"/>
        <w:numPr>
          <w:ilvl w:val="0"/>
          <w:numId w:val="79"/>
        </w:numPr>
      </w:pPr>
      <w:r>
        <w:t>den Relevante videregivelse skete på basis af en officiel proces foretaget af en offentlig myndighed, der ikke er fra EU/EØS, eller en politimyndighed mod den registrerede og</w:t>
      </w:r>
    </w:p>
    <w:p w14:paraId="45AA78E3" w14:textId="77777777" w:rsidR="009B5C99" w:rsidRPr="00FC77AC" w:rsidRDefault="009B5C99" w:rsidP="0055309B">
      <w:pPr>
        <w:pStyle w:val="ListParagraph"/>
        <w:numPr>
          <w:ilvl w:val="0"/>
          <w:numId w:val="79"/>
        </w:numPr>
      </w:pPr>
      <w:r>
        <w:t>den Relevante videregivelse direkte medførte, at den registrerede led en væsentlig eller ikke-væsentlig skade.</w:t>
      </w:r>
    </w:p>
    <w:p w14:paraId="37EC6AEA" w14:textId="77777777" w:rsidR="009B5C99" w:rsidRPr="00FC77AC" w:rsidRDefault="009B5C99" w:rsidP="0055309B">
      <w:r>
        <w:t>Bevisbyrden påhviler den registrerede, for så vidt angår betingelserne a. og med c.</w:t>
      </w:r>
    </w:p>
    <w:p w14:paraId="03CE73AB" w14:textId="77777777" w:rsidR="009B5C99" w:rsidRPr="00FC77AC" w:rsidRDefault="009B5C99" w:rsidP="0055309B">
      <w:r>
        <w:t xml:space="preserve">Til trods for det førnævnte er Microsoft ikke forpligtet til at skadesløsholde den registrerede i henhold til afsnit 2, hvis Microsoft godtgør, at den Relevante videregivelse ikke var en overskridelse af dets forpligtelser i henhold til kapitel V i GDPR. </w:t>
      </w:r>
    </w:p>
    <w:p w14:paraId="223826BD" w14:textId="77777777" w:rsidR="009B5C99" w:rsidRPr="00FC77AC" w:rsidRDefault="009B5C99" w:rsidP="0055309B">
      <w:pPr>
        <w:pStyle w:val="NumberedList"/>
      </w:pPr>
      <w:r w:rsidRPr="0055309B">
        <w:rPr>
          <w:b/>
          <w:bCs/>
        </w:rPr>
        <w:t>Omfang af skader</w:t>
      </w:r>
      <w:r w:rsidRPr="00B46CC7">
        <w:rPr>
          <w:b/>
          <w:bCs/>
        </w:rPr>
        <w:t>.</w:t>
      </w:r>
      <w:r>
        <w:t xml:space="preserve"> Skadesløsholdelsen i henhold til afsnit 2 er begrænset til væsentlige og ikke-væsentlige skader, sådan som det fremgår af GDPR, og udelukker følgeskader og alle andre skader, der ikke skyldes Microsofts krænkelse af GDPR.</w:t>
      </w:r>
    </w:p>
    <w:p w14:paraId="5F32DC4D" w14:textId="77777777" w:rsidR="009B5C99" w:rsidRPr="00FC77AC" w:rsidRDefault="009B5C99" w:rsidP="0055309B">
      <w:pPr>
        <w:pStyle w:val="NumberedList"/>
      </w:pPr>
      <w:r w:rsidRPr="0055309B">
        <w:rPr>
          <w:b/>
          <w:bCs/>
        </w:rPr>
        <w:t>Udøvelse af rettigheder</w:t>
      </w:r>
      <w:r w:rsidRPr="00B46CC7">
        <w:rPr>
          <w:b/>
          <w:bCs/>
        </w:rPr>
        <w:t>.</w:t>
      </w:r>
      <w:r>
        <w:t xml:space="preserve"> De rettigheder, der gives til registrerede i henhold til dette Tillæg kan blive udøvet af den registrerede mod Microsoft uanset eventuelle begrænsninger i bestemmelserne 3 og 6 i Standardkontraktbestemmelserne. Den registrerede må kun fremsætte et krav i hold til dette Tillæg på individuel basis og ikke som del af et klassesøgsmål, kollektivt søgsmål, gruppesøgsmål eller et søgsmål via repræsentant. Rettigheder, der tildeles registrerede i henhold til dette Tillæg, gælder den registrerede personligt og må ikke tildeles til andre.</w:t>
      </w:r>
    </w:p>
    <w:p w14:paraId="3D3A664A" w14:textId="77777777" w:rsidR="009B5C99" w:rsidRDefault="009B5C99" w:rsidP="0055309B">
      <w:pPr>
        <w:pStyle w:val="NumberedList"/>
      </w:pPr>
      <w:r w:rsidRPr="0055309B">
        <w:rPr>
          <w:b/>
          <w:bCs/>
        </w:rPr>
        <w:t>Besked om ændring</w:t>
      </w:r>
      <w:r w:rsidRPr="00551816">
        <w:rPr>
          <w:b/>
          <w:bCs/>
        </w:rPr>
        <w:t>.</w:t>
      </w:r>
      <w:r>
        <w:t xml:space="preserve"> Microsoft accepterer og indestår for, at der ikke er nogen grund til at tro, at den lovgivning, der gælder for Microsoft eller Microsofts underbehandlere, herunder i ethvert land, hvor data overføres af sig selv eller via en underbehandler, forhindrer Microsoft i at opfylde de anvisninger, der er modtaget fra Kunden og dennes forpligtelser i henhold til dette Tillæg eller i Standardkontraktbestemmelserne fra 2021, og at Microsoft i tilfælde en af en ændring i denne lovgivning, der formentlig vil have en væsentlig negativ indvirkning på de garantier og forpligtelser, der er givet i henhold til dette Tillæg eller Standardkontraktbestemmelserne, straks vil give Kunden besked om dette, så snart Microsoft </w:t>
      </w:r>
      <w:r>
        <w:lastRenderedPageBreak/>
        <w:t>bliver bekendt med dette, i hvilket tilfælde Kunden er berettiget til at suspendere overførslen af data og/eller bringe kontrakten til ophør.</w:t>
      </w:r>
    </w:p>
    <w:p w14:paraId="71EBB686" w14:textId="45838BD0" w:rsidR="00EF01F9" w:rsidRDefault="00EF01F9">
      <w:pPr>
        <w:tabs>
          <w:tab w:val="clear" w:pos="9360"/>
        </w:tabs>
        <w:spacing w:line="259" w:lineRule="auto"/>
      </w:pPr>
      <w:r>
        <w:br w:type="page"/>
      </w:r>
    </w:p>
    <w:p w14:paraId="2D70B8E5" w14:textId="77777777" w:rsidR="0092638C" w:rsidRPr="006566A1" w:rsidRDefault="0092638C" w:rsidP="0092638C">
      <w:pPr>
        <w:pStyle w:val="Heading1"/>
        <w:rPr>
          <w:rFonts w:cs="Segoe Sans Display"/>
          <w:szCs w:val="52"/>
          <w:lang w:val="da-DK"/>
        </w:rPr>
      </w:pPr>
      <w:bookmarkStart w:id="199" w:name="_Toc206680444"/>
      <w:bookmarkStart w:id="200" w:name="_Toc8395071"/>
      <w:bookmarkStart w:id="201" w:name="_Toc489605629"/>
      <w:bookmarkStart w:id="202" w:name="_Toc6563859"/>
      <w:bookmarkStart w:id="203" w:name="_Toc21617080"/>
      <w:bookmarkStart w:id="204" w:name="_Toc26972906"/>
      <w:bookmarkStart w:id="205" w:name="Attachment1"/>
      <w:bookmarkStart w:id="206" w:name="_Toc155361913"/>
      <w:r w:rsidRPr="006566A1">
        <w:rPr>
          <w:rFonts w:cs="Segoe Sans Display"/>
          <w:szCs w:val="52"/>
          <w:lang w:val="da-DK"/>
        </w:rPr>
        <w:lastRenderedPageBreak/>
        <w:t>Bilag D – Udfordringer i forhold til Kendelse eller Bindende juridisk forpligtelser, der suspenderer Onlinetjenester</w:t>
      </w:r>
      <w:bookmarkEnd w:id="199"/>
    </w:p>
    <w:p w14:paraId="31610100" w14:textId="77777777" w:rsidR="00A17C74" w:rsidRPr="006566A1" w:rsidRDefault="00A17C74" w:rsidP="00A17C74">
      <w:pPr>
        <w:spacing w:before="60" w:after="240"/>
        <w:rPr>
          <w:rFonts w:cs="Segoe Sans Text"/>
          <w:b/>
          <w:bCs/>
          <w:u w:val="single"/>
          <w:lang w:val="da-DK"/>
        </w:rPr>
      </w:pPr>
      <w:r w:rsidRPr="006566A1">
        <w:rPr>
          <w:rFonts w:cs="Segoe Sans Text"/>
          <w:lang w:val="da-DK"/>
        </w:rPr>
        <w:t xml:space="preserve">Med dette Bilag indgår Microsoft følgende forpligtelser overfor enheder hos kunder hos Nationale, Føderale og Regionale myndigheder i </w:t>
      </w:r>
      <w:r w:rsidRPr="006566A1">
        <w:rPr>
          <w:rFonts w:cs="Segoe Sans Text"/>
          <w:b/>
          <w:bCs/>
          <w:lang w:val="da-DK"/>
        </w:rPr>
        <w:t xml:space="preserve"> </w:t>
      </w:r>
      <w:r w:rsidRPr="006566A1">
        <w:rPr>
          <w:rFonts w:cs="Segoe Sans Text"/>
          <w:lang w:val="da-DK"/>
        </w:rPr>
        <w:t>den Europæiske Unions (</w:t>
      </w:r>
      <w:r>
        <w:rPr>
          <w:rFonts w:cs="Segoe Sans Text"/>
          <w:lang w:val="da-DK"/>
        </w:rPr>
        <w:t>“</w:t>
      </w:r>
      <w:r w:rsidRPr="006566A1">
        <w:rPr>
          <w:rFonts w:cs="Segoe Sans Text"/>
          <w:lang w:val="da-DK"/>
        </w:rPr>
        <w:t>EU</w:t>
      </w:r>
      <w:r>
        <w:rPr>
          <w:rFonts w:cs="Segoe Sans Text"/>
          <w:lang w:val="da-DK"/>
        </w:rPr>
        <w:t>”</w:t>
      </w:r>
      <w:r w:rsidRPr="006566A1">
        <w:rPr>
          <w:rFonts w:cs="Segoe Sans Text"/>
          <w:lang w:val="da-DK"/>
        </w:rPr>
        <w:t>) Medlemsstater samt lande, der ønsker er at blive en del af EU, medlem af EFTA (European Free Trade Association), Storbritannien, Monaco, Vatikanet og EU-Kommissionen (</w:t>
      </w:r>
      <w:r>
        <w:rPr>
          <w:rFonts w:cs="Segoe Sans Text"/>
          <w:lang w:val="da-DK"/>
        </w:rPr>
        <w:t>“</w:t>
      </w:r>
      <w:r w:rsidRPr="006566A1">
        <w:rPr>
          <w:rFonts w:cs="Segoe Sans Text"/>
          <w:lang w:val="da-DK"/>
        </w:rPr>
        <w:t>Beskyttet Kunde hos myndighed</w:t>
      </w:r>
      <w:r>
        <w:rPr>
          <w:rFonts w:cs="Segoe Sans Text"/>
          <w:lang w:val="da-DK"/>
        </w:rPr>
        <w:t>”</w:t>
      </w:r>
      <w:r w:rsidRPr="006566A1">
        <w:rPr>
          <w:rFonts w:cs="Segoe Sans Text"/>
          <w:lang w:val="da-DK"/>
        </w:rPr>
        <w:t>).</w:t>
      </w:r>
    </w:p>
    <w:p w14:paraId="71703124" w14:textId="77777777" w:rsidR="00A17C74" w:rsidRPr="006566A1" w:rsidRDefault="00A17C74" w:rsidP="00A17C74">
      <w:pPr>
        <w:pStyle w:val="ListParagraph"/>
        <w:numPr>
          <w:ilvl w:val="0"/>
          <w:numId w:val="86"/>
        </w:numPr>
        <w:tabs>
          <w:tab w:val="clear" w:pos="9360"/>
        </w:tabs>
        <w:spacing w:after="160" w:line="360" w:lineRule="exact"/>
        <w:contextualSpacing w:val="0"/>
        <w:rPr>
          <w:rFonts w:cs="Segoe Sans Text"/>
          <w:lang w:val="da-DK"/>
        </w:rPr>
      </w:pPr>
      <w:r w:rsidRPr="006566A1">
        <w:rPr>
          <w:rFonts w:cs="Segoe Sans Text"/>
          <w:lang w:val="da-DK"/>
        </w:rPr>
        <w:t xml:space="preserve">Hvis Microsoft forkyndes en kendelse eller på anden vis er underlagt en bindende juridisk forpligtelse af myndighedsorgan, -agentur, -kommission eller quasi-offentligt organ, der pålægger Microsoft at suspendere eller bringe bestemmelsen til ophør, helt eller delvist, for Onlinetjenester (herunder, men ikke begrænset til, bestemmelsen om Microsoft Azure Services, Microsoft Dynamics 365 Services eller Office 365 Services) til den Beskyttede Kunde hos myndighed, skal Microsoft, på vegne af sig selv og dets Associerede selskaber: </w:t>
      </w:r>
    </w:p>
    <w:p w14:paraId="781A319A" w14:textId="77777777" w:rsidR="00A17C74" w:rsidRPr="006566A1" w:rsidRDefault="00A17C74" w:rsidP="00A17C74">
      <w:pPr>
        <w:pStyle w:val="ListParagraph"/>
        <w:numPr>
          <w:ilvl w:val="1"/>
          <w:numId w:val="86"/>
        </w:numPr>
        <w:tabs>
          <w:tab w:val="clear" w:pos="9360"/>
        </w:tabs>
        <w:spacing w:after="160" w:line="278" w:lineRule="auto"/>
        <w:rPr>
          <w:rFonts w:cs="Segoe Sans Text"/>
          <w:lang w:val="da-DK"/>
        </w:rPr>
      </w:pPr>
      <w:r w:rsidRPr="006566A1">
        <w:rPr>
          <w:rFonts w:cs="Segoe Sans Text"/>
          <w:lang w:val="da-DK"/>
        </w:rPr>
        <w:t xml:space="preserve">bruge tilgængelige foranstaltninger til at sikre den frivillige tilbagetrækning, tilbagekaldelse eller ophævelse af en sådan kendelse og </w:t>
      </w:r>
    </w:p>
    <w:p w14:paraId="1FEDE725" w14:textId="77777777" w:rsidR="00A17C74" w:rsidRPr="006566A1" w:rsidRDefault="00A17C74" w:rsidP="00A17C74">
      <w:pPr>
        <w:pStyle w:val="ListParagraph"/>
        <w:numPr>
          <w:ilvl w:val="1"/>
          <w:numId w:val="86"/>
        </w:numPr>
        <w:tabs>
          <w:tab w:val="clear" w:pos="9360"/>
        </w:tabs>
        <w:spacing w:after="160" w:line="360" w:lineRule="exact"/>
        <w:contextualSpacing w:val="0"/>
        <w:rPr>
          <w:rFonts w:cs="Segoe Sans Text"/>
          <w:lang w:val="da-DK"/>
        </w:rPr>
      </w:pPr>
      <w:r w:rsidRPr="006566A1">
        <w:rPr>
          <w:rFonts w:cs="Segoe Sans Text"/>
          <w:lang w:val="da-DK"/>
        </w:rPr>
        <w:t xml:space="preserve">gøre enhver lovlig indsats for at udfordre kendelsen ved domstolene i det land, hvis offentlige myndighed udstedte kendelsen, på basis af juridiske mangler i den lovgivning, der gælder for den part, der udstedte kendelsen, eller alle relevante uoverensstemmelser i forhold til gældende lovgivning i EU eller gældende lov i de lande, der fremgår af det ovenstående. </w:t>
      </w:r>
    </w:p>
    <w:p w14:paraId="04C93636" w14:textId="77777777" w:rsidR="00A17C74" w:rsidRPr="006566A1" w:rsidRDefault="00A17C74" w:rsidP="00A17C74">
      <w:pPr>
        <w:pStyle w:val="ListParagraph"/>
        <w:spacing w:before="60" w:line="360" w:lineRule="exact"/>
        <w:contextualSpacing w:val="0"/>
        <w:rPr>
          <w:rFonts w:cs="Segoe Sans Text"/>
          <w:lang w:val="da-DK"/>
        </w:rPr>
      </w:pPr>
      <w:r w:rsidRPr="006566A1">
        <w:rPr>
          <w:rFonts w:cs="Segoe Sans Text"/>
          <w:lang w:val="da-DK"/>
        </w:rPr>
        <w:t>Microsoft søger permanent og midlertidigt påbud, hvis det er nødvendigt, for at sikre en kontinuerlig levering uden afbrydelse af de relevante Onlinetjenester, indtil den fulde og endelige afgørelse af lovlige bestræbelser på at anfægte ovennævnte kendelse eller anden bindende juridisk forpligtelse er truffet. </w:t>
      </w:r>
    </w:p>
    <w:p w14:paraId="4C59DAE8" w14:textId="56E54B56" w:rsidR="0002067F" w:rsidRPr="00A17C74" w:rsidRDefault="00A17C74" w:rsidP="0092638C">
      <w:pPr>
        <w:pStyle w:val="ListParagraph"/>
        <w:numPr>
          <w:ilvl w:val="0"/>
          <w:numId w:val="86"/>
        </w:numPr>
        <w:tabs>
          <w:tab w:val="clear" w:pos="9360"/>
        </w:tabs>
        <w:spacing w:after="160" w:line="278" w:lineRule="auto"/>
        <w:rPr>
          <w:rFonts w:cs="Segoe Sans Text"/>
          <w:lang w:val="da-DK"/>
        </w:rPr>
      </w:pPr>
      <w:r w:rsidRPr="006566A1">
        <w:rPr>
          <w:rFonts w:cs="Segoe Sans Text"/>
          <w:lang w:val="da-DK"/>
        </w:rPr>
        <w:t xml:space="preserve">Rettigheder, der tildeles Kunden i henhold til denne bestemmelse, er personlige for den Beskyttede Kunde hos myndighed og må ikke tildeles til andre. </w:t>
      </w:r>
    </w:p>
    <w:p w14:paraId="4C3DDE63" w14:textId="091D83E7" w:rsidR="009B5C99" w:rsidRPr="00FC77AC" w:rsidRDefault="009B5C99" w:rsidP="001741FE">
      <w:pPr>
        <w:pStyle w:val="Heading1"/>
      </w:pPr>
      <w:bookmarkStart w:id="207" w:name="_Toc206680445"/>
      <w:r>
        <w:lastRenderedPageBreak/>
        <w:t>Bilag 1 – Vilkår for EU's Generelle Forordning om Databeskyttelse</w:t>
      </w:r>
      <w:bookmarkEnd w:id="200"/>
      <w:bookmarkEnd w:id="201"/>
      <w:bookmarkEnd w:id="202"/>
      <w:bookmarkEnd w:id="203"/>
      <w:bookmarkEnd w:id="204"/>
      <w:bookmarkEnd w:id="205"/>
      <w:bookmarkEnd w:id="206"/>
      <w:bookmarkEnd w:id="207"/>
    </w:p>
    <w:p w14:paraId="7C89477D" w14:textId="77777777" w:rsidR="009B5C99" w:rsidRPr="00FC77AC" w:rsidRDefault="009B5C99" w:rsidP="0055309B">
      <w:r>
        <w:t>Microsoft forpligter sig i forhold til disse GDPR Vilkår, hvilket gælder for alle kunder fra og med den 25. maj 2018. Disse forpligtelser er bindende for Microsoft, for så vidt angår Kunden, uanset (1) den version af Produktvilkårene og Tillæg om databeskyttelse, der ellers er gældende for en given Produktbeskrivelse eller licens, eller (2) nogen anden aftale, der henviser til dette tillæg.</w:t>
      </w:r>
    </w:p>
    <w:p w14:paraId="39888A36" w14:textId="77777777" w:rsidR="009B5C99" w:rsidRPr="00FC77AC" w:rsidRDefault="009B5C99" w:rsidP="0055309B">
      <w:bookmarkStart w:id="208" w:name="_Hlk24455530"/>
      <w:r>
        <w:t>I forhold til disse Vilkår i GDPR accepterer Kunden og Microsoft, at Kunden er den dataansvarlige for Personoplysninger, og Microsoft er behandleren af sådanne data, undtaget når Kunden fungerer som behandler af Personoplysninger, hvor Microsoft så er underbehandler. Disse Vilkår i GDPR gælder for behandling af Personoplysninger, inden for GDPR's afgrænsning, hos Microsoft på Kundens vegne. Disse Vilkår i GDPR begrænser eller reducerer ikke databeskyttelsesforpligtelser, som Microsoft har over for Kunden i forhold til Produktvilkårene eller anden aftale mellem Microsoft og Kunden. Disse Vilkår i GDPR gælder ikke, hvor Microsoft er dataansvarlig for Personoplysninger.</w:t>
      </w:r>
      <w:bookmarkEnd w:id="208"/>
    </w:p>
    <w:p w14:paraId="462B0093" w14:textId="77777777" w:rsidR="009B5C99" w:rsidRPr="00237427" w:rsidRDefault="009B5C99" w:rsidP="0055434F">
      <w:pPr>
        <w:pStyle w:val="Heading2"/>
      </w:pPr>
      <w:bookmarkStart w:id="209" w:name="_Toc206680446"/>
      <w:bookmarkStart w:id="210" w:name="_Toc26972907"/>
      <w:r>
        <w:t>Relevante GDPR-forpligtelser: Artikel 5, 28, 32 og 33</w:t>
      </w:r>
      <w:bookmarkEnd w:id="209"/>
    </w:p>
    <w:p w14:paraId="7AC1E1C3" w14:textId="720093F6" w:rsidR="009B5C99" w:rsidRPr="0055309B" w:rsidRDefault="009B5C99" w:rsidP="0055309B">
      <w:pPr>
        <w:numPr>
          <w:ilvl w:val="0"/>
          <w:numId w:val="80"/>
        </w:numPr>
        <w:rPr>
          <w:b/>
        </w:rPr>
      </w:pPr>
      <w:r>
        <w:t>Microsoft understøtter Kundens ansvarsforpligtelser via dette Tillæg om databeskyttelse og den produktdokumentationer, der er givet til Kunden, og vil fortsat gøre det i henhold til Kundens abonnementsperiode eller perioden af det pågældende engagement i forhold til Professionelle ydelser i henhold til underafsnit 3(h) herunder. (Artikel 5(2))</w:t>
      </w:r>
    </w:p>
    <w:bookmarkEnd w:id="210"/>
    <w:p w14:paraId="7AFEF849" w14:textId="3569B299" w:rsidR="009B5C99" w:rsidRPr="00FC77AC" w:rsidRDefault="009B5C99" w:rsidP="0055309B">
      <w:pPr>
        <w:pStyle w:val="NumberedList"/>
      </w:pPr>
      <w:r>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28811DD" w14:textId="679E94C1" w:rsidR="009B5C99" w:rsidRPr="00FC77AC" w:rsidRDefault="009B5C99" w:rsidP="0055309B">
      <w:pPr>
        <w:pStyle w:val="NumberedList"/>
      </w:pPr>
      <w:r>
        <w:t xml:space="preserve">Databehandling udført af Microsoft underlægges disse Vilkår i GDPR under Den Europæiske Union (herefter ”EU”)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 GDPR. I særdeles gælder, at Microsoft: </w:t>
      </w:r>
    </w:p>
    <w:p w14:paraId="5922232D" w14:textId="465323CC" w:rsidR="009B5C99" w:rsidRPr="00FC77AC" w:rsidRDefault="009B5C99" w:rsidP="005B7866">
      <w:pPr>
        <w:pStyle w:val="ListParagraph"/>
        <w:numPr>
          <w:ilvl w:val="0"/>
          <w:numId w:val="84"/>
        </w:numPr>
      </w:pPr>
      <w:r>
        <w:t xml:space="preserve">udelukkende behandler Personoplysninger ud fra dokumenterede instruktioner fra Kunden, herunder omhandlende overdragelse af Personoplysninger til et tredjeland eller </w:t>
      </w:r>
      <w:r>
        <w:lastRenderedPageBreak/>
        <w:t xml:space="preserve">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0DAC51AA" w14:textId="7E912CFC" w:rsidR="009B5C99" w:rsidRPr="00FC77AC" w:rsidRDefault="009B5C99" w:rsidP="005B7866">
      <w:pPr>
        <w:pStyle w:val="ListParagraph"/>
        <w:numPr>
          <w:ilvl w:val="0"/>
          <w:numId w:val="84"/>
        </w:numPr>
      </w:pPr>
      <w:r>
        <w:t xml:space="preserve">sikrer, at personer, som er godkendt til at behandle Personoplysninger, har underlagt sig tavshedspligt eller er omfattet af en passende lovbestemt forpligtelse til fortrolighed; </w:t>
      </w:r>
    </w:p>
    <w:p w14:paraId="26C591D8" w14:textId="2277C49F" w:rsidR="009B5C99" w:rsidRPr="00FC77AC" w:rsidRDefault="009B5C99" w:rsidP="005B7866">
      <w:pPr>
        <w:pStyle w:val="ListParagraph"/>
        <w:numPr>
          <w:ilvl w:val="0"/>
          <w:numId w:val="84"/>
        </w:numPr>
      </w:pPr>
      <w:r>
        <w:t xml:space="preserve">tager alle forholdsregler, som er påkrævet ifølge Artikel 32 i GDPR; </w:t>
      </w:r>
    </w:p>
    <w:p w14:paraId="0478CFF5" w14:textId="67BED203" w:rsidR="009B5C99" w:rsidRPr="00FC77AC" w:rsidRDefault="009B5C99" w:rsidP="005B7866">
      <w:pPr>
        <w:pStyle w:val="ListParagraph"/>
        <w:numPr>
          <w:ilvl w:val="0"/>
          <w:numId w:val="84"/>
        </w:numPr>
      </w:pPr>
      <w:r>
        <w:t xml:space="preserve">respekterer betingelserne, som er angivet i afsnit 1 og 3 for brug af en anden behandler; </w:t>
      </w:r>
    </w:p>
    <w:p w14:paraId="29CE9E3B" w14:textId="1E8BBD85" w:rsidR="009B5C99" w:rsidRPr="00FC77AC" w:rsidRDefault="009B5C99" w:rsidP="005B7866">
      <w:pPr>
        <w:pStyle w:val="ListParagraph"/>
        <w:numPr>
          <w:ilvl w:val="0"/>
          <w:numId w:val="84"/>
        </w:numPr>
      </w:pPr>
      <w:r>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7699080F" w14:textId="71F25787" w:rsidR="009B5C99" w:rsidRPr="00FC77AC" w:rsidRDefault="009B5C99" w:rsidP="005B7866">
      <w:pPr>
        <w:pStyle w:val="ListParagraph"/>
        <w:numPr>
          <w:ilvl w:val="0"/>
          <w:numId w:val="84"/>
        </w:numPr>
      </w:pPr>
      <w:r>
        <w:t>hjælper Kunden med at sikre overensstemmelse med forpligtelserne jævnfør Artikel 32 og 36 i GDPR i forhold til databehandlingens art og i forhold til den information, som Microsoft har adgang til;</w:t>
      </w:r>
    </w:p>
    <w:p w14:paraId="67D7245A" w14:textId="7914C96E" w:rsidR="009B5C99" w:rsidRPr="00FC77AC" w:rsidRDefault="009B5C99" w:rsidP="005B7866">
      <w:pPr>
        <w:pStyle w:val="ListParagraph"/>
        <w:numPr>
          <w:ilvl w:val="0"/>
          <w:numId w:val="84"/>
        </w:numPr>
      </w:pPr>
      <w:r>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439A891B" w14:textId="2D8076AD" w:rsidR="009B5C99" w:rsidRPr="00FC77AC" w:rsidRDefault="009B5C99" w:rsidP="005B7866">
      <w:pPr>
        <w:pStyle w:val="ListParagraph"/>
        <w:numPr>
          <w:ilvl w:val="0"/>
          <w:numId w:val="84"/>
        </w:numPr>
      </w:pPr>
      <w:r>
        <w:t>stiller al nødvendig information til rådighed for Kunden for at vise overensstemmelse med forpligtelserne, som er nedfældet i Artikel 28 i GDPR, samt tillader og bidrager til revisioner, inklusive inspektioner, ledet af Kunden eller en anden af Kunden bemyndiget revisor.</w:t>
      </w:r>
    </w:p>
    <w:p w14:paraId="1A8AA6AE" w14:textId="77777777" w:rsidR="009B5C99" w:rsidRPr="00FC77AC" w:rsidRDefault="009B5C99" w:rsidP="005B7866">
      <w:r>
        <w:t>Microsoft informerer omgående Kunden, hvis en anvisning, efter Microsofts opfattelse, overtræder GDPR eller andre bestemmelser om databeskyttelse fastsat af EU eller en medlemsstat. (Artikel 28(3))</w:t>
      </w:r>
    </w:p>
    <w:p w14:paraId="54291AD4" w14:textId="48202E38" w:rsidR="009B5C99" w:rsidRPr="00FC77AC" w:rsidRDefault="009B5C99" w:rsidP="005B7866">
      <w:pPr>
        <w:pStyle w:val="NumberedList"/>
      </w:pPr>
      <w:r>
        <w:t>I det omfang Microsoft bruger en anden databehandler til at udføre specifikke databehandlingsaktiviteter på Kundens vegne, underlægges denne anden databehandler de samme forpligtelser for databeskyttelse som fastsat i disse Vilkår i GDPR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47F72B01" w14:textId="6DBEEAD5" w:rsidR="009B5C99" w:rsidRPr="00FC77AC" w:rsidRDefault="009B5C99" w:rsidP="005B7866">
      <w:pPr>
        <w:pStyle w:val="NumberedList"/>
      </w:pPr>
      <w:r>
        <w:t xml:space="preserve">I forhold til det aktuelle tekniske niveau, implementeringens omkostninger og databehandlingens art, omfang, sammenhæng og formål, samt risikoen for varierende sandsynlighed og alvorsgrad, når det gælder fysiske personers rettigheder og friheder, </w:t>
      </w:r>
      <w:r>
        <w:lastRenderedPageBreak/>
        <w:t xml:space="preserve">implementerer Kunden og Microsoft tekniske og organisatoriske forholdsregler for at sikre et passende sikkerhedsniveau i forhold til risikoen, inklusive blandet andet: </w:t>
      </w:r>
    </w:p>
    <w:p w14:paraId="7039A618" w14:textId="7338029F" w:rsidR="009B5C99" w:rsidRPr="00FC77AC" w:rsidRDefault="009B5C99" w:rsidP="005B7866">
      <w:pPr>
        <w:pStyle w:val="ListParagraph"/>
        <w:numPr>
          <w:ilvl w:val="0"/>
          <w:numId w:val="83"/>
        </w:numPr>
      </w:pPr>
      <w:r>
        <w:t xml:space="preserve">pseudonymisering og kryptering af Personoplysninger; </w:t>
      </w:r>
    </w:p>
    <w:p w14:paraId="6EA5D3A9" w14:textId="5A05128C" w:rsidR="009B5C99" w:rsidRPr="00FC77AC" w:rsidRDefault="009B5C99" w:rsidP="005B7866">
      <w:pPr>
        <w:pStyle w:val="ListParagraph"/>
        <w:numPr>
          <w:ilvl w:val="0"/>
          <w:numId w:val="83"/>
        </w:numPr>
      </w:pPr>
      <w:r>
        <w:t xml:space="preserve">muligheden for at sikre de behandlende systemers og tjenesters fortsatte fortrolighed, integritet, tilgængelighed og modstandsdygtighed; </w:t>
      </w:r>
    </w:p>
    <w:p w14:paraId="6AB5FECA" w14:textId="17897136" w:rsidR="009B5C99" w:rsidRPr="00FC77AC" w:rsidRDefault="009B5C99" w:rsidP="005B7866">
      <w:pPr>
        <w:pStyle w:val="ListParagraph"/>
        <w:numPr>
          <w:ilvl w:val="0"/>
          <w:numId w:val="83"/>
        </w:numPr>
      </w:pPr>
      <w:r>
        <w:t>muligheden for at genetablere tilgængeligheden og adgangen med jævne mellemrum i tilfælde af en fysisk eller teknisk hændelse, og</w:t>
      </w:r>
    </w:p>
    <w:p w14:paraId="62FC8A16" w14:textId="09F6C855" w:rsidR="009B5C99" w:rsidRPr="00FC77AC" w:rsidRDefault="009B5C99" w:rsidP="005B7866">
      <w:pPr>
        <w:pStyle w:val="ListParagraph"/>
        <w:numPr>
          <w:ilvl w:val="0"/>
          <w:numId w:val="83"/>
        </w:numPr>
      </w:pPr>
      <w:r>
        <w:t>en proces for regelmæssig afprøvning, vurdering og evaluering af de tekniske og organisatoriske forholdsreglers effektivitet for at sikre databehandlingens sikkerhed. (Artikel 32(1))</w:t>
      </w:r>
    </w:p>
    <w:p w14:paraId="0D4A4DC1" w14:textId="2E63AB32" w:rsidR="009B5C99" w:rsidRPr="00FC77AC" w:rsidRDefault="009B5C99" w:rsidP="005B7866">
      <w:pPr>
        <w:pStyle w:val="NumberedList"/>
      </w:pPr>
      <w:r>
        <w:t>Ved vurdering af sikkerhedsniveauet skal de risici tages i betragtning, som er forbundet med databehandling, især ved hændelig eller ulovlig ødelæggelse, tab, ændringer, uautoriseret videregivelse af eller adgang til Personoplysninger, der transmitteres, opbevares eller på anden måde behandles. (Artikel 32(2))</w:t>
      </w:r>
    </w:p>
    <w:p w14:paraId="76959DD5" w14:textId="54FAFC03" w:rsidR="009B5C99" w:rsidRPr="00FC77AC" w:rsidRDefault="009B5C99" w:rsidP="005B7866">
      <w:pPr>
        <w:pStyle w:val="NumberedList"/>
      </w:pPr>
      <w:r>
        <w:t>Kunden og Microsoft tager skridt til at sikre, at en fysisk person, der af Kunden eller Microsoft er autoriseret til at have adgang til Personoplysninger, ikke behandler disse uden, at det sker efter Kundens instruktioner, medmindre det af EU eller af en medlemsstats lovgivning kræves af ham/hende. (Artikel 32(4))</w:t>
      </w:r>
    </w:p>
    <w:p w14:paraId="738EB702" w14:textId="04368368" w:rsidR="005B7866" w:rsidRPr="00FC77AC" w:rsidRDefault="009B5C99" w:rsidP="0065225B">
      <w:pPr>
        <w:pStyle w:val="NumberedList"/>
      </w:pPr>
      <w:r>
        <w:t>Microsoft meddeler uden unødvendig forsinkelse Kunden om brud på sikkerheden af Personoplysninger, når det kommer til Microsofts kendskab. (Artikel 33(2)). En sådan meddelelse omfatter de oplysninger, som en behandler skal give en til dataansvarlig i henhold til artikel 33(3), i det omfang sådanne oplysninger er rimeligt tilgængelige for Microsoft.</w:t>
      </w:r>
    </w:p>
    <w:sectPr w:rsidR="005B7866" w:rsidRPr="00FC77AC" w:rsidSect="006A60EE">
      <w:headerReference w:type="default" r:id="rId18"/>
      <w:footerReference w:type="even" r:id="rId19"/>
      <w:footerReference w:type="default" r:id="rId20"/>
      <w:headerReference w:type="first" r:id="rId21"/>
      <w:footerReference w:type="first" r:id="rId2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2815" w14:textId="77777777" w:rsidR="005A0D45" w:rsidRDefault="005A0D45" w:rsidP="007921A5">
      <w:pPr>
        <w:spacing w:after="0"/>
      </w:pPr>
      <w:r>
        <w:separator/>
      </w:r>
    </w:p>
  </w:endnote>
  <w:endnote w:type="continuationSeparator" w:id="0">
    <w:p w14:paraId="69C4103F" w14:textId="77777777" w:rsidR="005A0D45" w:rsidRDefault="005A0D45" w:rsidP="007921A5">
      <w:pPr>
        <w:spacing w:after="0"/>
      </w:pPr>
      <w:r>
        <w:continuationSeparator/>
      </w:r>
    </w:p>
  </w:endnote>
  <w:endnote w:type="continuationNotice" w:id="1">
    <w:p w14:paraId="7DE10D83" w14:textId="77777777" w:rsidR="005A0D45" w:rsidRDefault="005A0D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D96EB3B-8DB4-4388-B1EC-39585C75780C}"/>
    <w:embedBold r:id="rId2" w:fontKey="{87A67272-5BE3-4F04-9066-A4535DBC10CF}"/>
    <w:embedItalic r:id="rId3" w:fontKey="{77D6BBC6-F374-4311-A556-E3A8CF53A93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5082F1F-73C8-4620-BE17-1D563B98C6A5}"/>
    <w:embedBold r:id="rId5" w:fontKey="{0C32BBED-2C27-4B31-9D46-94CFE295773F}"/>
    <w:embedItalic r:id="rId6" w:fontKey="{B8044E4E-7D20-4EA5-8117-E4193E4B2694}"/>
    <w:embedBoldItalic r:id="rId7" w:fontKey="{4F73321D-54E8-41C3-B380-8EDC546D20F1}"/>
  </w:font>
  <w:font w:name="Segoe Sans Display">
    <w:charset w:val="00"/>
    <w:family w:val="auto"/>
    <w:pitch w:val="variable"/>
    <w:sig w:usb0="E4002EFF" w:usb1="C000E47F" w:usb2="00000009" w:usb3="00000000" w:csb0="000001FF" w:csb1="00000000"/>
    <w:embedRegular r:id="rId8" w:fontKey="{1185EED5-841E-4336-8BE5-943E7A39110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BCF5EDB7-F39F-40A6-AC54-C365DD2189D4}"/>
  </w:font>
  <w:font w:name="Calibri Light">
    <w:panose1 w:val="020F0302020204030204"/>
    <w:charset w:val="00"/>
    <w:family w:val="swiss"/>
    <w:pitch w:val="variable"/>
    <w:sig w:usb0="E4002EFF" w:usb1="C200247B" w:usb2="00000009" w:usb3="00000000" w:csb0="000001FF" w:csb1="00000000"/>
    <w:embedRegular r:id="rId10" w:fontKey="{F3EAD3BD-331B-4BEB-AD1C-0A9418018F15}"/>
    <w:embedBold r:id="rId11" w:fontKey="{AD0A4172-9E16-4EAB-8591-DDE0D80E62F5}"/>
  </w:font>
  <w:font w:name="Segoe UI">
    <w:panose1 w:val="020B0502040204020203"/>
    <w:charset w:val="00"/>
    <w:family w:val="swiss"/>
    <w:pitch w:val="variable"/>
    <w:sig w:usb0="E4002EFF" w:usb1="C000E47F" w:usb2="00000009" w:usb3="00000000" w:csb0="000001FF" w:csb1="00000000"/>
    <w:embedRegular r:id="rId12" w:fontKey="{D2A396CE-D9C7-43C9-ADCD-3F8FA85CD89E}"/>
    <w:embedBold r:id="rId13" w:fontKey="{3F722739-21F1-4C49-B3DB-F8BFE2BA122F}"/>
  </w:font>
  <w:font w:name="Segoe UI Semilight">
    <w:panose1 w:val="020B0402040204020203"/>
    <w:charset w:val="00"/>
    <w:family w:val="swiss"/>
    <w:pitch w:val="variable"/>
    <w:sig w:usb0="E4002EFF" w:usb1="C000E47F" w:usb2="00000009" w:usb3="00000000" w:csb0="000001FF" w:csb1="00000000"/>
    <w:embedRegular r:id="rId14" w:fontKey="{B17A2733-2025-4CE7-8AD4-DF301171689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0FB6B08-0596-4E3E-AE66-C22E3D97F1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152909"/>
      <w:docPartObj>
        <w:docPartGallery w:val="Page Numbers (Bottom of Page)"/>
        <w:docPartUnique/>
      </w:docPartObj>
    </w:sdtPr>
    <w:sdtEndPr>
      <w:rPr>
        <w:noProof/>
      </w:rPr>
    </w:sdtEndPr>
    <w:sdtContent>
      <w:p w14:paraId="50AC5940" w14:textId="18FDD17D" w:rsidR="00543BBF" w:rsidRDefault="00543BBF" w:rsidP="00633B2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115F"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267727CA" wp14:editId="443E443A">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6888B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7727C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06888B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9AF7"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C1F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0D69" w14:textId="77777777" w:rsidR="005A0D45" w:rsidRDefault="005A0D45" w:rsidP="007921A5">
      <w:pPr>
        <w:spacing w:after="0"/>
      </w:pPr>
      <w:r>
        <w:separator/>
      </w:r>
    </w:p>
  </w:footnote>
  <w:footnote w:type="continuationSeparator" w:id="0">
    <w:p w14:paraId="2E4135C5" w14:textId="77777777" w:rsidR="005A0D45" w:rsidRDefault="005A0D45" w:rsidP="007921A5">
      <w:pPr>
        <w:spacing w:after="0"/>
      </w:pPr>
      <w:r>
        <w:continuationSeparator/>
      </w:r>
    </w:p>
  </w:footnote>
  <w:footnote w:type="continuationNotice" w:id="1">
    <w:p w14:paraId="401493D0" w14:textId="77777777" w:rsidR="005A0D45" w:rsidRDefault="005A0D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9F5D" w14:textId="0ADF7F0E" w:rsidR="00D16D63" w:rsidRPr="00D16D63" w:rsidRDefault="00D16D63" w:rsidP="00D16D63">
    <w:pPr>
      <w:pStyle w:val="Header"/>
      <w:spacing w:after="240" w:line="240" w:lineRule="auto"/>
      <w:rPr>
        <w:color w:val="225B62"/>
        <w:szCs w:val="24"/>
      </w:rPr>
    </w:pPr>
    <w:r w:rsidRPr="00540144">
      <w:rPr>
        <w:color w:val="225B62"/>
        <w:szCs w:val="24"/>
      </w:rPr>
      <w:t xml:space="preserve">Tillæg om databeskyttelse for Microsofts Produkter og Tjenester (dansk, senest opdateret </w:t>
    </w:r>
    <w:r w:rsidRPr="00774D4D">
      <w:rPr>
        <w:color w:val="225B62"/>
        <w:szCs w:val="24"/>
      </w:rPr>
      <w:t xml:space="preserve">1. </w:t>
    </w:r>
    <w:r>
      <w:rPr>
        <w:color w:val="225B62"/>
        <w:szCs w:val="24"/>
      </w:rPr>
      <w:t xml:space="preserve">september </w:t>
    </w:r>
    <w:r w:rsidRPr="00774D4D">
      <w:rPr>
        <w:color w:val="225B62"/>
        <w:szCs w:val="24"/>
      </w:rPr>
      <w:t>2025</w:t>
    </w:r>
    <w:r w:rsidRPr="00540144">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218C" w14:textId="36DAD40E" w:rsidR="00A76F4C" w:rsidRPr="00543BBF" w:rsidRDefault="00543BBF" w:rsidP="00633B2E">
    <w:pPr>
      <w:pBdr>
        <w:bottom w:val="single" w:sz="4" w:space="1" w:color="auto"/>
      </w:pBdr>
      <w:spacing w:after="240" w:line="240" w:lineRule="auto"/>
      <w:rPr>
        <w:noProof/>
        <w:color w:val="225B62"/>
        <w:szCs w:val="24"/>
        <w:lang w:bidi="da-DK"/>
      </w:rPr>
    </w:pPr>
    <w:r w:rsidRPr="009B5C99">
      <w:rPr>
        <w:rFonts w:ascii="Segoe Sans Display" w:eastAsiaTheme="majorEastAsia" w:hAnsi="Segoe Sans Display" w:cstheme="majorBidi"/>
        <w:color w:val="225B62"/>
        <w:szCs w:val="24"/>
        <w:lang w:bidi="da-DK"/>
      </w:rPr>
      <w:t xml:space="preserve">Tillæg om </w:t>
    </w:r>
    <w:r w:rsidR="00EF01F9" w:rsidRPr="00540144">
      <w:rPr>
        <w:color w:val="225B62"/>
        <w:szCs w:val="24"/>
      </w:rPr>
      <w:t xml:space="preserve">databeskyttelse for Microsofts Produkter og Tjenester (dansk, senest opdateret </w:t>
    </w:r>
    <w:r w:rsidR="00EF01F9" w:rsidRPr="00774D4D">
      <w:rPr>
        <w:color w:val="225B62"/>
        <w:szCs w:val="24"/>
      </w:rPr>
      <w:t xml:space="preserve">1. </w:t>
    </w:r>
    <w:r w:rsidR="008D1636">
      <w:rPr>
        <w:color w:val="225B62"/>
        <w:szCs w:val="24"/>
      </w:rPr>
      <w:t>september</w:t>
    </w:r>
    <w:r w:rsidR="00EF01F9" w:rsidRPr="00774D4D">
      <w:rPr>
        <w:color w:val="225B62"/>
        <w:szCs w:val="24"/>
      </w:rPr>
      <w:t xml:space="preserve"> 2025</w:t>
    </w:r>
    <w:r w:rsidR="00EF01F9" w:rsidRPr="00540144">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935" w14:textId="0B9FBDD1" w:rsidR="00543BBF" w:rsidRPr="009B5C99" w:rsidRDefault="00543BBF" w:rsidP="00D211F8">
    <w:pPr>
      <w:pStyle w:val="Header"/>
      <w:spacing w:after="240" w:line="240" w:lineRule="auto"/>
      <w:rPr>
        <w:color w:val="225B62"/>
        <w:szCs w:val="24"/>
      </w:rPr>
    </w:pPr>
    <w:r w:rsidRPr="009B5C99">
      <w:rPr>
        <w:rFonts w:ascii="Segoe Sans Display" w:eastAsiaTheme="majorEastAsia" w:hAnsi="Segoe Sans Display" w:cstheme="majorBidi"/>
        <w:color w:val="225B62"/>
        <w:szCs w:val="24"/>
        <w:lang w:bidi="da-DK"/>
      </w:rPr>
      <w:t xml:space="preserve">Tillæg om </w:t>
    </w:r>
    <w:r w:rsidR="00D211F8" w:rsidRPr="00540144">
      <w:rPr>
        <w:color w:val="225B62"/>
        <w:szCs w:val="24"/>
      </w:rPr>
      <w:t xml:space="preserve">databeskyttelse for Microsofts Produkter og Tjenester (dansk, senest opdateret </w:t>
    </w:r>
    <w:r w:rsidR="00D211F8" w:rsidRPr="00774D4D">
      <w:rPr>
        <w:color w:val="225B62"/>
        <w:szCs w:val="24"/>
      </w:rPr>
      <w:t>1. april 2025</w:t>
    </w:r>
    <w:r w:rsidR="00D211F8" w:rsidRPr="00540144">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455D67"/>
    <w:multiLevelType w:val="hybridMultilevel"/>
    <w:tmpl w:val="1B306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7385"/>
    <w:multiLevelType w:val="hybridMultilevel"/>
    <w:tmpl w:val="175ECA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D57765"/>
    <w:multiLevelType w:val="hybridMultilevel"/>
    <w:tmpl w:val="4ECA28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B01C5"/>
    <w:multiLevelType w:val="hybridMultilevel"/>
    <w:tmpl w:val="DDBC1A9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7756A0A"/>
    <w:multiLevelType w:val="hybridMultilevel"/>
    <w:tmpl w:val="BD82BD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377CEF"/>
    <w:multiLevelType w:val="hybridMultilevel"/>
    <w:tmpl w:val="673E4C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EE33BC"/>
    <w:multiLevelType w:val="hybridMultilevel"/>
    <w:tmpl w:val="356CC80C"/>
    <w:lvl w:ilvl="0" w:tplc="FE72E25A">
      <w:start w:val="1"/>
      <w:numFmt w:val="bullet"/>
      <w:pStyle w:val="Bulletlist0"/>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1"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223DB4"/>
    <w:multiLevelType w:val="hybridMultilevel"/>
    <w:tmpl w:val="AB381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D41CFE"/>
    <w:multiLevelType w:val="hybridMultilevel"/>
    <w:tmpl w:val="F6140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1E2981"/>
    <w:multiLevelType w:val="hybridMultilevel"/>
    <w:tmpl w:val="F2263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7F1741"/>
    <w:multiLevelType w:val="hybridMultilevel"/>
    <w:tmpl w:val="D5B28EA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2E3868"/>
    <w:multiLevelType w:val="hybridMultilevel"/>
    <w:tmpl w:val="655E3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9"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0"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4"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0F0863"/>
    <w:multiLevelType w:val="hybridMultilevel"/>
    <w:tmpl w:val="D416E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1"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B8C19B8"/>
    <w:multiLevelType w:val="hybridMultilevel"/>
    <w:tmpl w:val="B69E6D04"/>
    <w:lvl w:ilvl="0" w:tplc="A8BE18A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D43E7D"/>
    <w:multiLevelType w:val="hybridMultilevel"/>
    <w:tmpl w:val="02889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20B4DF9"/>
    <w:multiLevelType w:val="hybridMultilevel"/>
    <w:tmpl w:val="17DC9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7E6F7E"/>
    <w:multiLevelType w:val="hybridMultilevel"/>
    <w:tmpl w:val="E6FC0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C54CC7"/>
    <w:multiLevelType w:val="multilevel"/>
    <w:tmpl w:val="156AE69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9"/>
  </w:num>
  <w:num w:numId="6" w16cid:durableId="1007974886">
    <w:abstractNumId w:val="40"/>
  </w:num>
  <w:num w:numId="7" w16cid:durableId="1373306948">
    <w:abstractNumId w:val="5"/>
  </w:num>
  <w:num w:numId="8" w16cid:durableId="2141485250">
    <w:abstractNumId w:val="75"/>
  </w:num>
  <w:num w:numId="9" w16cid:durableId="1169448345">
    <w:abstractNumId w:val="6"/>
  </w:num>
  <w:num w:numId="10" w16cid:durableId="1768231886">
    <w:abstractNumId w:val="13"/>
  </w:num>
  <w:num w:numId="11" w16cid:durableId="785076419">
    <w:abstractNumId w:val="80"/>
  </w:num>
  <w:num w:numId="12" w16cid:durableId="554858276">
    <w:abstractNumId w:val="70"/>
  </w:num>
  <w:num w:numId="13" w16cid:durableId="578515897">
    <w:abstractNumId w:val="51"/>
  </w:num>
  <w:num w:numId="14" w16cid:durableId="776948018">
    <w:abstractNumId w:val="44"/>
  </w:num>
  <w:num w:numId="15" w16cid:durableId="1981616344">
    <w:abstractNumId w:val="41"/>
  </w:num>
  <w:num w:numId="16" w16cid:durableId="2139108758">
    <w:abstractNumId w:val="62"/>
  </w:num>
  <w:num w:numId="17" w16cid:durableId="366639531">
    <w:abstractNumId w:val="42"/>
  </w:num>
  <w:num w:numId="18" w16cid:durableId="1108815840">
    <w:abstractNumId w:val="68"/>
  </w:num>
  <w:num w:numId="19" w16cid:durableId="1925650783">
    <w:abstractNumId w:val="8"/>
  </w:num>
  <w:num w:numId="20" w16cid:durableId="666981721">
    <w:abstractNumId w:val="73"/>
  </w:num>
  <w:num w:numId="21" w16cid:durableId="191655969">
    <w:abstractNumId w:val="59"/>
  </w:num>
  <w:num w:numId="22" w16cid:durableId="1143692465">
    <w:abstractNumId w:val="34"/>
  </w:num>
  <w:num w:numId="23" w16cid:durableId="893393592">
    <w:abstractNumId w:val="29"/>
  </w:num>
  <w:num w:numId="24" w16cid:durableId="1257247398">
    <w:abstractNumId w:val="11"/>
  </w:num>
  <w:num w:numId="25" w16cid:durableId="534316982">
    <w:abstractNumId w:val="79"/>
  </w:num>
  <w:num w:numId="26" w16cid:durableId="1210532270">
    <w:abstractNumId w:val="1"/>
  </w:num>
  <w:num w:numId="27" w16cid:durableId="1637757903">
    <w:abstractNumId w:val="31"/>
  </w:num>
  <w:num w:numId="28" w16cid:durableId="832448262">
    <w:abstractNumId w:val="28"/>
  </w:num>
  <w:num w:numId="29" w16cid:durableId="42289209">
    <w:abstractNumId w:val="32"/>
  </w:num>
  <w:num w:numId="30" w16cid:durableId="1076248723">
    <w:abstractNumId w:val="54"/>
  </w:num>
  <w:num w:numId="31" w16cid:durableId="482504181">
    <w:abstractNumId w:val="46"/>
  </w:num>
  <w:num w:numId="32" w16cid:durableId="903099122">
    <w:abstractNumId w:val="63"/>
  </w:num>
  <w:num w:numId="33" w16cid:durableId="549616418">
    <w:abstractNumId w:val="17"/>
  </w:num>
  <w:num w:numId="34" w16cid:durableId="1766654818">
    <w:abstractNumId w:val="81"/>
  </w:num>
  <w:num w:numId="35" w16cid:durableId="1579630768">
    <w:abstractNumId w:val="56"/>
  </w:num>
  <w:num w:numId="36" w16cid:durableId="571043020">
    <w:abstractNumId w:val="25"/>
  </w:num>
  <w:num w:numId="37" w16cid:durableId="1397892392">
    <w:abstractNumId w:val="23"/>
  </w:num>
  <w:num w:numId="38" w16cid:durableId="2134520195">
    <w:abstractNumId w:val="36"/>
  </w:num>
  <w:num w:numId="39" w16cid:durableId="1173446595">
    <w:abstractNumId w:val="10"/>
  </w:num>
  <w:num w:numId="40" w16cid:durableId="268053672">
    <w:abstractNumId w:val="67"/>
  </w:num>
  <w:num w:numId="41" w16cid:durableId="1387679938">
    <w:abstractNumId w:val="65"/>
  </w:num>
  <w:num w:numId="42" w16cid:durableId="371732505">
    <w:abstractNumId w:val="77"/>
  </w:num>
  <w:num w:numId="43" w16cid:durableId="1122382331">
    <w:abstractNumId w:val="26"/>
  </w:num>
  <w:num w:numId="44" w16cid:durableId="1758791677">
    <w:abstractNumId w:val="24"/>
  </w:num>
  <w:num w:numId="45" w16cid:durableId="1231572515">
    <w:abstractNumId w:val="45"/>
  </w:num>
  <w:num w:numId="46" w16cid:durableId="514077521">
    <w:abstractNumId w:val="50"/>
  </w:num>
  <w:num w:numId="47" w16cid:durableId="1022628230">
    <w:abstractNumId w:val="14"/>
  </w:num>
  <w:num w:numId="48" w16cid:durableId="1748069486">
    <w:abstractNumId w:val="66"/>
  </w:num>
  <w:num w:numId="49" w16cid:durableId="1671566079">
    <w:abstractNumId w:val="4"/>
  </w:num>
  <w:num w:numId="50" w16cid:durableId="1028216315">
    <w:abstractNumId w:val="78"/>
  </w:num>
  <w:num w:numId="51" w16cid:durableId="1907375790">
    <w:abstractNumId w:val="9"/>
  </w:num>
  <w:num w:numId="52" w16cid:durableId="857621303">
    <w:abstractNumId w:val="27"/>
  </w:num>
  <w:num w:numId="53" w16cid:durableId="85393773">
    <w:abstractNumId w:val="55"/>
  </w:num>
  <w:num w:numId="54" w16cid:durableId="763452419">
    <w:abstractNumId w:val="60"/>
  </w:num>
  <w:num w:numId="55" w16cid:durableId="19745712">
    <w:abstractNumId w:val="3"/>
  </w:num>
  <w:num w:numId="56" w16cid:durableId="1734356269">
    <w:abstractNumId w:val="76"/>
  </w:num>
  <w:num w:numId="57" w16cid:durableId="1117723977">
    <w:abstractNumId w:val="53"/>
  </w:num>
  <w:num w:numId="58" w16cid:durableId="477767751">
    <w:abstractNumId w:val="16"/>
  </w:num>
  <w:num w:numId="59" w16cid:durableId="1682777462">
    <w:abstractNumId w:val="64"/>
  </w:num>
  <w:num w:numId="60" w16cid:durableId="1859151227">
    <w:abstractNumId w:val="30"/>
  </w:num>
  <w:num w:numId="61" w16cid:durableId="164319108">
    <w:abstractNumId w:val="57"/>
  </w:num>
  <w:num w:numId="62" w16cid:durableId="882063957">
    <w:abstractNumId w:val="7"/>
  </w:num>
  <w:num w:numId="63" w16cid:durableId="190074599">
    <w:abstractNumId w:val="18"/>
  </w:num>
  <w:num w:numId="64" w16cid:durableId="1838419019">
    <w:abstractNumId w:val="43"/>
  </w:num>
  <w:num w:numId="65" w16cid:durableId="1666124994">
    <w:abstractNumId w:val="69"/>
  </w:num>
  <w:num w:numId="66" w16cid:durableId="63141671">
    <w:abstractNumId w:val="52"/>
  </w:num>
  <w:num w:numId="67" w16cid:durableId="1579365760">
    <w:abstractNumId w:val="0"/>
  </w:num>
  <w:num w:numId="68" w16cid:durableId="1112899128">
    <w:abstractNumId w:val="48"/>
  </w:num>
  <w:num w:numId="69" w16cid:durableId="328674869">
    <w:abstractNumId w:val="72"/>
  </w:num>
  <w:num w:numId="70" w16cid:durableId="1218513759">
    <w:abstractNumId w:val="39"/>
  </w:num>
  <w:num w:numId="71" w16cid:durableId="679282493">
    <w:abstractNumId w:val="71"/>
  </w:num>
  <w:num w:numId="72" w16cid:durableId="603996450">
    <w:abstractNumId w:val="20"/>
  </w:num>
  <w:num w:numId="73" w16cid:durableId="1791624278">
    <w:abstractNumId w:val="2"/>
  </w:num>
  <w:num w:numId="74" w16cid:durableId="1933705607">
    <w:abstractNumId w:val="35"/>
  </w:num>
  <w:num w:numId="75" w16cid:durableId="560210224">
    <w:abstractNumId w:val="58"/>
  </w:num>
  <w:num w:numId="76" w16cid:durableId="1783836216">
    <w:abstractNumId w:val="47"/>
  </w:num>
  <w:num w:numId="77" w16cid:durableId="374934244">
    <w:abstractNumId w:val="74"/>
  </w:num>
  <w:num w:numId="78" w16cid:durableId="590747893">
    <w:abstractNumId w:val="19"/>
  </w:num>
  <w:num w:numId="79" w16cid:durableId="1800370786">
    <w:abstractNumId w:val="38"/>
  </w:num>
  <w:num w:numId="80" w16cid:durableId="17293801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23599993">
    <w:abstractNumId w:val="22"/>
  </w:num>
  <w:num w:numId="82" w16cid:durableId="570506094">
    <w:abstractNumId w:val="12"/>
  </w:num>
  <w:num w:numId="83" w16cid:durableId="896016046">
    <w:abstractNumId w:val="33"/>
  </w:num>
  <w:num w:numId="84" w16cid:durableId="1171792071">
    <w:abstractNumId w:val="21"/>
  </w:num>
  <w:num w:numId="85" w16cid:durableId="1831291633">
    <w:abstractNumId w:val="37"/>
  </w:num>
  <w:num w:numId="86" w16cid:durableId="548685507">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3sHeVydMpqHxXgx4ZEmtMSeV6XnUNEJOrUdkQ1lVpJX7QL6+HTPFE2uKOxfuTGo5mJEzYlNrW/jT8rlb4Iw2SA==" w:salt="fb7eQDkY33b9zp5jKmXQo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27"/>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67F"/>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C62"/>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C796E"/>
    <w:rsid w:val="000D0035"/>
    <w:rsid w:val="000D0909"/>
    <w:rsid w:val="000D1C42"/>
    <w:rsid w:val="000D1CA6"/>
    <w:rsid w:val="000D1D18"/>
    <w:rsid w:val="000D2218"/>
    <w:rsid w:val="000D3C34"/>
    <w:rsid w:val="000D3DF6"/>
    <w:rsid w:val="000D4266"/>
    <w:rsid w:val="000D523A"/>
    <w:rsid w:val="000D5486"/>
    <w:rsid w:val="000D560E"/>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5A0"/>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2B"/>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41FE"/>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2D43"/>
    <w:rsid w:val="001A353E"/>
    <w:rsid w:val="001A5424"/>
    <w:rsid w:val="001A554C"/>
    <w:rsid w:val="001A6863"/>
    <w:rsid w:val="001A725D"/>
    <w:rsid w:val="001A7458"/>
    <w:rsid w:val="001A7960"/>
    <w:rsid w:val="001A7DA1"/>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5ED8"/>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2E5"/>
    <w:rsid w:val="002106D9"/>
    <w:rsid w:val="00210764"/>
    <w:rsid w:val="00212AC7"/>
    <w:rsid w:val="00212ED4"/>
    <w:rsid w:val="00213728"/>
    <w:rsid w:val="002146B0"/>
    <w:rsid w:val="002152BE"/>
    <w:rsid w:val="00215FE8"/>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1D8D"/>
    <w:rsid w:val="002521D1"/>
    <w:rsid w:val="00252D6B"/>
    <w:rsid w:val="00254F7E"/>
    <w:rsid w:val="002553E4"/>
    <w:rsid w:val="00256650"/>
    <w:rsid w:val="00256989"/>
    <w:rsid w:val="00256F62"/>
    <w:rsid w:val="002603F4"/>
    <w:rsid w:val="002606FE"/>
    <w:rsid w:val="00260C62"/>
    <w:rsid w:val="00260F28"/>
    <w:rsid w:val="00263AF8"/>
    <w:rsid w:val="002647DA"/>
    <w:rsid w:val="0026517D"/>
    <w:rsid w:val="002658B8"/>
    <w:rsid w:val="00265D43"/>
    <w:rsid w:val="00265F12"/>
    <w:rsid w:val="00266237"/>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344"/>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04C5"/>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4C8C"/>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77998"/>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54"/>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7F3"/>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0144"/>
    <w:rsid w:val="00541923"/>
    <w:rsid w:val="00542203"/>
    <w:rsid w:val="005428BC"/>
    <w:rsid w:val="005432A9"/>
    <w:rsid w:val="00543BBF"/>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309B"/>
    <w:rsid w:val="00554022"/>
    <w:rsid w:val="0055434F"/>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0D45"/>
    <w:rsid w:val="005A270C"/>
    <w:rsid w:val="005A2D28"/>
    <w:rsid w:val="005A342D"/>
    <w:rsid w:val="005A3AF4"/>
    <w:rsid w:val="005A3C59"/>
    <w:rsid w:val="005A3E5F"/>
    <w:rsid w:val="005A4503"/>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866"/>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6E5"/>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3B2E"/>
    <w:rsid w:val="00634B35"/>
    <w:rsid w:val="006360C0"/>
    <w:rsid w:val="006371C2"/>
    <w:rsid w:val="00640DB2"/>
    <w:rsid w:val="00641E0D"/>
    <w:rsid w:val="00641F2C"/>
    <w:rsid w:val="0064492C"/>
    <w:rsid w:val="00644B6D"/>
    <w:rsid w:val="006455C4"/>
    <w:rsid w:val="00646C2F"/>
    <w:rsid w:val="006472A8"/>
    <w:rsid w:val="006477E1"/>
    <w:rsid w:val="00647C2A"/>
    <w:rsid w:val="00650855"/>
    <w:rsid w:val="0065225B"/>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3E7E"/>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971"/>
    <w:rsid w:val="006E1FFB"/>
    <w:rsid w:val="006E255A"/>
    <w:rsid w:val="006E572D"/>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9E0"/>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D4D"/>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1DBC"/>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3FF9"/>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1AE4"/>
    <w:rsid w:val="0089332A"/>
    <w:rsid w:val="008934E0"/>
    <w:rsid w:val="00893D01"/>
    <w:rsid w:val="00894601"/>
    <w:rsid w:val="0089493B"/>
    <w:rsid w:val="00894C05"/>
    <w:rsid w:val="00895184"/>
    <w:rsid w:val="00896D5F"/>
    <w:rsid w:val="008A0E82"/>
    <w:rsid w:val="008A15EC"/>
    <w:rsid w:val="008A1D12"/>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636"/>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6995"/>
    <w:rsid w:val="008E7182"/>
    <w:rsid w:val="008E772D"/>
    <w:rsid w:val="008E7BA1"/>
    <w:rsid w:val="008E7D63"/>
    <w:rsid w:val="008F11BF"/>
    <w:rsid w:val="008F2740"/>
    <w:rsid w:val="008F2A15"/>
    <w:rsid w:val="008F3BED"/>
    <w:rsid w:val="008F3FD2"/>
    <w:rsid w:val="008F4E35"/>
    <w:rsid w:val="008F6405"/>
    <w:rsid w:val="008F7151"/>
    <w:rsid w:val="00900780"/>
    <w:rsid w:val="009007D3"/>
    <w:rsid w:val="00900DD5"/>
    <w:rsid w:val="00901CC1"/>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38C"/>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5C99"/>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C74"/>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D61"/>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566"/>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2C7"/>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727"/>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079A4"/>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0AD"/>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6554"/>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1748"/>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3E25"/>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6D63"/>
    <w:rsid w:val="00D1701E"/>
    <w:rsid w:val="00D205AF"/>
    <w:rsid w:val="00D20CCB"/>
    <w:rsid w:val="00D20ECD"/>
    <w:rsid w:val="00D211F8"/>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252"/>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7BB1"/>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5C70"/>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4BD1"/>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A7B3A"/>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26D"/>
    <w:rsid w:val="00EE6CFA"/>
    <w:rsid w:val="00EE71F1"/>
    <w:rsid w:val="00EF01F9"/>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8F8"/>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A1A"/>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722"/>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7FA0BA71"/>
  <w15:chartTrackingRefBased/>
  <w15:docId w15:val="{A1FD61C1-6043-485A-A2CA-93E36DD8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1741FE"/>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1741FE"/>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2102E5"/>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2102E5"/>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F92A1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9B5C99"/>
    <w:pPr>
      <w:tabs>
        <w:tab w:val="clear" w:pos="9360"/>
        <w:tab w:val="left" w:pos="158"/>
      </w:tabs>
      <w:spacing w:after="0" w:line="240" w:lineRule="auto"/>
    </w:pPr>
    <w:rPr>
      <w:rFonts w:asciiTheme="minorHAnsi" w:hAnsiTheme="minorHAnsi"/>
      <w:color w:val="auto"/>
      <w:sz w:val="18"/>
      <w:lang w:val="da-DK" w:eastAsia="da-DK" w:bidi="da-DK"/>
    </w:rPr>
  </w:style>
  <w:style w:type="paragraph" w:customStyle="1" w:styleId="ProductList-SectionHeading">
    <w:name w:val="Product List - Section Heading"/>
    <w:basedOn w:val="ProductList-Body"/>
    <w:next w:val="ProductList-Body"/>
    <w:link w:val="ProductList-SectionHeadingChar"/>
    <w:qFormat/>
    <w:rsid w:val="009B5C99"/>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9B5C99"/>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9B5C99"/>
    <w:rPr>
      <w:sz w:val="18"/>
      <w:lang w:val="da-DK" w:eastAsia="da-DK" w:bidi="da-DK"/>
    </w:rPr>
  </w:style>
  <w:style w:type="character" w:customStyle="1" w:styleId="ProductList-SectionHeadingChar">
    <w:name w:val="Product List - Section Heading Char"/>
    <w:basedOn w:val="ProductList-BodyChar"/>
    <w:link w:val="ProductList-SectionHeading"/>
    <w:rsid w:val="009B5C99"/>
    <w:rPr>
      <w:rFonts w:asciiTheme="majorHAnsi" w:hAnsiTheme="majorHAnsi"/>
      <w:b/>
      <w:sz w:val="40"/>
      <w:lang w:val="da-DK" w:eastAsia="da-DK" w:bidi="da-DK"/>
    </w:rPr>
  </w:style>
  <w:style w:type="paragraph" w:customStyle="1" w:styleId="ProductList-Offering1">
    <w:name w:val="Product List - Offering 1"/>
    <w:basedOn w:val="ProductList-Body"/>
    <w:link w:val="ProductList-Offering1Char"/>
    <w:qFormat/>
    <w:rsid w:val="009B5C99"/>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9B5C99"/>
    <w:rPr>
      <w:rFonts w:asciiTheme="majorHAnsi" w:hAnsiTheme="majorHAnsi"/>
      <w:b/>
      <w:color w:val="00188F"/>
      <w:sz w:val="28"/>
      <w:lang w:val="da-DK" w:eastAsia="da-DK" w:bidi="da-DK"/>
    </w:rPr>
  </w:style>
  <w:style w:type="paragraph" w:customStyle="1" w:styleId="ProductList-OfferingBody">
    <w:name w:val="Product List - Offering Body"/>
    <w:basedOn w:val="ProductList-Body"/>
    <w:next w:val="ProductList-Body"/>
    <w:link w:val="ProductList-OfferingBodyChar"/>
    <w:qFormat/>
    <w:rsid w:val="009B5C99"/>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9B5C99"/>
    <w:rPr>
      <w:rFonts w:asciiTheme="majorHAnsi" w:hAnsiTheme="majorHAnsi"/>
      <w:sz w:val="16"/>
      <w:lang w:val="da-DK" w:eastAsia="da-DK" w:bidi="da-DK"/>
    </w:rPr>
  </w:style>
  <w:style w:type="paragraph" w:customStyle="1" w:styleId="ProductList-Offering1Heading">
    <w:name w:val="Product List - Offering 1 Heading"/>
    <w:basedOn w:val="ProductList-Body"/>
    <w:next w:val="ProductList-Body"/>
    <w:link w:val="ProductList-Offering1HeadingChar"/>
    <w:qFormat/>
    <w:rsid w:val="009B5C99"/>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9B5C99"/>
    <w:rPr>
      <w:sz w:val="16"/>
      <w:lang w:val="da-DK" w:eastAsia="da-DK" w:bidi="da-DK"/>
    </w:rPr>
  </w:style>
  <w:style w:type="paragraph" w:customStyle="1" w:styleId="ProductList-SubSection1Heading">
    <w:name w:val="Product List - SubSection 1 Heading"/>
    <w:basedOn w:val="ProductList-Body"/>
    <w:link w:val="ProductList-SubSection1HeadingChar"/>
    <w:qFormat/>
    <w:rsid w:val="009B5C99"/>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9B5C99"/>
    <w:rPr>
      <w:rFonts w:asciiTheme="majorHAnsi" w:hAnsiTheme="majorHAnsi"/>
      <w:b/>
      <w:color w:val="00188F"/>
      <w:sz w:val="28"/>
      <w:lang w:val="da-DK" w:eastAsia="da-DK" w:bidi="da-DK"/>
    </w:rPr>
  </w:style>
  <w:style w:type="character" w:customStyle="1" w:styleId="ProductList-SubSection1HeadingChar">
    <w:name w:val="Product List - SubSection 1 Heading Char"/>
    <w:basedOn w:val="ProductList-BodyChar"/>
    <w:link w:val="ProductList-SubSection1Heading"/>
    <w:rsid w:val="009B5C99"/>
    <w:rPr>
      <w:rFonts w:asciiTheme="majorHAnsi" w:hAnsiTheme="majorHAnsi"/>
      <w:b/>
      <w:sz w:val="28"/>
      <w:lang w:val="da-DK" w:eastAsia="da-DK" w:bidi="da-DK"/>
    </w:rPr>
  </w:style>
  <w:style w:type="paragraph" w:customStyle="1" w:styleId="ProductList-Offering2Heading">
    <w:name w:val="Product List - Offering 2 Heading"/>
    <w:basedOn w:val="ProductList-Offering1Heading"/>
    <w:next w:val="ProductList-Body"/>
    <w:link w:val="ProductList-Offering2HeadingChar"/>
    <w:qFormat/>
    <w:rsid w:val="009B5C99"/>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9B5C99"/>
    <w:rPr>
      <w:rFonts w:asciiTheme="majorHAnsi" w:hAnsiTheme="majorHAnsi"/>
      <w:b/>
      <w:color w:val="0072C6"/>
      <w:sz w:val="28"/>
      <w:lang w:val="da-DK" w:eastAsia="da-DK" w:bidi="da-DK"/>
    </w:rPr>
  </w:style>
  <w:style w:type="paragraph" w:customStyle="1" w:styleId="ProductList-Offering2">
    <w:name w:val="Product List - Offering 2"/>
    <w:basedOn w:val="ProductList-Offering1"/>
    <w:link w:val="ProductList-Offering2Char"/>
    <w:qFormat/>
    <w:rsid w:val="009B5C99"/>
  </w:style>
  <w:style w:type="paragraph" w:customStyle="1" w:styleId="ProductList-SubSubSectionHeading">
    <w:name w:val="Product List - SubSubSection Heading"/>
    <w:basedOn w:val="ProductList-Body"/>
    <w:link w:val="ProductList-SubSubSectionHeadingChar"/>
    <w:qFormat/>
    <w:rsid w:val="009B5C99"/>
    <w:rPr>
      <w:b/>
      <w:color w:val="00188F"/>
    </w:rPr>
  </w:style>
  <w:style w:type="character" w:customStyle="1" w:styleId="ProductList-Offering2Char">
    <w:name w:val="Product List - Offering 2 Char"/>
    <w:basedOn w:val="ProductList-BodyChar"/>
    <w:link w:val="ProductList-Offering2"/>
    <w:rsid w:val="009B5C99"/>
    <w:rPr>
      <w:rFonts w:asciiTheme="majorHAnsi" w:hAnsiTheme="majorHAnsi"/>
      <w:sz w:val="16"/>
      <w:lang w:val="da-DK" w:eastAsia="da-DK" w:bidi="da-DK"/>
    </w:rPr>
  </w:style>
  <w:style w:type="paragraph" w:customStyle="1" w:styleId="ProductList-SubSection2Heading">
    <w:name w:val="Product List - SubSection 2 Heading"/>
    <w:basedOn w:val="ProductList-SubSection1Heading"/>
    <w:link w:val="ProductList-SubSection2HeadingChar"/>
    <w:qFormat/>
    <w:rsid w:val="009B5C99"/>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9B5C99"/>
    <w:rPr>
      <w:b/>
      <w:color w:val="00188F"/>
      <w:sz w:val="18"/>
      <w:lang w:val="da-DK" w:eastAsia="da-DK" w:bidi="da-DK"/>
    </w:rPr>
  </w:style>
  <w:style w:type="paragraph" w:styleId="TOC4">
    <w:name w:val="toc 4"/>
    <w:basedOn w:val="Normal"/>
    <w:next w:val="Normal"/>
    <w:autoRedefine/>
    <w:uiPriority w:val="39"/>
    <w:unhideWhenUsed/>
    <w:rsid w:val="009B5C99"/>
    <w:pPr>
      <w:tabs>
        <w:tab w:val="clear" w:pos="9360"/>
        <w:tab w:val="right" w:leader="dot" w:pos="5030"/>
      </w:tabs>
      <w:spacing w:after="0" w:line="252" w:lineRule="auto"/>
      <w:ind w:left="180"/>
    </w:pPr>
    <w:rPr>
      <w:rFonts w:asciiTheme="minorHAnsi" w:hAnsiTheme="minorHAnsi"/>
      <w:smallCaps/>
      <w:color w:val="auto"/>
      <w:sz w:val="18"/>
      <w:lang w:val="da-DK" w:eastAsia="da-DK" w:bidi="da-DK"/>
    </w:rPr>
  </w:style>
  <w:style w:type="paragraph" w:styleId="TOC5">
    <w:name w:val="toc 5"/>
    <w:basedOn w:val="Normal"/>
    <w:next w:val="Normal"/>
    <w:autoRedefine/>
    <w:uiPriority w:val="39"/>
    <w:unhideWhenUsed/>
    <w:rsid w:val="009B5C99"/>
    <w:pPr>
      <w:tabs>
        <w:tab w:val="clear" w:pos="9360"/>
      </w:tabs>
      <w:spacing w:after="0" w:line="252" w:lineRule="auto"/>
      <w:ind w:left="317"/>
    </w:pPr>
    <w:rPr>
      <w:rFonts w:asciiTheme="minorHAnsi" w:hAnsiTheme="minorHAnsi"/>
      <w:color w:val="auto"/>
      <w:sz w:val="16"/>
      <w:lang w:val="da-DK" w:eastAsia="da-DK" w:bidi="da-DK"/>
    </w:rPr>
  </w:style>
  <w:style w:type="paragraph" w:styleId="TOC6">
    <w:name w:val="toc 6"/>
    <w:basedOn w:val="Normal"/>
    <w:next w:val="Normal"/>
    <w:autoRedefine/>
    <w:uiPriority w:val="39"/>
    <w:unhideWhenUsed/>
    <w:rsid w:val="009B5C99"/>
    <w:pPr>
      <w:tabs>
        <w:tab w:val="clear" w:pos="9360"/>
      </w:tabs>
      <w:spacing w:after="0" w:line="252" w:lineRule="auto"/>
      <w:ind w:left="475"/>
    </w:pPr>
    <w:rPr>
      <w:rFonts w:asciiTheme="minorHAnsi" w:hAnsiTheme="minorHAnsi"/>
      <w:color w:val="auto"/>
      <w:sz w:val="16"/>
      <w:lang w:val="da-DK" w:eastAsia="da-DK" w:bidi="da-DK"/>
    </w:rPr>
  </w:style>
  <w:style w:type="character" w:customStyle="1" w:styleId="ProductList-SubSection2HeadingChar">
    <w:name w:val="Product List - SubSection 2 Heading Char"/>
    <w:basedOn w:val="ProductList-SubSection1HeadingChar"/>
    <w:link w:val="ProductList-SubSection2Heading"/>
    <w:rsid w:val="009B5C99"/>
    <w:rPr>
      <w:rFonts w:asciiTheme="majorHAnsi" w:hAnsiTheme="majorHAnsi"/>
      <w:b/>
      <w:sz w:val="28"/>
      <w:lang w:val="da-DK" w:eastAsia="da-DK" w:bidi="da-DK"/>
    </w:rPr>
  </w:style>
  <w:style w:type="paragraph" w:styleId="TOC7">
    <w:name w:val="toc 7"/>
    <w:basedOn w:val="Normal"/>
    <w:next w:val="Normal"/>
    <w:autoRedefine/>
    <w:uiPriority w:val="39"/>
    <w:unhideWhenUsed/>
    <w:rsid w:val="009B5C99"/>
    <w:pPr>
      <w:tabs>
        <w:tab w:val="clear" w:pos="9360"/>
      </w:tabs>
      <w:spacing w:after="100" w:line="259" w:lineRule="auto"/>
      <w:ind w:left="1320"/>
    </w:pPr>
    <w:rPr>
      <w:rFonts w:asciiTheme="minorHAnsi" w:eastAsiaTheme="minorEastAsia" w:hAnsiTheme="minorHAnsi"/>
      <w:color w:val="auto"/>
      <w:sz w:val="22"/>
      <w:lang w:val="da-DK" w:eastAsia="da-DK" w:bidi="da-DK"/>
    </w:rPr>
  </w:style>
  <w:style w:type="paragraph" w:styleId="TOC8">
    <w:name w:val="toc 8"/>
    <w:basedOn w:val="Normal"/>
    <w:next w:val="Normal"/>
    <w:autoRedefine/>
    <w:uiPriority w:val="39"/>
    <w:unhideWhenUsed/>
    <w:rsid w:val="009B5C99"/>
    <w:pPr>
      <w:tabs>
        <w:tab w:val="clear" w:pos="9360"/>
      </w:tabs>
      <w:spacing w:after="100" w:line="259" w:lineRule="auto"/>
      <w:ind w:left="1540"/>
    </w:pPr>
    <w:rPr>
      <w:rFonts w:asciiTheme="minorHAnsi" w:eastAsiaTheme="minorEastAsia" w:hAnsiTheme="minorHAnsi"/>
      <w:color w:val="auto"/>
      <w:sz w:val="22"/>
      <w:lang w:val="da-DK" w:eastAsia="da-DK" w:bidi="da-DK"/>
    </w:rPr>
  </w:style>
  <w:style w:type="paragraph" w:styleId="TOC9">
    <w:name w:val="toc 9"/>
    <w:basedOn w:val="Normal"/>
    <w:next w:val="Normal"/>
    <w:autoRedefine/>
    <w:uiPriority w:val="39"/>
    <w:unhideWhenUsed/>
    <w:rsid w:val="009B5C99"/>
    <w:pPr>
      <w:tabs>
        <w:tab w:val="clear" w:pos="9360"/>
      </w:tabs>
      <w:spacing w:after="100" w:line="259" w:lineRule="auto"/>
      <w:ind w:left="1760"/>
    </w:pPr>
    <w:rPr>
      <w:rFonts w:asciiTheme="minorHAnsi" w:eastAsiaTheme="minorEastAsia" w:hAnsiTheme="minorHAnsi"/>
      <w:color w:val="auto"/>
      <w:sz w:val="22"/>
      <w:lang w:val="da-DK" w:eastAsia="da-DK" w:bidi="da-DK"/>
    </w:rPr>
  </w:style>
  <w:style w:type="paragraph" w:styleId="Revision">
    <w:name w:val="Revision"/>
    <w:hidden/>
    <w:uiPriority w:val="99"/>
    <w:semiHidden/>
    <w:rsid w:val="009B5C99"/>
    <w:pPr>
      <w:spacing w:after="0" w:line="240" w:lineRule="auto"/>
    </w:pPr>
    <w:rPr>
      <w:lang w:val="da-DK" w:eastAsia="da-DK" w:bidi="da-DK"/>
    </w:rPr>
  </w:style>
  <w:style w:type="paragraph" w:styleId="Index1">
    <w:name w:val="index 1"/>
    <w:basedOn w:val="Normal"/>
    <w:next w:val="Normal"/>
    <w:autoRedefine/>
    <w:uiPriority w:val="99"/>
    <w:semiHidden/>
    <w:unhideWhenUsed/>
    <w:rsid w:val="009B5C99"/>
    <w:pPr>
      <w:tabs>
        <w:tab w:val="clear" w:pos="9360"/>
      </w:tabs>
      <w:spacing w:after="0" w:line="240" w:lineRule="auto"/>
      <w:ind w:left="220" w:hanging="220"/>
    </w:pPr>
    <w:rPr>
      <w:rFonts w:asciiTheme="minorHAnsi" w:hAnsiTheme="minorHAnsi"/>
      <w:color w:val="auto"/>
      <w:sz w:val="16"/>
      <w:lang w:val="da-DK" w:eastAsia="da-DK" w:bidi="da-DK"/>
    </w:rPr>
  </w:style>
  <w:style w:type="paragraph" w:customStyle="1" w:styleId="PURBody-Indented">
    <w:name w:val="PUR Body - Indented"/>
    <w:basedOn w:val="Normal"/>
    <w:link w:val="PURBody-IndentedChar"/>
    <w:uiPriority w:val="3"/>
    <w:qFormat/>
    <w:rsid w:val="009B5C99"/>
    <w:pPr>
      <w:tabs>
        <w:tab w:val="clear" w:pos="9360"/>
      </w:tabs>
      <w:spacing w:after="120" w:line="240" w:lineRule="auto"/>
      <w:ind w:left="270"/>
    </w:pPr>
    <w:rPr>
      <w:rFonts w:ascii="Arial" w:hAnsi="Arial"/>
      <w:color w:val="auto"/>
      <w:sz w:val="18"/>
      <w:szCs w:val="20"/>
      <w:lang w:val="da-DK" w:eastAsia="da-DK" w:bidi="da-DK"/>
    </w:rPr>
  </w:style>
  <w:style w:type="character" w:customStyle="1" w:styleId="PURBody-IndentedChar">
    <w:name w:val="PUR Body - Indented Char"/>
    <w:basedOn w:val="DefaultParagraphFont"/>
    <w:link w:val="PURBody-Indented"/>
    <w:uiPriority w:val="3"/>
    <w:rsid w:val="009B5C99"/>
    <w:rPr>
      <w:rFonts w:ascii="Arial" w:hAnsi="Arial"/>
      <w:sz w:val="18"/>
      <w:szCs w:val="20"/>
      <w:lang w:val="da-DK" w:eastAsia="da-DK" w:bidi="da-DK"/>
    </w:rPr>
  </w:style>
  <w:style w:type="paragraph" w:customStyle="1" w:styleId="productlist-body0">
    <w:name w:val="productlist-body"/>
    <w:basedOn w:val="Normal"/>
    <w:rsid w:val="009B5C99"/>
    <w:pPr>
      <w:tabs>
        <w:tab w:val="clear" w:pos="9360"/>
      </w:tabs>
      <w:spacing w:after="0" w:line="240" w:lineRule="auto"/>
    </w:pPr>
    <w:rPr>
      <w:rFonts w:ascii="Times New Roman" w:eastAsia="Times New Roman" w:hAnsi="Times New Roman" w:cs="Times New Roman"/>
      <w:color w:val="auto"/>
      <w:sz w:val="18"/>
      <w:szCs w:val="18"/>
      <w:lang w:val="da-DK" w:eastAsia="da-DK" w:bidi="da-DK"/>
    </w:rPr>
  </w:style>
  <w:style w:type="paragraph" w:customStyle="1" w:styleId="ProductList-ClauseHeading">
    <w:name w:val="Product List - Clause Heading"/>
    <w:basedOn w:val="ProductList-Body"/>
    <w:next w:val="ProductList-Body"/>
    <w:qFormat/>
    <w:rsid w:val="009B5C99"/>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9B5C99"/>
    <w:rPr>
      <w:rFonts w:ascii="Arial" w:hAnsi="Arial" w:cs="Arial"/>
      <w:color w:val="000000"/>
    </w:rPr>
  </w:style>
  <w:style w:type="paragraph" w:customStyle="1" w:styleId="EVL-Amend-Preamble-FirstPara">
    <w:name w:val="E.  VL-Amend-Preamble-FirstPara"/>
    <w:basedOn w:val="Normal"/>
    <w:link w:val="EVL-Amend-Preamble-FirstParaChar"/>
    <w:qFormat/>
    <w:rsid w:val="009B5C99"/>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9B5C99"/>
    <w:rPr>
      <w:color w:val="808080"/>
      <w:shd w:val="clear" w:color="auto" w:fill="E6E6E6"/>
    </w:rPr>
  </w:style>
  <w:style w:type="character" w:customStyle="1" w:styleId="Mention1">
    <w:name w:val="Mention1"/>
    <w:basedOn w:val="DefaultParagraphFont"/>
    <w:uiPriority w:val="99"/>
    <w:semiHidden/>
    <w:unhideWhenUsed/>
    <w:rsid w:val="009B5C99"/>
    <w:rPr>
      <w:color w:val="2B579A"/>
      <w:shd w:val="clear" w:color="auto" w:fill="E6E6E6"/>
    </w:rPr>
  </w:style>
  <w:style w:type="character" w:customStyle="1" w:styleId="UnresolvedMention2">
    <w:name w:val="Unresolved Mention2"/>
    <w:basedOn w:val="DefaultParagraphFont"/>
    <w:uiPriority w:val="99"/>
    <w:semiHidden/>
    <w:unhideWhenUsed/>
    <w:rsid w:val="009B5C99"/>
    <w:rPr>
      <w:color w:val="808080"/>
      <w:shd w:val="clear" w:color="auto" w:fill="E6E6E6"/>
    </w:rPr>
  </w:style>
  <w:style w:type="paragraph" w:customStyle="1" w:styleId="ProductList-Bullet">
    <w:name w:val="Product List - Bullet"/>
    <w:link w:val="ProductList-BulletChar"/>
    <w:uiPriority w:val="3"/>
    <w:qFormat/>
    <w:rsid w:val="009B5C99"/>
    <w:pPr>
      <w:tabs>
        <w:tab w:val="left" w:pos="360"/>
        <w:tab w:val="left" w:pos="720"/>
        <w:tab w:val="left" w:pos="1080"/>
      </w:tabs>
      <w:spacing w:after="0" w:line="240" w:lineRule="auto"/>
      <w:ind w:left="720" w:hanging="360"/>
      <w:contextualSpacing/>
    </w:pPr>
    <w:rPr>
      <w:sz w:val="18"/>
      <w:szCs w:val="20"/>
      <w:lang w:val="da-DK" w:eastAsia="da-DK" w:bidi="da-DK"/>
    </w:rPr>
  </w:style>
  <w:style w:type="character" w:customStyle="1" w:styleId="ProductList-BulletChar">
    <w:name w:val="Product List - Bullet Char"/>
    <w:basedOn w:val="ProductList-BodyChar"/>
    <w:link w:val="ProductList-Bullet"/>
    <w:uiPriority w:val="3"/>
    <w:rsid w:val="009B5C99"/>
    <w:rPr>
      <w:sz w:val="18"/>
      <w:szCs w:val="20"/>
      <w:lang w:val="da-DK" w:eastAsia="da-DK" w:bidi="da-DK"/>
    </w:rPr>
  </w:style>
  <w:style w:type="character" w:styleId="Mention">
    <w:name w:val="Mention"/>
    <w:basedOn w:val="DefaultParagraphFont"/>
    <w:uiPriority w:val="99"/>
    <w:unhideWhenUsed/>
    <w:rsid w:val="009B5C99"/>
    <w:rPr>
      <w:color w:val="2B579A"/>
      <w:shd w:val="clear" w:color="auto" w:fill="E6E6E6"/>
    </w:rPr>
  </w:style>
  <w:style w:type="character" w:customStyle="1" w:styleId="normaltextrun">
    <w:name w:val="normaltextrun"/>
    <w:basedOn w:val="DefaultParagraphFont"/>
    <w:rsid w:val="009B5C99"/>
  </w:style>
  <w:style w:type="character" w:customStyle="1" w:styleId="eop">
    <w:name w:val="eop"/>
    <w:basedOn w:val="DefaultParagraphFont"/>
    <w:rsid w:val="009B5C99"/>
  </w:style>
  <w:style w:type="paragraph" w:customStyle="1" w:styleId="paragraph">
    <w:name w:val="paragraph"/>
    <w:basedOn w:val="Normal"/>
    <w:rsid w:val="009B5C99"/>
    <w:pPr>
      <w:tabs>
        <w:tab w:val="clear" w:pos="9360"/>
      </w:tabs>
      <w:spacing w:before="100" w:beforeAutospacing="1" w:after="100" w:afterAutospacing="1" w:line="240" w:lineRule="auto"/>
    </w:pPr>
    <w:rPr>
      <w:rFonts w:ascii="Times New Roman" w:eastAsia="Times New Roman" w:hAnsi="Times New Roman" w:cs="Times New Roman"/>
      <w:color w:val="auto"/>
      <w:szCs w:val="24"/>
      <w:lang w:val="da-DK" w:eastAsia="da-DK" w:bidi="da-DK"/>
    </w:rPr>
  </w:style>
  <w:style w:type="paragraph" w:styleId="NormalWeb">
    <w:name w:val="Normal (Web)"/>
    <w:basedOn w:val="Normal"/>
    <w:uiPriority w:val="99"/>
    <w:semiHidden/>
    <w:unhideWhenUsed/>
    <w:rsid w:val="009B5C99"/>
    <w:pPr>
      <w:tabs>
        <w:tab w:val="clear" w:pos="9360"/>
      </w:tabs>
      <w:spacing w:before="100" w:beforeAutospacing="1" w:after="100" w:afterAutospacing="1" w:line="240" w:lineRule="auto"/>
    </w:pPr>
    <w:rPr>
      <w:rFonts w:ascii="Times New Roman" w:eastAsia="Times New Roman" w:hAnsi="Times New Roman" w:cs="Times New Roman"/>
      <w:color w:val="auto"/>
      <w:szCs w:val="24"/>
      <w:lang w:val="da-DK" w:eastAsia="da-DK" w:bidi="da-DK"/>
    </w:rPr>
  </w:style>
  <w:style w:type="character" w:customStyle="1" w:styleId="LogoportMarkup">
    <w:name w:val="LogoportMarkup"/>
    <w:basedOn w:val="DefaultParagraphFont"/>
    <w:rsid w:val="009B5C99"/>
    <w:rPr>
      <w:rFonts w:ascii="Courier New" w:hAnsi="Courier New" w:cs="Courier New"/>
      <w:b w:val="0"/>
      <w:color w:val="FF0000"/>
      <w:sz w:val="18"/>
    </w:rPr>
  </w:style>
  <w:style w:type="character" w:customStyle="1" w:styleId="LogoportDoNotTranslate">
    <w:name w:val="LogoportDoNotTranslate"/>
    <w:basedOn w:val="DefaultParagraphFont"/>
    <w:rsid w:val="009B5C99"/>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A4D6B363-2A0B-4B17-BF2B-ADD4FFDC2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129</TotalTime>
  <Pages>41</Pages>
  <Words>12127</Words>
  <Characters>79439</Characters>
  <Application>Microsoft Office Word</Application>
  <DocSecurity>8</DocSecurity>
  <Lines>1241</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91126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45</cp:revision>
  <cp:lastPrinted>2024-12-19T23:31:00Z</cp:lastPrinted>
  <dcterms:created xsi:type="dcterms:W3CDTF">2025-01-19T19:07:00Z</dcterms:created>
  <dcterms:modified xsi:type="dcterms:W3CDTF">2025-08-26T21:54:00Z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